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1E47744B" w14:textId="77777777"/>
        <w:p w:rsidR="00241BB9" w:rsidRDefault="00000000" w14:paraId="36452E33" w14:textId="77777777">
          <w:pPr>
            <w:spacing w:line="240" w:lineRule="auto"/>
          </w:pPr>
        </w:p>
      </w:sdtContent>
    </w:sdt>
    <w:p w:rsidR="00CD5856" w:rsidRDefault="00CD5856" w14:paraId="170A22E9" w14:textId="77777777">
      <w:pPr>
        <w:spacing w:line="240" w:lineRule="auto"/>
      </w:pPr>
    </w:p>
    <w:p w:rsidR="00CD5856" w:rsidRDefault="00CD5856" w14:paraId="7F8CB027" w14:textId="77777777"/>
    <w:p w:rsidR="00CD5856" w:rsidRDefault="00CD5856" w14:paraId="534EB231"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541E24" w:rsidR="00541E24" w:rsidP="00541E24" w:rsidRDefault="00541E24" w14:paraId="6C2251CD" w14:textId="77777777">
      <w:pPr>
        <w:spacing w:before="100" w:after="240"/>
        <w:textAlignment w:val="auto"/>
      </w:pPr>
      <w:r w:rsidRPr="00541E24">
        <w:t>Geachte voorzitter,</w:t>
      </w:r>
    </w:p>
    <w:p w:rsidRPr="00541E24" w:rsidR="00541E24" w:rsidP="00541E24" w:rsidRDefault="00541E24" w14:paraId="7BA91E67" w14:textId="77777777">
      <w:pPr>
        <w:textAlignment w:val="auto"/>
      </w:pPr>
      <w:r w:rsidRPr="00541E24">
        <w:t xml:space="preserve">Zoals toegezegd tijdens het commissiedebat Arbeidsmarktbeleid in de zorg van 8 juni jl., informeer ik uw Kamer over de actuele stand van zaken rondom Villa </w:t>
      </w:r>
      <w:proofErr w:type="spellStart"/>
      <w:r w:rsidRPr="00541E24">
        <w:t>ExpertCare</w:t>
      </w:r>
      <w:proofErr w:type="spellEnd"/>
      <w:r w:rsidRPr="00541E24">
        <w:t xml:space="preserve"> (VEC), de voorgenomen clustering van locaties en de acties die ik de afgelopen dagen heb ondernomen om de continuïteit van zorg voor de betrokken kinderen te borgen.</w:t>
      </w:r>
    </w:p>
    <w:p w:rsidRPr="00541E24" w:rsidR="00541E24" w:rsidP="00541E24" w:rsidRDefault="00541E24" w14:paraId="22005C37" w14:textId="77777777">
      <w:pPr>
        <w:textAlignment w:val="auto"/>
      </w:pPr>
    </w:p>
    <w:p w:rsidRPr="00541E24" w:rsidR="00541E24" w:rsidP="00541E24" w:rsidRDefault="00541E24" w14:paraId="02DE7B22" w14:textId="77777777">
      <w:pPr>
        <w:textAlignment w:val="auto"/>
      </w:pPr>
      <w:r w:rsidRPr="00541E24">
        <w:t>De situatie rondom VEC heeft, sinds de aankondiging van VEC dat zij de zorgverlening in vier villa’s wil beëindigen, grote impact op kinderen, ouders en medewerkers. Ik realiseer mij dat de onduidelijkheid en onzekerheid die hierdoor zijn ontstaan ingrijpend zijn, zeker voor de kinderen die nog in zorg zijn bij VEC en hun ouders die nog geen zicht hebben op een passend alternatief. Ik constateer dat de voortgang van het vinden van oplossingen op onderdelen achterblijft en dat dit leidt tot toenemende zorgen bij betrokkenen en mijzelf. Daarnaast constateer ik dat de verhouding tussen VEC en de cliëntenraad onder druk staat. Dit bemoeilijkt de gezamenlijke voortgang van het proces en draagt bij aan de onzekerheid bij ouders.</w:t>
      </w:r>
    </w:p>
    <w:p w:rsidRPr="00541E24" w:rsidR="00541E24" w:rsidP="00541E24" w:rsidRDefault="00541E24" w14:paraId="2C266FF7" w14:textId="77777777">
      <w:pPr>
        <w:textAlignment w:val="auto"/>
      </w:pPr>
    </w:p>
    <w:p w:rsidRPr="00541E24" w:rsidR="00541E24" w:rsidP="00541E24" w:rsidRDefault="00541E24" w14:paraId="59A21B71" w14:textId="4F6F1C28">
      <w:pPr>
        <w:textAlignment w:val="auto"/>
      </w:pPr>
      <w:r w:rsidRPr="00541E24">
        <w:t>Ik vind het van groot belang dat voor alle cliënten passende en kwalitatief goede zorg beschikbaar blijft en dat er zo snel mogelijk perspectief ontstaat op een plek waar deze zorg kan worden gecontinueerd na sluiting van de villa’s. Gezien de zorgen over de voortgang van de zorgbemiddeling, de voorgenomen clustering van locaties en de verhouding tussen VEC en de cliëntenraad heb ik daarom besloten een onafhankelijk intermediair aan te stellen. De</w:t>
      </w:r>
      <w:r w:rsidR="007B288D">
        <w:t>ze</w:t>
      </w:r>
      <w:r w:rsidRPr="00541E24">
        <w:t xml:space="preserve"> intermediair zal bijdragen aan het versnellen van de zorgbemiddeling, het bewaken van de voortgang en het bevorderen van een zorgvuldig proces en communicatie richting cliënten, ouders, medewerkers en andere betrokken partijen.</w:t>
      </w:r>
    </w:p>
    <w:p w:rsidRPr="00541E24" w:rsidR="00541E24" w:rsidP="00541E24" w:rsidRDefault="00541E24" w14:paraId="3B039E2F" w14:textId="77777777">
      <w:pPr>
        <w:textAlignment w:val="auto"/>
      </w:pPr>
    </w:p>
    <w:p w:rsidRPr="00541E24" w:rsidR="00541E24" w:rsidP="00541E24" w:rsidRDefault="00541E24" w14:paraId="14D84CA4" w14:textId="51844C2F">
      <w:pPr>
        <w:textAlignment w:val="auto"/>
      </w:pPr>
      <w:r w:rsidRPr="00541E24">
        <w:t>Hieronder licht ik eerst de acties toe die ik heb ingezet om meer voortgang en versnelling te realiseren. Vervolgens informeer ik uw Kamer over de actuele stand van zaken</w:t>
      </w:r>
      <w:r w:rsidR="007B288D">
        <w:t>, de clustering van locaties en het verzoek om de Wet beschikbaarheid goederen en bestuursdwang in te zetten</w:t>
      </w:r>
      <w:r w:rsidRPr="00541E24">
        <w:t>.</w:t>
      </w:r>
    </w:p>
    <w:p w:rsidRPr="00541E24" w:rsidR="00541E24" w:rsidP="00541E24" w:rsidRDefault="00541E24" w14:paraId="4900E1B4" w14:textId="77777777">
      <w:pPr>
        <w:textAlignment w:val="auto"/>
      </w:pPr>
    </w:p>
    <w:p w:rsidRPr="00541E24" w:rsidR="00541E24" w:rsidP="00541E24" w:rsidRDefault="00541E24" w14:paraId="41DFA416" w14:textId="77777777">
      <w:pPr>
        <w:numPr>
          <w:ilvl w:val="0"/>
          <w:numId w:val="9"/>
        </w:numPr>
        <w:contextualSpacing/>
        <w:textAlignment w:val="auto"/>
        <w:rPr>
          <w:rFonts w:cs="Mangal"/>
          <w:b/>
          <w:bCs/>
        </w:rPr>
      </w:pPr>
      <w:r w:rsidRPr="00541E24">
        <w:rPr>
          <w:rFonts w:cs="Mangal"/>
          <w:b/>
          <w:bCs/>
        </w:rPr>
        <w:t>Ingezette acties</w:t>
      </w:r>
    </w:p>
    <w:p w:rsidRPr="00541E24" w:rsidR="00541E24" w:rsidP="00541E24" w:rsidRDefault="00541E24" w14:paraId="3BA6B6D6" w14:textId="77777777">
      <w:pPr>
        <w:textAlignment w:val="auto"/>
      </w:pPr>
    </w:p>
    <w:p w:rsidRPr="00541E24" w:rsidR="00541E24" w:rsidP="00541E24" w:rsidRDefault="00541E24" w14:paraId="05C0F73A" w14:textId="77777777">
      <w:pPr>
        <w:textAlignment w:val="auto"/>
      </w:pPr>
      <w:r w:rsidRPr="00541E24">
        <w:t>De afgelopen periode hebben het ministerie van VWS, de Nederlandse Zorgautoriteit (</w:t>
      </w:r>
      <w:proofErr w:type="spellStart"/>
      <w:r w:rsidRPr="00541E24">
        <w:t>NZa</w:t>
      </w:r>
      <w:proofErr w:type="spellEnd"/>
      <w:r w:rsidRPr="00541E24">
        <w:t>), de Inspectie Gezondheidszorg en Jeugd (IGJ), zorgverzekeraars, zorgkantoren, het bestuur van VEC en de cliëntenraad intensief overleg gevoerd over de continuïteit van zorg voor de kinderen van VEC.</w:t>
      </w:r>
    </w:p>
    <w:p w:rsidRPr="00541E24" w:rsidR="00541E24" w:rsidP="00541E24" w:rsidRDefault="00541E24" w14:paraId="56D92A7C" w14:textId="77777777">
      <w:pPr>
        <w:textAlignment w:val="auto"/>
      </w:pPr>
    </w:p>
    <w:p w:rsidRPr="00541E24" w:rsidR="00541E24" w:rsidP="00541E24" w:rsidRDefault="00541E24" w14:paraId="643FBCA6" w14:textId="77777777">
      <w:pPr>
        <w:textAlignment w:val="auto"/>
      </w:pPr>
      <w:r w:rsidRPr="00541E24">
        <w:t>Op 6 juni jl. heb ik zelf, in aanvulling op het periodieke overleg tussen betrokken partijen, telefonisch gesproken met de cliëntenraad om hun zorgen rechtstreeks te horen. De signalen die zij afgeven over de voortgang van het proces en de voorgenomen clustering neem ik zeer serieus.</w:t>
      </w:r>
    </w:p>
    <w:p w:rsidRPr="00541E24" w:rsidR="00541E24" w:rsidP="00541E24" w:rsidRDefault="00541E24" w14:paraId="7C3511D4" w14:textId="77777777">
      <w:pPr>
        <w:textAlignment w:val="auto"/>
      </w:pPr>
    </w:p>
    <w:p w:rsidRPr="00541E24" w:rsidR="00541E24" w:rsidP="00541E24" w:rsidRDefault="00541E24" w14:paraId="1AF9F6F1" w14:textId="2D0C2395">
      <w:pPr>
        <w:textAlignment w:val="auto"/>
      </w:pPr>
      <w:r w:rsidRPr="00541E24">
        <w:t xml:space="preserve">Daarnaast heb ik VEC en B. Braun </w:t>
      </w:r>
      <w:r w:rsidR="00F93C9B">
        <w:t xml:space="preserve">gistermiddag </w:t>
      </w:r>
      <w:r w:rsidRPr="00541E24">
        <w:t>op het ministerie</w:t>
      </w:r>
      <w:r w:rsidR="007B288D">
        <w:t xml:space="preserve"> gesproken</w:t>
      </w:r>
      <w:r w:rsidRPr="00541E24">
        <w:t>. Tijdens dit gesprek heeft VEC mij geïnformeerd over de laatste stand van zaken rond de zorgbemiddeling, personele inzet en de voorgenomen clustering van locaties. Ik heb mijn ongenoegen geuit over het feit dat VEC zich onvoldoende houdt aan eerdere toezeggingen om locaties niet te sluiten voordat voor alle cliënten een passende oplossing is gevonden. Daarnaast heb ik benadrukt dat snelheid in het proces niet ten koste mag gaan van de zorgvuldigheid van besluitvorming en communicatie richting cliënten en hun ouders. Ook heb ik aangegeven dat het van belang is dat ouders, verzorgers en de cliëntenraad op passende wijze worden betrokken bij besluiten over vervolgzorg en de voorgenomen clustering van locaties.</w:t>
      </w:r>
    </w:p>
    <w:p w:rsidRPr="00541E24" w:rsidR="00541E24" w:rsidP="00541E24" w:rsidRDefault="00541E24" w14:paraId="02833806" w14:textId="77777777">
      <w:pPr>
        <w:textAlignment w:val="auto"/>
      </w:pPr>
    </w:p>
    <w:p w:rsidRPr="00541E24" w:rsidR="00541E24" w:rsidP="00541E24" w:rsidRDefault="00541E24" w14:paraId="7F08E1B1" w14:textId="1E6AEDC6">
      <w:pPr>
        <w:textAlignment w:val="auto"/>
      </w:pPr>
      <w:r w:rsidRPr="00541E24">
        <w:t xml:space="preserve">Om de voortgang van de zorgbemiddeling te versnellen en het vertrouwen in het proces te verbeteren, heeft VEC ingestemd met mijn aankondiging om een onafhankelijk intermediair aan te stellen. De opdracht van deze intermediair is drieledig: (1) het bevorderen van een constructieve samenwerking tussen VEC en de cliëntenraad vanuit een onafhankelijke positie, (2) het realiseren van meer voortgang en versnelling in het proces </w:t>
      </w:r>
      <w:r w:rsidRPr="00541E24">
        <w:rPr>
          <w:color w:val="000000" w:themeColor="text1"/>
        </w:rPr>
        <w:t>van Project Herberg en</w:t>
      </w:r>
      <w:r w:rsidRPr="00541E24">
        <w:t xml:space="preserve"> (3) het borgen van een zorgvuldige afstemming en communicatie met ouders en andere direct betrokkenen. Deze inzet is nadrukkelijk niet bedoeld om verantwoordelijkheden van partijen over te nemen. De zorgplicht van VEC, zorgverzekeraars en zorgkantoren blijft onverminderd van kracht. De intermediair kan daarbij rekenen op de volledige steun en medewerking van VEC, zorgverzekeraars en zorgkantoren, </w:t>
      </w:r>
      <w:proofErr w:type="spellStart"/>
      <w:r w:rsidRPr="00541E24">
        <w:t>NZa</w:t>
      </w:r>
      <w:proofErr w:type="spellEnd"/>
      <w:r w:rsidRPr="00541E24">
        <w:t>, IGJ</w:t>
      </w:r>
      <w:r w:rsidR="0021669C">
        <w:t xml:space="preserve">, </w:t>
      </w:r>
      <w:r w:rsidR="00F93C9B">
        <w:t>het</w:t>
      </w:r>
      <w:r w:rsidRPr="00541E24">
        <w:t xml:space="preserve"> ministerie</w:t>
      </w:r>
      <w:r w:rsidR="00F93C9B">
        <w:t xml:space="preserve"> van VWS</w:t>
      </w:r>
      <w:r w:rsidR="0021669C">
        <w:t xml:space="preserve"> en de cliëntenraad</w:t>
      </w:r>
      <w:r w:rsidRPr="00541E24">
        <w:t>.</w:t>
      </w:r>
    </w:p>
    <w:p w:rsidRPr="00541E24" w:rsidR="00541E24" w:rsidP="00541E24" w:rsidRDefault="00541E24" w14:paraId="12C74741" w14:textId="77777777">
      <w:pPr>
        <w:textAlignment w:val="auto"/>
      </w:pPr>
    </w:p>
    <w:p w:rsidRPr="00541E24" w:rsidR="00541E24" w:rsidP="00541E24" w:rsidRDefault="00541E24" w14:paraId="02054E13" w14:textId="073074F6">
      <w:pPr>
        <w:textAlignment w:val="auto"/>
      </w:pPr>
      <w:r w:rsidRPr="00541E24">
        <w:rPr>
          <w:color w:val="000000" w:themeColor="text1"/>
        </w:rPr>
        <w:t>Daarnaast is afgesproken dat de intermediair beoordeelt of de voorgestelde alternatieve zorg in het licht van clustering van locaties voor de betreffende ouders en cliënten passend is en of het proces daartoe zorgvuldig doorlopen wordt. A</w:t>
      </w:r>
      <w:r w:rsidRPr="00541E24">
        <w:t>lleen wanneer blijkt dat  passende vervolgzorg beschikbaar is, kan de voorgenomen clustering doorgang vinden. Indien dit niet het geval is, heeft VEC toegezegd de datum van 1 juli los te laten. In alle gevallen moet vanzelfsprekend de kwaliteit en veiligheid van zorg geborgd zijn.</w:t>
      </w:r>
    </w:p>
    <w:p w:rsidRPr="00541E24" w:rsidR="00541E24" w:rsidP="00541E24" w:rsidRDefault="00541E24" w14:paraId="2090F0FE" w14:textId="77777777">
      <w:pPr>
        <w:textAlignment w:val="auto"/>
      </w:pPr>
    </w:p>
    <w:p w:rsidRPr="00541E24" w:rsidR="00541E24" w:rsidP="00541E24" w:rsidRDefault="00541E24" w14:paraId="7379FBB1" w14:textId="77777777">
      <w:pPr>
        <w:textAlignment w:val="auto"/>
      </w:pPr>
      <w:r w:rsidRPr="00541E24">
        <w:t xml:space="preserve">Verder heb ik, samen met de </w:t>
      </w:r>
      <w:proofErr w:type="spellStart"/>
      <w:r w:rsidRPr="00541E24">
        <w:t>NZa</w:t>
      </w:r>
      <w:proofErr w:type="spellEnd"/>
      <w:r w:rsidRPr="00541E24">
        <w:t>, richting zorgverzekeraars benadrukt dat zij vanuit hun zorgplicht verantwoordelijk zijn voor voldoende passend alternatief aanbod voor cliënten van VEC en dat zij zich actief moeten inzetten om dit aanbod waar nodig te realiseren. Van zorgverzekeraars en zorgkantoren verwacht ik dat zij daarbij nauw samenwerken met de onafhankelijke intermediair, zodat de gezamenlijke inspanningen gericht blijven op het tijdig realiseren van passende vervolgzorg voor alle cliënten.</w:t>
      </w:r>
    </w:p>
    <w:p w:rsidRPr="00541E24" w:rsidR="00541E24" w:rsidP="00541E24" w:rsidRDefault="00541E24" w14:paraId="29B9A7B8" w14:textId="77777777">
      <w:pPr>
        <w:textAlignment w:val="auto"/>
      </w:pPr>
    </w:p>
    <w:p w:rsidRPr="00541E24" w:rsidR="00541E24" w:rsidP="00541E24" w:rsidRDefault="00541E24" w14:paraId="5263FF68" w14:textId="77777777">
      <w:pPr>
        <w:textAlignment w:val="auto"/>
      </w:pPr>
      <w:r w:rsidRPr="00541E24">
        <w:t>Zorgkantoren en zorgverzekeraars zijn daarnaast met bestaande contractpartners in gesprek over de mogelijkheden om het beschikbare aanbod uit te breiden. Initiatieven die hieruit voortkomen zullen naar verwachting niet op korte termijn operationeel zijn. Daarbij speelt de schaarste aan gespecialiseerd personeel een belangrijke rol.</w:t>
      </w:r>
    </w:p>
    <w:p w:rsidRPr="00541E24" w:rsidR="00541E24" w:rsidP="00541E24" w:rsidRDefault="00541E24" w14:paraId="614A1025" w14:textId="77777777">
      <w:pPr>
        <w:textAlignment w:val="auto"/>
      </w:pPr>
    </w:p>
    <w:p w:rsidRPr="00541E24" w:rsidR="00541E24" w:rsidP="00541E24" w:rsidRDefault="00541E24" w14:paraId="715A53B3" w14:textId="77777777">
      <w:pPr>
        <w:textAlignment w:val="auto"/>
      </w:pPr>
      <w:r w:rsidRPr="00541E24">
        <w:t>Tot slot heb ik contact gehad met de IGJ over het toezicht op de kwaliteit en continuïteit van zorg, evenals over het proces rondom de voorgenomen clustering van locaties. De IGJ blijft hierop onverminderd toezien. Daarbij heeft de IGJ in haar toezicht ook aandacht voor de zorgvuldigheid waarmee een eventueel alternatief zorgaanbod, waaronder clustering van locaties, tot stand komt. Van belang is dat relevante betrokkenen, waaronder ouders en verzorgers, tijdig worden betrokken en gehoord bij de afwegingen die worden gemaakt over passend vervolgaanbod voor cliënten.</w:t>
      </w:r>
    </w:p>
    <w:p w:rsidRPr="00541E24" w:rsidR="00541E24" w:rsidP="00541E24" w:rsidRDefault="00541E24" w14:paraId="3149E853" w14:textId="77777777">
      <w:pPr>
        <w:textAlignment w:val="auto"/>
      </w:pPr>
    </w:p>
    <w:p w:rsidRPr="00541E24" w:rsidR="00541E24" w:rsidP="00541E24" w:rsidRDefault="00541E24" w14:paraId="7B627A03" w14:textId="77777777">
      <w:pPr>
        <w:numPr>
          <w:ilvl w:val="0"/>
          <w:numId w:val="9"/>
        </w:numPr>
        <w:contextualSpacing/>
        <w:textAlignment w:val="auto"/>
        <w:rPr>
          <w:rFonts w:cs="Mangal"/>
          <w:b/>
          <w:bCs/>
        </w:rPr>
      </w:pPr>
      <w:r w:rsidRPr="00541E24">
        <w:rPr>
          <w:rFonts w:cs="Mangal"/>
          <w:b/>
          <w:bCs/>
        </w:rPr>
        <w:t>Actuele stand van zaken</w:t>
      </w:r>
    </w:p>
    <w:p w:rsidRPr="00541E24" w:rsidR="00541E24" w:rsidP="00541E24" w:rsidRDefault="00541E24" w14:paraId="0BEFB855" w14:textId="77777777">
      <w:pPr>
        <w:textAlignment w:val="auto"/>
      </w:pPr>
    </w:p>
    <w:p w:rsidRPr="00541E24" w:rsidR="00541E24" w:rsidP="00541E24" w:rsidRDefault="00541E24" w14:paraId="067F5672" w14:textId="77777777">
      <w:pPr>
        <w:textAlignment w:val="auto"/>
        <w:rPr>
          <w:i/>
          <w:iCs/>
        </w:rPr>
      </w:pPr>
      <w:r w:rsidRPr="00541E24">
        <w:rPr>
          <w:i/>
          <w:iCs/>
        </w:rPr>
        <w:t>Zorgbemiddeling / Project Herberg</w:t>
      </w:r>
    </w:p>
    <w:p w:rsidRPr="00541E24" w:rsidR="00541E24" w:rsidP="00541E24" w:rsidRDefault="00541E24" w14:paraId="5E24046A" w14:textId="679147CC">
      <w:pPr>
        <w:textAlignment w:val="auto"/>
        <w:rPr>
          <w:strike/>
        </w:rPr>
      </w:pPr>
      <w:r w:rsidRPr="00541E24">
        <w:t xml:space="preserve">Per 5 juni jl. zijn voor 45 cliënten vervolgplekken gevonden waarvoor ouders toestemming hebben gegeven. In mijn vorige brief van 11 mei jl. betrof dit 38 cliënten. Van deze 45 cliënten zijn inmiddels 26 cliënten uit zorg bij VEC. Voor 19 cliënten geldt dat de overgang naar een andere zorgaanbieder op een later moment zal plaatsvinden tussen nu en 1 september aanstaande. Dat betekent dat er nog voor 35 cliënten een alternatieve plek gevonden moet worden. </w:t>
      </w:r>
    </w:p>
    <w:p w:rsidRPr="00541E24" w:rsidR="00541E24" w:rsidP="00541E24" w:rsidRDefault="00541E24" w14:paraId="26CA4EC5" w14:textId="77777777">
      <w:pPr>
        <w:textAlignment w:val="auto"/>
      </w:pPr>
    </w:p>
    <w:p w:rsidRPr="00541E24" w:rsidR="00541E24" w:rsidP="00541E24" w:rsidRDefault="00541E24" w14:paraId="3A3CA380" w14:textId="77777777">
      <w:pPr>
        <w:textAlignment w:val="auto"/>
      </w:pPr>
      <w:r w:rsidRPr="00541E24">
        <w:t xml:space="preserve">Naast zorgbemiddeling via Project Herberg hebben zorgverzekeraars en zorgkantoren geregeld contact met ouders om vinger aan de pols te houden en hen te ondersteunen bij het vinden van passende vervolgzorg. </w:t>
      </w:r>
    </w:p>
    <w:p w:rsidRPr="00541E24" w:rsidR="00541E24" w:rsidP="00541E24" w:rsidRDefault="00541E24" w14:paraId="4359275D" w14:textId="77777777">
      <w:pPr>
        <w:textAlignment w:val="auto"/>
      </w:pPr>
    </w:p>
    <w:p w:rsidRPr="00541E24" w:rsidR="00541E24" w:rsidP="00541E24" w:rsidRDefault="00541E24" w14:paraId="4E47E7A9" w14:textId="77777777">
      <w:pPr>
        <w:textAlignment w:val="auto"/>
        <w:rPr>
          <w:i/>
          <w:iCs/>
        </w:rPr>
      </w:pPr>
      <w:r w:rsidRPr="00541E24">
        <w:rPr>
          <w:i/>
          <w:iCs/>
        </w:rPr>
        <w:t>Personeel</w:t>
      </w:r>
    </w:p>
    <w:p w:rsidRPr="00541E24" w:rsidR="00541E24" w:rsidP="00541E24" w:rsidRDefault="00541E24" w14:paraId="378F262C" w14:textId="77777777">
      <w:pPr>
        <w:textAlignment w:val="auto"/>
      </w:pPr>
      <w:r w:rsidRPr="00541E24">
        <w:t xml:space="preserve">Zoals eerder aan uw Kamer gemeld, heeft VEC aangegeven de bestaande vaststellingsovereenkomsten met medewerkers te verlengen. Van de in totaal 73 medewerkers (45 fte) hebben 41 medewerkers (23 fte) aangegeven hiervan gebruik te willen maken en tot en met 30 september dan wel 31 december 2026 in dienst te willen blijven. Welke einddatum wordt gehanteerd, is afhankelijk van de wensen van medewerkers en de benodigde inzet op de locaties. </w:t>
      </w:r>
    </w:p>
    <w:p w:rsidRPr="00541E24" w:rsidR="00541E24" w:rsidP="00541E24" w:rsidRDefault="00541E24" w14:paraId="09B82F6B" w14:textId="77777777">
      <w:pPr>
        <w:textAlignment w:val="auto"/>
      </w:pPr>
    </w:p>
    <w:p w:rsidRPr="00541E24" w:rsidR="00541E24" w:rsidP="00541E24" w:rsidRDefault="00541E24" w14:paraId="79FFCFA5" w14:textId="77777777">
      <w:pPr>
        <w:textAlignment w:val="auto"/>
      </w:pPr>
      <w:r w:rsidRPr="00541E24">
        <w:t>Tegelijkertijd heeft een deel van de medewerkers ervoor gekozen om, mede gezien de aangekondigde beëindiging van zorgverlening op een aantal locaties, elders een dienstverband te aanvaarden. VEC heeft aangegeven eventuele personele tekorten waar nodig op te vangen met de inzet van tijdelijk personeel. Daarbij blijft VEC verantwoordelijk voor een zorgvuldige overdracht van werkzaamheden en voor het borgen van de continuïteit, veiligheid en kwaliteit van zorg voor cliënten.</w:t>
      </w:r>
    </w:p>
    <w:p w:rsidRPr="00541E24" w:rsidR="00541E24" w:rsidP="00541E24" w:rsidRDefault="00541E24" w14:paraId="65CDDA7C" w14:textId="77777777">
      <w:pPr>
        <w:textAlignment w:val="auto"/>
      </w:pPr>
    </w:p>
    <w:p w:rsidRPr="00541E24" w:rsidR="00541E24" w:rsidP="00541E24" w:rsidRDefault="00541E24" w14:paraId="2543B678" w14:textId="77777777">
      <w:pPr>
        <w:textAlignment w:val="auto"/>
      </w:pPr>
      <w:r w:rsidRPr="00541E24">
        <w:t>De IGJ houdt toezicht op de kwaliteit en veiligheid van de geboden zorg en blijft de ontwikkelingen rondom de personele bezetting en de continuïteit van zorg nauwlettend volgen.</w:t>
      </w:r>
    </w:p>
    <w:p w:rsidRPr="00541E24" w:rsidR="00541E24" w:rsidP="00541E24" w:rsidRDefault="00541E24" w14:paraId="31BBD0E4" w14:textId="77777777">
      <w:pPr>
        <w:textAlignment w:val="auto"/>
      </w:pPr>
    </w:p>
    <w:p w:rsidRPr="00541E24" w:rsidR="00541E24" w:rsidP="00541E24" w:rsidRDefault="00541E24" w14:paraId="0D49969E" w14:textId="77777777">
      <w:pPr>
        <w:textAlignment w:val="auto"/>
        <w:rPr>
          <w:i/>
          <w:iCs/>
        </w:rPr>
      </w:pPr>
      <w:r w:rsidRPr="00541E24">
        <w:rPr>
          <w:i/>
          <w:iCs/>
        </w:rPr>
        <w:t>Overname</w:t>
      </w:r>
    </w:p>
    <w:p w:rsidRPr="00541E24" w:rsidR="00541E24" w:rsidP="00541E24" w:rsidRDefault="00541E24" w14:paraId="5B23F26E" w14:textId="59F7C797">
      <w:pPr>
        <w:textAlignment w:val="auto"/>
      </w:pPr>
      <w:r w:rsidRPr="00541E24">
        <w:t xml:space="preserve">Partijen die interesse hebben getoond in een mogelijke overname hebben aanvullende tijd gekregen om met een financieel onderbouwd plan te komen. De </w:t>
      </w:r>
      <w:r w:rsidRPr="00541E24">
        <w:lastRenderedPageBreak/>
        <w:t>termijn</w:t>
      </w:r>
      <w:r w:rsidR="007B288D">
        <w:t xml:space="preserve"> hiervoor</w:t>
      </w:r>
      <w:r w:rsidRPr="00541E24">
        <w:t xml:space="preserve"> l</w:t>
      </w:r>
      <w:r w:rsidR="00F93C9B">
        <w:t>iep</w:t>
      </w:r>
      <w:r w:rsidRPr="00541E24">
        <w:t xml:space="preserve"> </w:t>
      </w:r>
      <w:r w:rsidR="00F93C9B">
        <w:t>af op</w:t>
      </w:r>
      <w:r w:rsidRPr="00541E24">
        <w:t xml:space="preserve"> 10 juni. Zorgverzekeraars en zorgkantoren zullen </w:t>
      </w:r>
      <w:r w:rsidR="007B288D">
        <w:t xml:space="preserve">nu de tijd nemen om </w:t>
      </w:r>
      <w:r w:rsidRPr="00541E24">
        <w:t xml:space="preserve">het plan </w:t>
      </w:r>
      <w:r w:rsidR="007B288D">
        <w:t xml:space="preserve">te </w:t>
      </w:r>
      <w:r w:rsidRPr="00541E24">
        <w:t xml:space="preserve">beoordelen en </w:t>
      </w:r>
      <w:r w:rsidR="007B288D">
        <w:t xml:space="preserve">informeren </w:t>
      </w:r>
      <w:r w:rsidRPr="00541E24">
        <w:t xml:space="preserve">mij uiterlijk 17 </w:t>
      </w:r>
      <w:proofErr w:type="spellStart"/>
      <w:r w:rsidRPr="00541E24">
        <w:t>juniover</w:t>
      </w:r>
      <w:proofErr w:type="spellEnd"/>
      <w:r w:rsidRPr="00541E24">
        <w:t xml:space="preserve"> de uitkomsten.</w:t>
      </w:r>
    </w:p>
    <w:p w:rsidRPr="00541E24" w:rsidR="00541E24" w:rsidP="00541E24" w:rsidRDefault="00541E24" w14:paraId="0D18474C" w14:textId="77777777">
      <w:pPr>
        <w:textAlignment w:val="auto"/>
      </w:pPr>
    </w:p>
    <w:p w:rsidRPr="00541E24" w:rsidR="00541E24" w:rsidP="00541E24" w:rsidRDefault="00541E24" w14:paraId="7773E035" w14:textId="77777777">
      <w:pPr>
        <w:textAlignment w:val="auto"/>
      </w:pPr>
      <w:r w:rsidRPr="00541E24">
        <w:t>Op dit moment is er contact met één potentiële overnamekandidaat. Deze kandidaat heeft nog geen concreet overnameplan ingediend, waardoor het op dit moment niet mogelijk is voor zorgverzekeraars en zorgkantoren om een voorstel inhoudelijk en financieel te beoordelen. Het is van belang dat op korte termijn duidelijkheid ontstaat over de haalbaarheid van een eventuele overname. Langdurige onzekerheid hierover is niet in het belang van cliënten, ouders en medewerkers en kan afleiden van de inspanningen die nodig zijn om voor alle cliënten tijdig passende vervolgzorg te organiseren. Daarom verwacht ik van betrokken partijen dat zij uiterlijk binnen de gestelde termijn duidelijkheid verschaffen over de haalbaarheid van een overname en dat deze termijn niet opnieuw wordt verlengd. Indien een duurzame overname niet haalbaar blijkt, dient de volledige inzet gericht te zijn op het realiseren van passende vervolgzorg voor alle cliënten.</w:t>
      </w:r>
    </w:p>
    <w:p w:rsidRPr="00541E24" w:rsidR="00541E24" w:rsidP="00541E24" w:rsidRDefault="00541E24" w14:paraId="336D5AE6" w14:textId="77777777">
      <w:pPr>
        <w:textAlignment w:val="auto"/>
      </w:pPr>
    </w:p>
    <w:p w:rsidRPr="00541E24" w:rsidR="00541E24" w:rsidP="00541E24" w:rsidRDefault="00541E24" w14:paraId="0544F6F6" w14:textId="77777777">
      <w:pPr>
        <w:numPr>
          <w:ilvl w:val="0"/>
          <w:numId w:val="9"/>
        </w:numPr>
        <w:contextualSpacing/>
        <w:textAlignment w:val="auto"/>
        <w:rPr>
          <w:rFonts w:cs="Mangal"/>
          <w:b/>
          <w:bCs/>
        </w:rPr>
      </w:pPr>
      <w:r w:rsidRPr="00541E24">
        <w:rPr>
          <w:rFonts w:cs="Mangal"/>
          <w:b/>
          <w:bCs/>
        </w:rPr>
        <w:t>Voorgenomen clustering van locaties</w:t>
      </w:r>
    </w:p>
    <w:p w:rsidRPr="00541E24" w:rsidR="00541E24" w:rsidP="00541E24" w:rsidRDefault="00541E24" w14:paraId="41C2E0D5" w14:textId="77777777">
      <w:pPr>
        <w:textAlignment w:val="auto"/>
      </w:pPr>
    </w:p>
    <w:p w:rsidRPr="00541E24" w:rsidR="00541E24" w:rsidP="00541E24" w:rsidRDefault="00541E24" w14:paraId="6C381E52" w14:textId="77777777">
      <w:pPr>
        <w:textAlignment w:val="auto"/>
      </w:pPr>
      <w:r w:rsidRPr="00541E24">
        <w:t>Er is op dit moment terecht veel aandacht voor de voorgenomen clustering van locaties door VEC. VEC heeft eerder de toezegging gedaan niet te sluiten voordat er voor alle kinderen een passende oplossing is gevonden. In mijn brief van 20 mei jl. heb ik aangegeven dat VEC onderzocht of locaties anders georganiseerd of geclusterd moeten worden wanneer de personele bezetting en/of cliëntenaantallen daar aanleiding toe geven. Ik heb daarbij aangegeven dat dergelijke keuzes zorgvuldig moeten worden voorbereid, passend moeten zijn voor cliënten, ouders/verzorgers en personeel, en dat de continuïteit en kwaliteit van zorg voor cliënten voorop moeten blijven staan.</w:t>
      </w:r>
    </w:p>
    <w:p w:rsidRPr="00541E24" w:rsidR="00541E24" w:rsidP="00541E24" w:rsidRDefault="00541E24" w14:paraId="3FF032EA" w14:textId="77777777">
      <w:pPr>
        <w:textAlignment w:val="auto"/>
      </w:pPr>
    </w:p>
    <w:p w:rsidRPr="00541E24" w:rsidR="00541E24" w:rsidP="00541E24" w:rsidRDefault="00541E24" w14:paraId="7CDE100C" w14:textId="6C94F321">
      <w:pPr>
        <w:textAlignment w:val="auto"/>
      </w:pPr>
      <w:r w:rsidRPr="00541E24">
        <w:rPr>
          <w:color w:val="000000" w:themeColor="text1"/>
        </w:rPr>
        <w:t xml:space="preserve">Het huidige voornemen tot clustering betreft het per 1 juli verplaatsen van in totaal elf cliënten van de locaties Waalre en Vleuten naar Rijswijk en Wezep. VEC </w:t>
      </w:r>
      <w:r w:rsidR="00F93C9B">
        <w:rPr>
          <w:color w:val="000000" w:themeColor="text1"/>
        </w:rPr>
        <w:t>geeft aan</w:t>
      </w:r>
      <w:r w:rsidRPr="00541E24">
        <w:rPr>
          <w:color w:val="000000" w:themeColor="text1"/>
        </w:rPr>
        <w:t xml:space="preserve"> op 15 mei de cliëntenraad, de Raad van Commissarissen en medewerkers geïnformeerd</w:t>
      </w:r>
      <w:r w:rsidR="00F93C9B">
        <w:rPr>
          <w:color w:val="000000" w:themeColor="text1"/>
        </w:rPr>
        <w:t xml:space="preserve"> te hebben</w:t>
      </w:r>
      <w:r w:rsidRPr="00541E24">
        <w:rPr>
          <w:color w:val="000000" w:themeColor="text1"/>
        </w:rPr>
        <w:t xml:space="preserve"> over de mogelijkheid van clustering van zorg. Vervolgens heeft VEC op 22 mei een adviesaanvraag hierover ingediend bij zowel de cliëntenraad als de Raad van Commissarissen. Op 22 mei zijn</w:t>
      </w:r>
      <w:r w:rsidR="00121793">
        <w:rPr>
          <w:color w:val="000000" w:themeColor="text1"/>
        </w:rPr>
        <w:t xml:space="preserve"> volgens VEC</w:t>
      </w:r>
      <w:r w:rsidRPr="00541E24">
        <w:rPr>
          <w:color w:val="000000" w:themeColor="text1"/>
        </w:rPr>
        <w:t xml:space="preserve"> ook alle ouders middels een tweewekelijkse nieuwsbrief geïnformeerd over de mogelijkheid van het samenbrengen van kinderen op één of twee villa’s in plaats van vier. Op 5 juni jl. hebben</w:t>
      </w:r>
      <w:r w:rsidR="00121793">
        <w:rPr>
          <w:color w:val="000000" w:themeColor="text1"/>
        </w:rPr>
        <w:t xml:space="preserve"> volgens VEC</w:t>
      </w:r>
      <w:r w:rsidRPr="00541E24">
        <w:rPr>
          <w:color w:val="000000" w:themeColor="text1"/>
        </w:rPr>
        <w:t xml:space="preserve"> betreffende ouders van de villa’s Waalre en Vleuten  hierover algemene informatie ontvangen met een uitnodiging voor een gesprek met VEC en het zorgteam van de betreffende villa. </w:t>
      </w:r>
      <w:r w:rsidR="00121793">
        <w:rPr>
          <w:color w:val="000000" w:themeColor="text1"/>
        </w:rPr>
        <w:t xml:space="preserve">In het gesprek gaf VEC aan dat vertegenwoordigers van VEC inmiddels </w:t>
      </w:r>
      <w:r w:rsidRPr="00541E24">
        <w:rPr>
          <w:color w:val="000000" w:themeColor="text1"/>
        </w:rPr>
        <w:t>met negen ouders van cliënten</w:t>
      </w:r>
      <w:r w:rsidRPr="00541E24">
        <w:t xml:space="preserve"> binnen de scope van de voorgenomen clustering</w:t>
      </w:r>
      <w:r w:rsidR="00121793">
        <w:t xml:space="preserve"> hebben</w:t>
      </w:r>
      <w:r w:rsidRPr="00541E24">
        <w:t xml:space="preserve"> gesproken. Deze gesprekken zijn volgens VEC constructief verlopen. Daarbij zijn zorgen en aandachtspunten van ouders besproken, waaronder vragen over financiering, contacten met zorgverzekeraars en vervoer. </w:t>
      </w:r>
    </w:p>
    <w:p w:rsidRPr="00541E24" w:rsidR="00E25234" w:rsidP="00541E24" w:rsidRDefault="00E25234" w14:paraId="7BF1D4C2" w14:textId="77777777">
      <w:pPr>
        <w:textAlignment w:val="auto"/>
      </w:pPr>
    </w:p>
    <w:p w:rsidRPr="00541E24" w:rsidR="00541E24" w:rsidP="00541E24" w:rsidRDefault="00541E24" w14:paraId="5A8E567E" w14:textId="3198F1B0">
      <w:pPr>
        <w:textAlignment w:val="auto"/>
      </w:pPr>
      <w:r w:rsidRPr="00541E24">
        <w:rPr>
          <w:color w:val="000000" w:themeColor="text1"/>
        </w:rPr>
        <w:t>Tegelijkertijd constate</w:t>
      </w:r>
      <w:r w:rsidR="007B288D">
        <w:rPr>
          <w:color w:val="000000" w:themeColor="text1"/>
        </w:rPr>
        <w:t>er</w:t>
      </w:r>
      <w:r w:rsidRPr="00541E24">
        <w:rPr>
          <w:color w:val="000000" w:themeColor="text1"/>
        </w:rPr>
        <w:t xml:space="preserve"> </w:t>
      </w:r>
      <w:r w:rsidR="007B288D">
        <w:rPr>
          <w:color w:val="000000" w:themeColor="text1"/>
        </w:rPr>
        <w:t>ik</w:t>
      </w:r>
      <w:r w:rsidRPr="00541E24">
        <w:rPr>
          <w:color w:val="000000" w:themeColor="text1"/>
        </w:rPr>
        <w:t xml:space="preserve"> dat er</w:t>
      </w:r>
      <w:r w:rsidR="007B288D">
        <w:rPr>
          <w:color w:val="000000" w:themeColor="text1"/>
        </w:rPr>
        <w:t>, zowel</w:t>
      </w:r>
      <w:r w:rsidRPr="00541E24">
        <w:rPr>
          <w:color w:val="000000" w:themeColor="text1"/>
        </w:rPr>
        <w:t xml:space="preserve"> bij mij </w:t>
      </w:r>
      <w:r w:rsidR="007B288D">
        <w:rPr>
          <w:color w:val="000000" w:themeColor="text1"/>
        </w:rPr>
        <w:t>als bij</w:t>
      </w:r>
      <w:r w:rsidRPr="00541E24">
        <w:rPr>
          <w:color w:val="000000" w:themeColor="text1"/>
        </w:rPr>
        <w:t xml:space="preserve"> betrokkenen</w:t>
      </w:r>
      <w:r w:rsidR="006B1186">
        <w:rPr>
          <w:color w:val="000000" w:themeColor="text1"/>
        </w:rPr>
        <w:t>,</w:t>
      </w:r>
      <w:r w:rsidRPr="00541E24">
        <w:rPr>
          <w:color w:val="000000" w:themeColor="text1"/>
        </w:rPr>
        <w:t xml:space="preserve"> nog aanzienlijke zorgen bestaan over de zorgvuldigheid van het doorlopen proces en de mate waarin ouders tijdig en voldoende zijn meegenomen in de besluitvorming rondom clustering. Daarom is afgesproken dat de onafhankelijke</w:t>
      </w:r>
      <w:r w:rsidRPr="00541E24">
        <w:t xml:space="preserve"> intermediair beoordeelt of de voorgestelde alternatieve zorg voor de betreffende cliënten passend is</w:t>
      </w:r>
      <w:r w:rsidR="00E25234">
        <w:t xml:space="preserve"> en of het proces daartoe zorgvuldig doorlopen wordt</w:t>
      </w:r>
      <w:r w:rsidRPr="00541E24">
        <w:t xml:space="preserve">. Van belang is dat </w:t>
      </w:r>
      <w:r w:rsidRPr="00541E24">
        <w:lastRenderedPageBreak/>
        <w:t xml:space="preserve">deze beoordeling zo snel mogelijk start. Dit omdat de personele bezetting op de betreffende locaties richting 1 juli afneemt. Om de kwaliteit en veiligheid van zorg te kunnen blijven waarborgen, is voldoende beschikbaar en gekwalificeerd personeel essentieel. </w:t>
      </w:r>
    </w:p>
    <w:p w:rsidRPr="00541E24" w:rsidR="00541E24" w:rsidP="00541E24" w:rsidRDefault="00541E24" w14:paraId="21990A19" w14:textId="77777777">
      <w:pPr>
        <w:textAlignment w:val="auto"/>
      </w:pPr>
    </w:p>
    <w:p w:rsidRPr="00541E24" w:rsidR="00541E24" w:rsidP="00541E24" w:rsidRDefault="00541E24" w14:paraId="07253142" w14:textId="77777777">
      <w:pPr>
        <w:numPr>
          <w:ilvl w:val="0"/>
          <w:numId w:val="9"/>
        </w:numPr>
        <w:contextualSpacing/>
        <w:textAlignment w:val="auto"/>
        <w:rPr>
          <w:rFonts w:cs="Mangal"/>
          <w:b/>
          <w:bCs/>
        </w:rPr>
      </w:pPr>
      <w:r w:rsidRPr="00541E24">
        <w:rPr>
          <w:rFonts w:cs="Mangal"/>
          <w:b/>
          <w:bCs/>
        </w:rPr>
        <w:t>Wet beschikbaarheid goederen en bestuursdwang</w:t>
      </w:r>
    </w:p>
    <w:p w:rsidRPr="00541E24" w:rsidR="00541E24" w:rsidP="00541E24" w:rsidRDefault="00541E24" w14:paraId="38DF7217" w14:textId="77777777">
      <w:pPr>
        <w:textAlignment w:val="auto"/>
      </w:pPr>
      <w:r w:rsidRPr="00541E24">
        <w:t>Op verzoek van het lid Dobbe merk ik op dat de Wet beschikbaarheid goederen niet van toepassing is op de situatie rondom VEC. Deze wet ziet op het beschikbaar houden van goederen in buitengewone omstandigheden, zoals nationale crisis- of oorlogssituaties, en biedt geen grondslag om de levering van zorg door een specifieke zorgaanbieder af te dwingen. Bovendien ziet de wet op goederen, terwijl het in deze situatie gaat om zorgverlening als dienst. Voor de borging van de continuïteit van zorg zijn primair de zorgplicht van zorgverzekeraars en de verantwoordelijkheden van zorgaanbieders zelf relevant.</w:t>
      </w:r>
    </w:p>
    <w:p w:rsidRPr="00541E24" w:rsidR="00541E24" w:rsidP="00541E24" w:rsidRDefault="00541E24" w14:paraId="6F28B046" w14:textId="77777777">
      <w:pPr>
        <w:textAlignment w:val="auto"/>
      </w:pPr>
    </w:p>
    <w:p w:rsidRPr="00541E24" w:rsidR="00541E24" w:rsidP="00541E24" w:rsidRDefault="00541E24" w14:paraId="06FF580E" w14:textId="77777777">
      <w:pPr>
        <w:spacing w:line="240" w:lineRule="auto"/>
        <w:textAlignment w:val="auto"/>
      </w:pPr>
      <w:r w:rsidRPr="00541E24">
        <w:t>Met betrekking tot bestuursdwang geeft de IGJ aan dat geen van haar bevoegdheden of interventiemogelijkheden passende zorg voor de cliënten kan afdwingen. De IGJ houdt doorlopend toezicht op VEC en heeft aangegeven, indien daar aanleiding toe bestaat, handhavend op te treden.</w:t>
      </w:r>
    </w:p>
    <w:p w:rsidRPr="00541E24" w:rsidR="00541E24" w:rsidP="00541E24" w:rsidRDefault="00541E24" w14:paraId="0CE1D6D9" w14:textId="77777777">
      <w:pPr>
        <w:textAlignment w:val="auto"/>
      </w:pPr>
    </w:p>
    <w:p w:rsidRPr="00541E24" w:rsidR="00541E24" w:rsidP="00541E24" w:rsidRDefault="00541E24" w14:paraId="4EFBFA6E" w14:textId="77777777">
      <w:pPr>
        <w:textAlignment w:val="auto"/>
      </w:pPr>
      <w:r w:rsidRPr="00541E24">
        <w:t>Ik blijf de ontwikkelingen op de voet volgen en mij binnen mijn mogelijkheden inzetten tot voor alle kinderen een passende oplossing is gerealiseerd.</w:t>
      </w:r>
    </w:p>
    <w:p w:rsidRPr="008D59C5" w:rsidR="00D321E5" w:rsidRDefault="00D321E5" w14:paraId="31383965" w14:textId="77777777"/>
    <w:p w:rsidRPr="009A31BF" w:rsidR="00CD5856" w:rsidRDefault="003C755C" w14:paraId="52F7683C" w14:textId="77777777">
      <w:pPr>
        <w:pStyle w:val="Huisstijl-Slotzin"/>
      </w:pPr>
      <w:r>
        <w:t>Hoogachtend,</w:t>
      </w:r>
    </w:p>
    <w:p w:rsidR="00BC481F" w:rsidP="00463DBC" w:rsidRDefault="00BC481F" w14:paraId="7866B403" w14:textId="77777777">
      <w:pPr>
        <w:spacing w:line="240" w:lineRule="auto"/>
        <w:rPr>
          <w:noProof/>
        </w:rPr>
      </w:pPr>
    </w:p>
    <w:p w:rsidRPr="00330183" w:rsidR="00330183" w:rsidP="00330183" w:rsidRDefault="00330183" w14:paraId="73BDC857" w14:textId="77777777">
      <w:pPr>
        <w:spacing w:line="240" w:lineRule="auto"/>
      </w:pPr>
      <w:r w:rsidRPr="00330183">
        <w:t>de minister van Langdurige Zorg,</w:t>
      </w:r>
    </w:p>
    <w:p w:rsidRPr="00330183" w:rsidR="00330183" w:rsidP="00330183" w:rsidRDefault="00330183" w14:paraId="52BBA6F1" w14:textId="77777777">
      <w:pPr>
        <w:spacing w:line="240" w:lineRule="auto"/>
      </w:pPr>
      <w:r w:rsidRPr="00330183">
        <w:t>Jeugd en Sport,</w:t>
      </w:r>
    </w:p>
    <w:p w:rsidRPr="00330183" w:rsidR="00330183" w:rsidP="00330183" w:rsidRDefault="00330183" w14:paraId="040056C7" w14:textId="77777777">
      <w:pPr>
        <w:spacing w:line="240" w:lineRule="auto"/>
      </w:pPr>
      <w:bookmarkStart w:name="bmkHandtekening" w:id="2"/>
    </w:p>
    <w:bookmarkEnd w:id="2"/>
    <w:p w:rsidRPr="00330183" w:rsidR="00330183" w:rsidP="00330183" w:rsidRDefault="00330183" w14:paraId="1C0DC100" w14:textId="77777777">
      <w:pPr>
        <w:spacing w:line="240" w:lineRule="auto"/>
      </w:pPr>
    </w:p>
    <w:p w:rsidRPr="00330183" w:rsidR="00330183" w:rsidP="00330183" w:rsidRDefault="00330183" w14:paraId="56B1D306" w14:textId="77777777">
      <w:pPr>
        <w:spacing w:line="240" w:lineRule="auto"/>
      </w:pPr>
    </w:p>
    <w:p w:rsidRPr="00330183" w:rsidR="00330183" w:rsidP="00330183" w:rsidRDefault="00330183" w14:paraId="7EF96597" w14:textId="77777777">
      <w:pPr>
        <w:spacing w:line="240" w:lineRule="auto"/>
      </w:pPr>
    </w:p>
    <w:p w:rsidRPr="00330183" w:rsidR="00330183" w:rsidP="00330183" w:rsidRDefault="00330183" w14:paraId="40BB5EF2" w14:textId="77777777">
      <w:pPr>
        <w:spacing w:line="240" w:lineRule="auto"/>
      </w:pPr>
    </w:p>
    <w:p w:rsidRPr="00330183" w:rsidR="00330183" w:rsidP="00330183" w:rsidRDefault="00330183" w14:paraId="6F3644F3" w14:textId="77777777">
      <w:pPr>
        <w:spacing w:line="240" w:lineRule="auto"/>
      </w:pPr>
    </w:p>
    <w:p w:rsidRPr="00330183" w:rsidR="00330183" w:rsidP="00330183" w:rsidRDefault="00330183" w14:paraId="100012B8" w14:textId="77777777">
      <w:pPr>
        <w:spacing w:line="240" w:lineRule="auto"/>
      </w:pPr>
      <w:r w:rsidRPr="00330183">
        <w:t>Mirjam Sterk</w:t>
      </w:r>
    </w:p>
    <w:p w:rsidR="00235AED" w:rsidP="00330183" w:rsidRDefault="00235AED" w14:paraId="08A329DE" w14:textId="1FB4BCDA">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4C5C" w14:textId="77777777" w:rsidR="00565F8E" w:rsidRDefault="00565F8E">
      <w:pPr>
        <w:spacing w:line="240" w:lineRule="auto"/>
      </w:pPr>
      <w:r>
        <w:separator/>
      </w:r>
    </w:p>
  </w:endnote>
  <w:endnote w:type="continuationSeparator" w:id="0">
    <w:p w14:paraId="0EAB29DD" w14:textId="77777777" w:rsidR="00565F8E" w:rsidRDefault="00565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6515" w14:textId="338C8BCB" w:rsidR="00DC7639" w:rsidRDefault="00330183">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6E760AD" wp14:editId="52D43F48">
              <wp:simplePos x="0" y="0"/>
              <wp:positionH relativeFrom="page">
                <wp:posOffset>5922645</wp:posOffset>
              </wp:positionH>
              <wp:positionV relativeFrom="page">
                <wp:posOffset>10225405</wp:posOffset>
              </wp:positionV>
              <wp:extent cx="1259840" cy="185420"/>
              <wp:effectExtent l="7620" t="5080" r="8890" b="9525"/>
              <wp:wrapNone/>
              <wp:docPr id="101107866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5102AA4" w14:textId="77777777" w:rsidR="00DC7639" w:rsidRDefault="003C755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760A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5102AA4" w14:textId="77777777" w:rsidR="00DC7639" w:rsidRDefault="003C755C"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8C1FA" w14:textId="77777777" w:rsidR="00565F8E" w:rsidRDefault="00565F8E">
      <w:pPr>
        <w:spacing w:line="240" w:lineRule="auto"/>
      </w:pPr>
      <w:r>
        <w:separator/>
      </w:r>
    </w:p>
  </w:footnote>
  <w:footnote w:type="continuationSeparator" w:id="0">
    <w:p w14:paraId="6C7CA416" w14:textId="77777777" w:rsidR="00565F8E" w:rsidRDefault="00565F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8FF8" w14:textId="27E55DFA" w:rsidR="00CD5856" w:rsidRDefault="003C755C">
    <w:pPr>
      <w:pStyle w:val="Koptekst"/>
    </w:pPr>
    <w:r>
      <w:rPr>
        <w:noProof/>
        <w:lang w:eastAsia="nl-NL" w:bidi="ar-SA"/>
      </w:rPr>
      <w:drawing>
        <wp:anchor distT="0" distB="0" distL="114300" distR="114300" simplePos="0" relativeHeight="251652096" behindDoc="1" locked="0" layoutInCell="1" allowOverlap="1" wp14:anchorId="009905E0" wp14:editId="0983242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70F252C" wp14:editId="6B11B3A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30183">
      <w:rPr>
        <w:noProof/>
        <w:lang w:eastAsia="nl-NL" w:bidi="ar-SA"/>
      </w:rPr>
      <mc:AlternateContent>
        <mc:Choice Requires="wps">
          <w:drawing>
            <wp:anchor distT="0" distB="0" distL="114300" distR="114300" simplePos="0" relativeHeight="251658240" behindDoc="0" locked="0" layoutInCell="1" allowOverlap="1" wp14:anchorId="21260BBD" wp14:editId="33C1ABB7">
              <wp:simplePos x="0" y="0"/>
              <wp:positionH relativeFrom="page">
                <wp:posOffset>5922645</wp:posOffset>
              </wp:positionH>
              <wp:positionV relativeFrom="page">
                <wp:posOffset>1965960</wp:posOffset>
              </wp:positionV>
              <wp:extent cx="1259840" cy="8009890"/>
              <wp:effectExtent l="7620" t="13335" r="8890" b="6350"/>
              <wp:wrapNone/>
              <wp:docPr id="187359697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A4F6EC3" w14:textId="77777777" w:rsidR="00CD5856" w:rsidRDefault="003C755C">
                          <w:pPr>
                            <w:pStyle w:val="Huisstijl-AfzendgegevensW1"/>
                          </w:pPr>
                          <w:r>
                            <w:t>Bezoekadres</w:t>
                          </w:r>
                        </w:p>
                        <w:p w14:paraId="14590CF4" w14:textId="77777777" w:rsidR="00CD5856" w:rsidRDefault="003C755C">
                          <w:pPr>
                            <w:pStyle w:val="Huisstijl-Afzendgegevens"/>
                          </w:pPr>
                          <w:r>
                            <w:t>Parnassusplein 5</w:t>
                          </w:r>
                        </w:p>
                        <w:p w14:paraId="3752A583" w14:textId="77777777" w:rsidR="00CD5856" w:rsidRDefault="003C755C">
                          <w:pPr>
                            <w:pStyle w:val="Huisstijl-Afzendgegevens"/>
                          </w:pPr>
                          <w:r>
                            <w:t>2511</w:t>
                          </w:r>
                          <w:r w:rsidR="008D59C5" w:rsidRPr="008D59C5">
                            <w:t xml:space="preserve"> </w:t>
                          </w:r>
                          <w:r>
                            <w:t>VX</w:t>
                          </w:r>
                          <w:r w:rsidR="00E1490C">
                            <w:t xml:space="preserve">  </w:t>
                          </w:r>
                          <w:r w:rsidR="008D59C5" w:rsidRPr="008D59C5">
                            <w:t>Den Haag</w:t>
                          </w:r>
                        </w:p>
                        <w:p w14:paraId="78A46741" w14:textId="77777777" w:rsidR="00CD5856" w:rsidRDefault="003C755C">
                          <w:pPr>
                            <w:pStyle w:val="Huisstijl-Afzendgegevens"/>
                          </w:pPr>
                          <w:r w:rsidRPr="008D59C5">
                            <w:t>www.rijksoverheid.nl</w:t>
                          </w:r>
                        </w:p>
                        <w:p w14:paraId="561A328E" w14:textId="77777777" w:rsidR="00CD5856" w:rsidRDefault="003C755C">
                          <w:pPr>
                            <w:pStyle w:val="Huisstijl-ReferentiegegevenskopW2"/>
                          </w:pPr>
                          <w:r w:rsidRPr="008D59C5">
                            <w:t>Kenmerk</w:t>
                          </w:r>
                        </w:p>
                        <w:p w14:paraId="46125ADC" w14:textId="77777777" w:rsidR="00CD5856" w:rsidRDefault="003C755C">
                          <w:pPr>
                            <w:pStyle w:val="Huisstijl-Referentiegegevens"/>
                          </w:pPr>
                          <w:bookmarkStart w:id="0" w:name="_Hlk117784077"/>
                          <w:r>
                            <w:t>4398869-1099984-PZO</w:t>
                          </w:r>
                        </w:p>
                        <w:bookmarkEnd w:id="0"/>
                        <w:p w14:paraId="49348BA1" w14:textId="77777777" w:rsidR="00CD5856" w:rsidRPr="002B504F" w:rsidRDefault="003C755C">
                          <w:pPr>
                            <w:pStyle w:val="Huisstijl-ReferentiegegevenskopW1"/>
                          </w:pPr>
                          <w:r w:rsidRPr="008D59C5">
                            <w:t>Bijlage(n)</w:t>
                          </w:r>
                        </w:p>
                        <w:p w14:paraId="7FDD73EE" w14:textId="77777777" w:rsidR="00215CB5" w:rsidRDefault="00215CB5">
                          <w:pPr>
                            <w:pStyle w:val="Huisstijl-ReferentiegegevenskopW1"/>
                          </w:pPr>
                        </w:p>
                        <w:p w14:paraId="6DB5667F" w14:textId="77777777" w:rsidR="00CD5856" w:rsidRDefault="003C755C">
                          <w:pPr>
                            <w:pStyle w:val="Huisstijl-ReferentiegegevenskopW1"/>
                          </w:pPr>
                          <w:r>
                            <w:t>Kenmerk afzender</w:t>
                          </w:r>
                        </w:p>
                        <w:p w14:paraId="632A0BD9" w14:textId="77777777" w:rsidR="00CD5856" w:rsidRDefault="00CD5856">
                          <w:pPr>
                            <w:pStyle w:val="Huisstijl-Referentiegegevens"/>
                          </w:pPr>
                        </w:p>
                        <w:p w14:paraId="5F156B75" w14:textId="77777777" w:rsidR="00CD5856" w:rsidRDefault="003C755C">
                          <w:pPr>
                            <w:pStyle w:val="Huisstijl-Algemenevoorwaarden"/>
                          </w:pPr>
                          <w:r>
                            <w:t>Correspondentie uitsluitend richten aan het retouradres met vermelding van de datum en het kenmerk van deze brief.</w:t>
                          </w:r>
                        </w:p>
                        <w:p w14:paraId="53C8495C"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60BB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A4F6EC3" w14:textId="77777777" w:rsidR="00CD5856" w:rsidRDefault="003C755C">
                    <w:pPr>
                      <w:pStyle w:val="Huisstijl-AfzendgegevensW1"/>
                    </w:pPr>
                    <w:r>
                      <w:t>Bezoekadres</w:t>
                    </w:r>
                  </w:p>
                  <w:p w14:paraId="14590CF4" w14:textId="77777777" w:rsidR="00CD5856" w:rsidRDefault="003C755C">
                    <w:pPr>
                      <w:pStyle w:val="Huisstijl-Afzendgegevens"/>
                    </w:pPr>
                    <w:r>
                      <w:t>Parnassusplein 5</w:t>
                    </w:r>
                  </w:p>
                  <w:p w14:paraId="3752A583" w14:textId="77777777" w:rsidR="00CD5856" w:rsidRDefault="003C755C">
                    <w:pPr>
                      <w:pStyle w:val="Huisstijl-Afzendgegevens"/>
                    </w:pPr>
                    <w:r>
                      <w:t>2511</w:t>
                    </w:r>
                    <w:r w:rsidR="008D59C5" w:rsidRPr="008D59C5">
                      <w:t xml:space="preserve"> </w:t>
                    </w:r>
                    <w:r>
                      <w:t>VX</w:t>
                    </w:r>
                    <w:r w:rsidR="00E1490C">
                      <w:t xml:space="preserve">  </w:t>
                    </w:r>
                    <w:r w:rsidR="008D59C5" w:rsidRPr="008D59C5">
                      <w:t>Den Haag</w:t>
                    </w:r>
                  </w:p>
                  <w:p w14:paraId="78A46741" w14:textId="77777777" w:rsidR="00CD5856" w:rsidRDefault="003C755C">
                    <w:pPr>
                      <w:pStyle w:val="Huisstijl-Afzendgegevens"/>
                    </w:pPr>
                    <w:r w:rsidRPr="008D59C5">
                      <w:t>www.rijksoverheid.nl</w:t>
                    </w:r>
                  </w:p>
                  <w:p w14:paraId="561A328E" w14:textId="77777777" w:rsidR="00CD5856" w:rsidRDefault="003C755C">
                    <w:pPr>
                      <w:pStyle w:val="Huisstijl-ReferentiegegevenskopW2"/>
                    </w:pPr>
                    <w:r w:rsidRPr="008D59C5">
                      <w:t>Kenmerk</w:t>
                    </w:r>
                  </w:p>
                  <w:p w14:paraId="46125ADC" w14:textId="77777777" w:rsidR="00CD5856" w:rsidRDefault="003C755C">
                    <w:pPr>
                      <w:pStyle w:val="Huisstijl-Referentiegegevens"/>
                    </w:pPr>
                    <w:bookmarkStart w:id="1" w:name="_Hlk117784077"/>
                    <w:r>
                      <w:t>4398869-1099984-PZO</w:t>
                    </w:r>
                  </w:p>
                  <w:bookmarkEnd w:id="1"/>
                  <w:p w14:paraId="49348BA1" w14:textId="77777777" w:rsidR="00CD5856" w:rsidRPr="002B504F" w:rsidRDefault="003C755C">
                    <w:pPr>
                      <w:pStyle w:val="Huisstijl-ReferentiegegevenskopW1"/>
                    </w:pPr>
                    <w:r w:rsidRPr="008D59C5">
                      <w:t>Bijlage(n)</w:t>
                    </w:r>
                  </w:p>
                  <w:p w14:paraId="7FDD73EE" w14:textId="77777777" w:rsidR="00215CB5" w:rsidRDefault="00215CB5">
                    <w:pPr>
                      <w:pStyle w:val="Huisstijl-ReferentiegegevenskopW1"/>
                    </w:pPr>
                  </w:p>
                  <w:p w14:paraId="6DB5667F" w14:textId="77777777" w:rsidR="00CD5856" w:rsidRDefault="003C755C">
                    <w:pPr>
                      <w:pStyle w:val="Huisstijl-ReferentiegegevenskopW1"/>
                    </w:pPr>
                    <w:r>
                      <w:t>Kenmerk afzender</w:t>
                    </w:r>
                  </w:p>
                  <w:p w14:paraId="632A0BD9" w14:textId="77777777" w:rsidR="00CD5856" w:rsidRDefault="00CD5856">
                    <w:pPr>
                      <w:pStyle w:val="Huisstijl-Referentiegegevens"/>
                    </w:pPr>
                  </w:p>
                  <w:p w14:paraId="5F156B75" w14:textId="77777777" w:rsidR="00CD5856" w:rsidRDefault="003C755C">
                    <w:pPr>
                      <w:pStyle w:val="Huisstijl-Algemenevoorwaarden"/>
                    </w:pPr>
                    <w:r>
                      <w:t>Correspondentie uitsluitend richten aan het retouradres met vermelding van de datum en het kenmerk van deze brief.</w:t>
                    </w:r>
                  </w:p>
                  <w:p w14:paraId="53C8495C" w14:textId="77777777" w:rsidR="00CD5856" w:rsidRDefault="00CD5856"/>
                </w:txbxContent>
              </v:textbox>
              <w10:wrap anchorx="page" anchory="page"/>
            </v:shape>
          </w:pict>
        </mc:Fallback>
      </mc:AlternateContent>
    </w:r>
    <w:r w:rsidR="00330183">
      <w:rPr>
        <w:noProof/>
        <w:lang w:eastAsia="nl-NL" w:bidi="ar-SA"/>
      </w:rPr>
      <mc:AlternateContent>
        <mc:Choice Requires="wps">
          <w:drawing>
            <wp:anchor distT="0" distB="0" distL="114300" distR="114300" simplePos="0" relativeHeight="251657216" behindDoc="0" locked="0" layoutInCell="1" allowOverlap="1" wp14:anchorId="4B9D097B" wp14:editId="43CA9078">
              <wp:simplePos x="0" y="0"/>
              <wp:positionH relativeFrom="page">
                <wp:posOffset>1011555</wp:posOffset>
              </wp:positionH>
              <wp:positionV relativeFrom="page">
                <wp:posOffset>3769995</wp:posOffset>
              </wp:positionV>
              <wp:extent cx="4103370" cy="466725"/>
              <wp:effectExtent l="11430" t="7620" r="9525" b="11430"/>
              <wp:wrapNone/>
              <wp:docPr id="4769805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6641546" w14:textId="4B6EE480" w:rsidR="00CD5856" w:rsidRDefault="003C755C">
                          <w:pPr>
                            <w:pStyle w:val="Huisstijl-Datumenbetreft"/>
                            <w:tabs>
                              <w:tab w:val="clear" w:pos="737"/>
                              <w:tab w:val="left" w:pos="-5954"/>
                              <w:tab w:val="left" w:pos="-5670"/>
                              <w:tab w:val="left" w:pos="1134"/>
                            </w:tabs>
                          </w:pPr>
                          <w:r>
                            <w:t>Datum</w:t>
                          </w:r>
                          <w:r w:rsidR="00E1490C">
                            <w:tab/>
                          </w:r>
                          <w:r w:rsidR="00330183">
                            <w:t>11 juni 2026</w:t>
                          </w:r>
                        </w:p>
                        <w:p w14:paraId="4890C804" w14:textId="228FCECC" w:rsidR="00CD5856" w:rsidRDefault="003C755C">
                          <w:pPr>
                            <w:pStyle w:val="Huisstijl-Datumenbetreft"/>
                            <w:tabs>
                              <w:tab w:val="clear" w:pos="737"/>
                              <w:tab w:val="left" w:pos="-5954"/>
                              <w:tab w:val="left" w:pos="-5670"/>
                              <w:tab w:val="left" w:pos="1134"/>
                            </w:tabs>
                          </w:pPr>
                          <w:r>
                            <w:t>Betreft</w:t>
                          </w:r>
                          <w:r w:rsidR="00E1490C">
                            <w:tab/>
                          </w:r>
                          <w:r w:rsidR="00E7630C">
                            <w:t xml:space="preserve">Stand van zaken Villa </w:t>
                          </w:r>
                          <w:proofErr w:type="spellStart"/>
                          <w:r w:rsidR="00E7630C">
                            <w:t>ExpertCare</w:t>
                          </w:r>
                          <w:proofErr w:type="spellEnd"/>
                          <w:r w:rsidR="00E7630C">
                            <w:t xml:space="preserve"> (IV)</w:t>
                          </w:r>
                        </w:p>
                        <w:p w14:paraId="7556140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B9D097B"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6641546" w14:textId="4B6EE480" w:rsidR="00CD5856" w:rsidRDefault="003C755C">
                    <w:pPr>
                      <w:pStyle w:val="Huisstijl-Datumenbetreft"/>
                      <w:tabs>
                        <w:tab w:val="clear" w:pos="737"/>
                        <w:tab w:val="left" w:pos="-5954"/>
                        <w:tab w:val="left" w:pos="-5670"/>
                        <w:tab w:val="left" w:pos="1134"/>
                      </w:tabs>
                    </w:pPr>
                    <w:r>
                      <w:t>Datum</w:t>
                    </w:r>
                    <w:r w:rsidR="00E1490C">
                      <w:tab/>
                    </w:r>
                    <w:r w:rsidR="00330183">
                      <w:t>11 juni 2026</w:t>
                    </w:r>
                  </w:p>
                  <w:p w14:paraId="4890C804" w14:textId="228FCECC" w:rsidR="00CD5856" w:rsidRDefault="003C755C">
                    <w:pPr>
                      <w:pStyle w:val="Huisstijl-Datumenbetreft"/>
                      <w:tabs>
                        <w:tab w:val="clear" w:pos="737"/>
                        <w:tab w:val="left" w:pos="-5954"/>
                        <w:tab w:val="left" w:pos="-5670"/>
                        <w:tab w:val="left" w:pos="1134"/>
                      </w:tabs>
                    </w:pPr>
                    <w:r>
                      <w:t>Betreft</w:t>
                    </w:r>
                    <w:r w:rsidR="00E1490C">
                      <w:tab/>
                    </w:r>
                    <w:r w:rsidR="00E7630C">
                      <w:t xml:space="preserve">Stand van zaken Villa </w:t>
                    </w:r>
                    <w:proofErr w:type="spellStart"/>
                    <w:r w:rsidR="00E7630C">
                      <w:t>ExpertCare</w:t>
                    </w:r>
                    <w:proofErr w:type="spellEnd"/>
                    <w:r w:rsidR="00E7630C">
                      <w:t xml:space="preserve"> (IV)</w:t>
                    </w:r>
                  </w:p>
                  <w:p w14:paraId="75561405" w14:textId="77777777" w:rsidR="00CD5856" w:rsidRDefault="00CD5856">
                    <w:pPr>
                      <w:pStyle w:val="Huisstijl-Datumenbetreft"/>
                      <w:tabs>
                        <w:tab w:val="left" w:pos="-5954"/>
                        <w:tab w:val="left" w:pos="-5670"/>
                      </w:tabs>
                    </w:pPr>
                  </w:p>
                </w:txbxContent>
              </v:textbox>
              <w10:wrap anchorx="page" anchory="page"/>
            </v:shape>
          </w:pict>
        </mc:Fallback>
      </mc:AlternateContent>
    </w:r>
    <w:r w:rsidR="00330183">
      <w:rPr>
        <w:noProof/>
        <w:lang w:eastAsia="nl-NL" w:bidi="ar-SA"/>
      </w:rPr>
      <mc:AlternateContent>
        <mc:Choice Requires="wps">
          <w:drawing>
            <wp:anchor distT="0" distB="0" distL="114300" distR="114300" simplePos="0" relativeHeight="251656192" behindDoc="0" locked="0" layoutInCell="1" allowOverlap="1" wp14:anchorId="628199E2" wp14:editId="470A6CED">
              <wp:simplePos x="0" y="0"/>
              <wp:positionH relativeFrom="page">
                <wp:posOffset>1008380</wp:posOffset>
              </wp:positionH>
              <wp:positionV relativeFrom="page">
                <wp:posOffset>3384550</wp:posOffset>
              </wp:positionV>
              <wp:extent cx="4104005" cy="179705"/>
              <wp:effectExtent l="8255" t="12700" r="12065" b="7620"/>
              <wp:wrapNone/>
              <wp:docPr id="17955764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3DD3A7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199E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3DD3A72" w14:textId="77777777" w:rsidR="00CD5856" w:rsidRDefault="00CD5856">
                    <w:pPr>
                      <w:pStyle w:val="Huisstijl-Toezendgegevens"/>
                    </w:pPr>
                  </w:p>
                </w:txbxContent>
              </v:textbox>
              <w10:wrap anchorx="page" anchory="page"/>
            </v:shape>
          </w:pict>
        </mc:Fallback>
      </mc:AlternateContent>
    </w:r>
    <w:r w:rsidR="00330183">
      <w:rPr>
        <w:noProof/>
        <w:lang w:eastAsia="nl-NL" w:bidi="ar-SA"/>
      </w:rPr>
      <mc:AlternateContent>
        <mc:Choice Requires="wps">
          <w:drawing>
            <wp:anchor distT="0" distB="0" distL="114300" distR="114300" simplePos="0" relativeHeight="251655168" behindDoc="0" locked="0" layoutInCell="1" allowOverlap="1" wp14:anchorId="20F96A04" wp14:editId="140BC59E">
              <wp:simplePos x="0" y="0"/>
              <wp:positionH relativeFrom="page">
                <wp:posOffset>1008380</wp:posOffset>
              </wp:positionH>
              <wp:positionV relativeFrom="page">
                <wp:posOffset>1944370</wp:posOffset>
              </wp:positionV>
              <wp:extent cx="3347720" cy="1080135"/>
              <wp:effectExtent l="8255" t="10795" r="6350" b="13970"/>
              <wp:wrapNone/>
              <wp:docPr id="8252665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2D0AA08" w14:textId="77777777" w:rsidR="00CD5856" w:rsidRDefault="003C755C">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F96A0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2D0AA08" w14:textId="77777777" w:rsidR="00CD5856" w:rsidRDefault="003C755C">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330183">
      <w:rPr>
        <w:noProof/>
        <w:lang w:eastAsia="nl-NL" w:bidi="ar-SA"/>
      </w:rPr>
      <mc:AlternateContent>
        <mc:Choice Requires="wps">
          <w:drawing>
            <wp:anchor distT="0" distB="0" distL="114300" distR="114300" simplePos="0" relativeHeight="251654144" behindDoc="0" locked="1" layoutInCell="1" allowOverlap="1" wp14:anchorId="1B64D90C" wp14:editId="2FF4F580">
              <wp:simplePos x="0" y="0"/>
              <wp:positionH relativeFrom="page">
                <wp:posOffset>1008380</wp:posOffset>
              </wp:positionH>
              <wp:positionV relativeFrom="page">
                <wp:posOffset>1713865</wp:posOffset>
              </wp:positionV>
              <wp:extent cx="3590925" cy="144145"/>
              <wp:effectExtent l="8255" t="8890" r="10795" b="8890"/>
              <wp:wrapNone/>
              <wp:docPr id="151987269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B94A764" w14:textId="77777777" w:rsidR="00CD5856" w:rsidRDefault="003C755C">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4D90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B94A764" w14:textId="77777777" w:rsidR="00CD5856" w:rsidRDefault="003C755C">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3141" w14:textId="28D8CCD9" w:rsidR="00CD5856" w:rsidRDefault="00330183">
    <w:pPr>
      <w:pStyle w:val="Koptekst"/>
    </w:pPr>
    <w:r>
      <w:rPr>
        <w:noProof/>
        <w:lang w:eastAsia="nl-NL" w:bidi="ar-SA"/>
      </w:rPr>
      <mc:AlternateContent>
        <mc:Choice Requires="wps">
          <w:drawing>
            <wp:anchor distT="0" distB="0" distL="114300" distR="114300" simplePos="0" relativeHeight="251659264" behindDoc="0" locked="0" layoutInCell="1" allowOverlap="1" wp14:anchorId="757492FA" wp14:editId="51724BF5">
              <wp:simplePos x="0" y="0"/>
              <wp:positionH relativeFrom="page">
                <wp:posOffset>5922645</wp:posOffset>
              </wp:positionH>
              <wp:positionV relativeFrom="page">
                <wp:posOffset>1936750</wp:posOffset>
              </wp:positionV>
              <wp:extent cx="1259840" cy="8009890"/>
              <wp:effectExtent l="7620" t="12700" r="8890" b="6985"/>
              <wp:wrapNone/>
              <wp:docPr id="868628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22F54B8" w14:textId="77777777" w:rsidR="00CD5856" w:rsidRDefault="003C755C">
                          <w:pPr>
                            <w:pStyle w:val="Huisstijl-ReferentiegegevenskopW2"/>
                          </w:pPr>
                          <w:r w:rsidRPr="008D59C5">
                            <w:t>Kenmerk</w:t>
                          </w:r>
                        </w:p>
                        <w:p w14:paraId="4CD1FE78" w14:textId="77777777" w:rsidR="00C95CA9" w:rsidRPr="00C95CA9" w:rsidRDefault="003C755C" w:rsidP="00C95CA9">
                          <w:pPr>
                            <w:pStyle w:val="Huisstijl-Referentiegegevens"/>
                          </w:pPr>
                          <w:r w:rsidRPr="00C95CA9">
                            <w:t>4398869-1099984-PZO</w:t>
                          </w:r>
                        </w:p>
                        <w:p w14:paraId="2F1C2374"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492F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22F54B8" w14:textId="77777777" w:rsidR="00CD5856" w:rsidRDefault="003C755C">
                    <w:pPr>
                      <w:pStyle w:val="Huisstijl-ReferentiegegevenskopW2"/>
                    </w:pPr>
                    <w:r w:rsidRPr="008D59C5">
                      <w:t>Kenmerk</w:t>
                    </w:r>
                  </w:p>
                  <w:p w14:paraId="4CD1FE78" w14:textId="77777777" w:rsidR="00C95CA9" w:rsidRPr="00C95CA9" w:rsidRDefault="003C755C" w:rsidP="00C95CA9">
                    <w:pPr>
                      <w:pStyle w:val="Huisstijl-Referentiegegevens"/>
                    </w:pPr>
                    <w:r w:rsidRPr="00C95CA9">
                      <w:t>4398869-1099984-PZO</w:t>
                    </w:r>
                  </w:p>
                  <w:p w14:paraId="2F1C237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43781A0" wp14:editId="6EAD8907">
              <wp:simplePos x="0" y="0"/>
              <wp:positionH relativeFrom="page">
                <wp:posOffset>5922645</wp:posOffset>
              </wp:positionH>
              <wp:positionV relativeFrom="page">
                <wp:posOffset>10225405</wp:posOffset>
              </wp:positionV>
              <wp:extent cx="1259840" cy="213995"/>
              <wp:effectExtent l="7620" t="5080" r="8890" b="9525"/>
              <wp:wrapNone/>
              <wp:docPr id="19593780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D664C54" w14:textId="7A5C4576" w:rsidR="00CD5856" w:rsidRDefault="003C755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9F21C2">
                              <w:rPr>
                                <w:noProof/>
                              </w:rPr>
                              <w:t>5</w:t>
                            </w:r>
                          </w:fldSimple>
                        </w:p>
                        <w:p w14:paraId="688B0276" w14:textId="77777777" w:rsidR="00CD5856" w:rsidRDefault="00CD5856"/>
                        <w:p w14:paraId="37EA61CD" w14:textId="77777777" w:rsidR="00CD5856" w:rsidRDefault="00CD5856">
                          <w:pPr>
                            <w:pStyle w:val="Huisstijl-Paginanummer"/>
                          </w:pPr>
                        </w:p>
                        <w:p w14:paraId="35B6D5C2"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781A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D664C54" w14:textId="7A5C4576" w:rsidR="00CD5856" w:rsidRDefault="003C755C">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9F21C2">
                        <w:rPr>
                          <w:noProof/>
                        </w:rPr>
                        <w:t>5</w:t>
                      </w:r>
                    </w:fldSimple>
                  </w:p>
                  <w:p w14:paraId="688B0276" w14:textId="77777777" w:rsidR="00CD5856" w:rsidRDefault="00CD5856"/>
                  <w:p w14:paraId="37EA61CD" w14:textId="77777777" w:rsidR="00CD5856" w:rsidRDefault="00CD5856">
                    <w:pPr>
                      <w:pStyle w:val="Huisstijl-Paginanummer"/>
                    </w:pPr>
                  </w:p>
                  <w:p w14:paraId="35B6D5C2"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7C6F" w14:textId="5FD1A4D4" w:rsidR="00CD5856" w:rsidRDefault="00330183">
    <w:pPr>
      <w:pStyle w:val="Koptekst"/>
    </w:pPr>
    <w:r>
      <w:rPr>
        <w:noProof/>
        <w:lang w:eastAsia="nl-NL" w:bidi="ar-SA"/>
      </w:rPr>
      <mc:AlternateContent>
        <mc:Choice Requires="wps">
          <w:drawing>
            <wp:anchor distT="0" distB="0" distL="114300" distR="114300" simplePos="0" relativeHeight="251664384" behindDoc="0" locked="0" layoutInCell="1" allowOverlap="1" wp14:anchorId="307493E5" wp14:editId="6D6BE8DF">
              <wp:simplePos x="0" y="0"/>
              <wp:positionH relativeFrom="page">
                <wp:posOffset>1009650</wp:posOffset>
              </wp:positionH>
              <wp:positionV relativeFrom="page">
                <wp:posOffset>3768725</wp:posOffset>
              </wp:positionV>
              <wp:extent cx="4103370" cy="457200"/>
              <wp:effectExtent l="9525" t="6350" r="11430" b="12700"/>
              <wp:wrapTopAndBottom/>
              <wp:docPr id="17699976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1C2F549" w14:textId="77777777" w:rsidR="00CD5856" w:rsidRDefault="003C755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7630C">
                                <w:t>26 juni 2014</w:t>
                              </w:r>
                            </w:sdtContent>
                          </w:sdt>
                        </w:p>
                        <w:p w14:paraId="6F48B999" w14:textId="77777777" w:rsidR="00CD5856" w:rsidRDefault="003C755C">
                          <w:pPr>
                            <w:pStyle w:val="Huisstijl-Datumenbetreft"/>
                            <w:tabs>
                              <w:tab w:val="left" w:pos="-5954"/>
                              <w:tab w:val="left" w:pos="-5670"/>
                            </w:tabs>
                          </w:pPr>
                          <w:r>
                            <w:t>Betreft</w:t>
                          </w:r>
                          <w:r>
                            <w:tab/>
                          </w:r>
                          <w:proofErr w:type="spellStart"/>
                          <w:r w:rsidR="008D59C5">
                            <w:t>BETREFT</w:t>
                          </w:r>
                          <w:proofErr w:type="spellEnd"/>
                        </w:p>
                        <w:p w14:paraId="540518B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07493E5"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1C2F549" w14:textId="77777777" w:rsidR="00CD5856" w:rsidRDefault="003C755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7630C">
                          <w:t>26 juni 2014</w:t>
                        </w:r>
                      </w:sdtContent>
                    </w:sdt>
                  </w:p>
                  <w:p w14:paraId="6F48B999" w14:textId="77777777" w:rsidR="00CD5856" w:rsidRDefault="003C755C">
                    <w:pPr>
                      <w:pStyle w:val="Huisstijl-Datumenbetreft"/>
                      <w:tabs>
                        <w:tab w:val="left" w:pos="-5954"/>
                        <w:tab w:val="left" w:pos="-5670"/>
                      </w:tabs>
                    </w:pPr>
                    <w:r>
                      <w:t>Betreft</w:t>
                    </w:r>
                    <w:r>
                      <w:tab/>
                    </w:r>
                    <w:proofErr w:type="spellStart"/>
                    <w:r w:rsidR="008D59C5">
                      <w:t>BETREFT</w:t>
                    </w:r>
                    <w:proofErr w:type="spellEnd"/>
                  </w:p>
                  <w:p w14:paraId="540518B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35A7796" wp14:editId="40AA5C3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2A119C0" wp14:editId="5965BE2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F3DC5FA" wp14:editId="406A807B">
              <wp:simplePos x="0" y="0"/>
              <wp:positionH relativeFrom="page">
                <wp:posOffset>5922645</wp:posOffset>
              </wp:positionH>
              <wp:positionV relativeFrom="page">
                <wp:posOffset>1964690</wp:posOffset>
              </wp:positionV>
              <wp:extent cx="1259840" cy="8009890"/>
              <wp:effectExtent l="7620" t="12065" r="8890" b="7620"/>
              <wp:wrapNone/>
              <wp:docPr id="190136617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0A9B436" w14:textId="77777777" w:rsidR="00CD5856" w:rsidRDefault="003C755C">
                          <w:pPr>
                            <w:pStyle w:val="Huisstijl-Afzendgegevens"/>
                          </w:pPr>
                          <w:r w:rsidRPr="008D59C5">
                            <w:t>Rijnstraat 50</w:t>
                          </w:r>
                        </w:p>
                        <w:p w14:paraId="4973603F" w14:textId="77777777" w:rsidR="00CD5856" w:rsidRDefault="003C755C">
                          <w:pPr>
                            <w:pStyle w:val="Huisstijl-Afzendgegevens"/>
                          </w:pPr>
                          <w:r w:rsidRPr="008D59C5">
                            <w:t>Den Haag</w:t>
                          </w:r>
                        </w:p>
                        <w:p w14:paraId="6A40288D" w14:textId="77777777" w:rsidR="00CD5856" w:rsidRDefault="003C755C">
                          <w:pPr>
                            <w:pStyle w:val="Huisstijl-Afzendgegevens"/>
                          </w:pPr>
                          <w:r w:rsidRPr="008D59C5">
                            <w:t>www.rijksoverheid.nl</w:t>
                          </w:r>
                        </w:p>
                        <w:p w14:paraId="3A6096FE" w14:textId="77777777" w:rsidR="00CD5856" w:rsidRDefault="003C755C">
                          <w:pPr>
                            <w:pStyle w:val="Huisstijl-AfzendgegevenskopW1"/>
                          </w:pPr>
                          <w:r>
                            <w:t>Contactpersoon</w:t>
                          </w:r>
                        </w:p>
                        <w:p w14:paraId="268D6C16" w14:textId="77777777" w:rsidR="00CD5856" w:rsidRDefault="003C755C">
                          <w:pPr>
                            <w:pStyle w:val="Huisstijl-Afzendgegevens"/>
                          </w:pPr>
                          <w:r w:rsidRPr="008D59C5">
                            <w:t>ing. J.A. Ramlal</w:t>
                          </w:r>
                        </w:p>
                        <w:p w14:paraId="1A784B5B" w14:textId="77777777" w:rsidR="00CD5856" w:rsidRDefault="003C755C">
                          <w:pPr>
                            <w:pStyle w:val="Huisstijl-Afzendgegevens"/>
                          </w:pPr>
                          <w:r w:rsidRPr="008D59C5">
                            <w:t>ja.ramlal@minvws.nl</w:t>
                          </w:r>
                        </w:p>
                        <w:p w14:paraId="13EFA0DA" w14:textId="77777777" w:rsidR="00CD5856" w:rsidRDefault="003C755C">
                          <w:pPr>
                            <w:pStyle w:val="Huisstijl-ReferentiegegevenskopW2"/>
                          </w:pPr>
                          <w:r>
                            <w:t>Ons kenmerk</w:t>
                          </w:r>
                        </w:p>
                        <w:p w14:paraId="6AFA86E9" w14:textId="77777777" w:rsidR="00CD5856" w:rsidRDefault="003C755C">
                          <w:pPr>
                            <w:pStyle w:val="Huisstijl-Referentiegegevens"/>
                          </w:pPr>
                          <w:r>
                            <w:t>KENMERK</w:t>
                          </w:r>
                        </w:p>
                        <w:p w14:paraId="28168FEF" w14:textId="77777777" w:rsidR="00CD5856" w:rsidRDefault="003C755C">
                          <w:pPr>
                            <w:pStyle w:val="Huisstijl-ReferentiegegevenskopW1"/>
                          </w:pPr>
                          <w:r>
                            <w:t>Uw kenmerk</w:t>
                          </w:r>
                        </w:p>
                        <w:p w14:paraId="049C7DE6" w14:textId="77777777" w:rsidR="00CD5856" w:rsidRDefault="003C755C">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3DC5F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0A9B436" w14:textId="77777777" w:rsidR="00CD5856" w:rsidRDefault="003C755C">
                    <w:pPr>
                      <w:pStyle w:val="Huisstijl-Afzendgegevens"/>
                    </w:pPr>
                    <w:r w:rsidRPr="008D59C5">
                      <w:t>Rijnstraat 50</w:t>
                    </w:r>
                  </w:p>
                  <w:p w14:paraId="4973603F" w14:textId="77777777" w:rsidR="00CD5856" w:rsidRDefault="003C755C">
                    <w:pPr>
                      <w:pStyle w:val="Huisstijl-Afzendgegevens"/>
                    </w:pPr>
                    <w:r w:rsidRPr="008D59C5">
                      <w:t>Den Haag</w:t>
                    </w:r>
                  </w:p>
                  <w:p w14:paraId="6A40288D" w14:textId="77777777" w:rsidR="00CD5856" w:rsidRDefault="003C755C">
                    <w:pPr>
                      <w:pStyle w:val="Huisstijl-Afzendgegevens"/>
                    </w:pPr>
                    <w:r w:rsidRPr="008D59C5">
                      <w:t>www.rijksoverheid.nl</w:t>
                    </w:r>
                  </w:p>
                  <w:p w14:paraId="3A6096FE" w14:textId="77777777" w:rsidR="00CD5856" w:rsidRDefault="003C755C">
                    <w:pPr>
                      <w:pStyle w:val="Huisstijl-AfzendgegevenskopW1"/>
                    </w:pPr>
                    <w:r>
                      <w:t>Contactpersoon</w:t>
                    </w:r>
                  </w:p>
                  <w:p w14:paraId="268D6C16" w14:textId="77777777" w:rsidR="00CD5856" w:rsidRDefault="003C755C">
                    <w:pPr>
                      <w:pStyle w:val="Huisstijl-Afzendgegevens"/>
                    </w:pPr>
                    <w:r w:rsidRPr="008D59C5">
                      <w:t>ing. J.A. Ramlal</w:t>
                    </w:r>
                  </w:p>
                  <w:p w14:paraId="1A784B5B" w14:textId="77777777" w:rsidR="00CD5856" w:rsidRDefault="003C755C">
                    <w:pPr>
                      <w:pStyle w:val="Huisstijl-Afzendgegevens"/>
                    </w:pPr>
                    <w:r w:rsidRPr="008D59C5">
                      <w:t>ja.ramlal@minvws.nl</w:t>
                    </w:r>
                  </w:p>
                  <w:p w14:paraId="13EFA0DA" w14:textId="77777777" w:rsidR="00CD5856" w:rsidRDefault="003C755C">
                    <w:pPr>
                      <w:pStyle w:val="Huisstijl-ReferentiegegevenskopW2"/>
                    </w:pPr>
                    <w:r>
                      <w:t>Ons kenmerk</w:t>
                    </w:r>
                  </w:p>
                  <w:p w14:paraId="6AFA86E9" w14:textId="77777777" w:rsidR="00CD5856" w:rsidRDefault="003C755C">
                    <w:pPr>
                      <w:pStyle w:val="Huisstijl-Referentiegegevens"/>
                    </w:pPr>
                    <w:r>
                      <w:t>KENMERK</w:t>
                    </w:r>
                  </w:p>
                  <w:p w14:paraId="28168FEF" w14:textId="77777777" w:rsidR="00CD5856" w:rsidRDefault="003C755C">
                    <w:pPr>
                      <w:pStyle w:val="Huisstijl-ReferentiegegevenskopW1"/>
                    </w:pPr>
                    <w:r>
                      <w:t>Uw kenmerk</w:t>
                    </w:r>
                  </w:p>
                  <w:p w14:paraId="049C7DE6" w14:textId="77777777" w:rsidR="00CD5856" w:rsidRDefault="003C755C">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FE0C46F" wp14:editId="601A4C7C">
              <wp:simplePos x="0" y="0"/>
              <wp:positionH relativeFrom="page">
                <wp:posOffset>1008380</wp:posOffset>
              </wp:positionH>
              <wp:positionV relativeFrom="page">
                <wp:posOffset>1942465</wp:posOffset>
              </wp:positionV>
              <wp:extent cx="2988310" cy="1080135"/>
              <wp:effectExtent l="8255" t="8890" r="13335" b="6350"/>
              <wp:wrapNone/>
              <wp:docPr id="174329582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46977B5" w14:textId="77777777" w:rsidR="00CD5856" w:rsidRDefault="003C755C">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0C46F"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46977B5" w14:textId="77777777" w:rsidR="00CD5856" w:rsidRDefault="003C755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CDCD482" wp14:editId="52FA40E6">
              <wp:simplePos x="0" y="0"/>
              <wp:positionH relativeFrom="page">
                <wp:posOffset>5922645</wp:posOffset>
              </wp:positionH>
              <wp:positionV relativeFrom="page">
                <wp:posOffset>10224770</wp:posOffset>
              </wp:positionV>
              <wp:extent cx="730885" cy="107950"/>
              <wp:effectExtent l="7620" t="13970" r="13970" b="11430"/>
              <wp:wrapNone/>
              <wp:docPr id="91099975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77BCF09" w14:textId="77777777" w:rsidR="00CD5856" w:rsidRDefault="003C755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DCD48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77BCF09" w14:textId="77777777" w:rsidR="00CD5856" w:rsidRDefault="003C755C">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ED12E34" wp14:editId="1C648402">
              <wp:simplePos x="0" y="0"/>
              <wp:positionH relativeFrom="page">
                <wp:posOffset>1008380</wp:posOffset>
              </wp:positionH>
              <wp:positionV relativeFrom="page">
                <wp:posOffset>3384550</wp:posOffset>
              </wp:positionV>
              <wp:extent cx="4104005" cy="179705"/>
              <wp:effectExtent l="8255" t="12700" r="12065" b="7620"/>
              <wp:wrapNone/>
              <wp:docPr id="206820517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49D48C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12E3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49D48C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9E67CD3" wp14:editId="29825475">
              <wp:simplePos x="0" y="0"/>
              <wp:positionH relativeFrom="page">
                <wp:posOffset>1008380</wp:posOffset>
              </wp:positionH>
              <wp:positionV relativeFrom="page">
                <wp:posOffset>1715135</wp:posOffset>
              </wp:positionV>
              <wp:extent cx="3590925" cy="144145"/>
              <wp:effectExtent l="8255" t="10160" r="10795" b="7620"/>
              <wp:wrapNone/>
              <wp:docPr id="15130607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8B10856" w14:textId="77777777" w:rsidR="00CD5856" w:rsidRDefault="003C755C">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67CD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78B10856" w14:textId="77777777" w:rsidR="00CD5856" w:rsidRDefault="003C755C">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4821"/>
    <w:multiLevelType w:val="hybridMultilevel"/>
    <w:tmpl w:val="F2368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4B67129"/>
    <w:multiLevelType w:val="hybridMultilevel"/>
    <w:tmpl w:val="E31E8E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4AC3654"/>
    <w:multiLevelType w:val="hybridMultilevel"/>
    <w:tmpl w:val="9CD89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562C1B"/>
    <w:multiLevelType w:val="hybridMultilevel"/>
    <w:tmpl w:val="5966FF4C"/>
    <w:lvl w:ilvl="0" w:tplc="EBE429B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58A576F"/>
    <w:multiLevelType w:val="hybridMultilevel"/>
    <w:tmpl w:val="DB8AF5D4"/>
    <w:lvl w:ilvl="0" w:tplc="AADC6F1E">
      <w:numFmt w:val="bullet"/>
      <w:lvlText w:val=""/>
      <w:lvlJc w:val="left"/>
      <w:pPr>
        <w:ind w:left="720" w:hanging="360"/>
      </w:pPr>
      <w:rPr>
        <w:rFonts w:ascii="Wingdings" w:eastAsia="DejaVu Sans" w:hAnsi="Wingdings" w:cs="Lohit Hindi" w:hint="default"/>
      </w:rPr>
    </w:lvl>
    <w:lvl w:ilvl="1" w:tplc="5D38C964" w:tentative="1">
      <w:start w:val="1"/>
      <w:numFmt w:val="bullet"/>
      <w:lvlText w:val="o"/>
      <w:lvlJc w:val="left"/>
      <w:pPr>
        <w:ind w:left="1440" w:hanging="360"/>
      </w:pPr>
      <w:rPr>
        <w:rFonts w:ascii="Courier New" w:hAnsi="Courier New" w:cs="Courier New" w:hint="default"/>
      </w:rPr>
    </w:lvl>
    <w:lvl w:ilvl="2" w:tplc="A3CA286C" w:tentative="1">
      <w:start w:val="1"/>
      <w:numFmt w:val="bullet"/>
      <w:lvlText w:val=""/>
      <w:lvlJc w:val="left"/>
      <w:pPr>
        <w:ind w:left="2160" w:hanging="360"/>
      </w:pPr>
      <w:rPr>
        <w:rFonts w:ascii="Wingdings" w:hAnsi="Wingdings" w:hint="default"/>
      </w:rPr>
    </w:lvl>
    <w:lvl w:ilvl="3" w:tplc="0C6287D4" w:tentative="1">
      <w:start w:val="1"/>
      <w:numFmt w:val="bullet"/>
      <w:lvlText w:val=""/>
      <w:lvlJc w:val="left"/>
      <w:pPr>
        <w:ind w:left="2880" w:hanging="360"/>
      </w:pPr>
      <w:rPr>
        <w:rFonts w:ascii="Symbol" w:hAnsi="Symbol" w:hint="default"/>
      </w:rPr>
    </w:lvl>
    <w:lvl w:ilvl="4" w:tplc="3A4827C6" w:tentative="1">
      <w:start w:val="1"/>
      <w:numFmt w:val="bullet"/>
      <w:lvlText w:val="o"/>
      <w:lvlJc w:val="left"/>
      <w:pPr>
        <w:ind w:left="3600" w:hanging="360"/>
      </w:pPr>
      <w:rPr>
        <w:rFonts w:ascii="Courier New" w:hAnsi="Courier New" w:cs="Courier New" w:hint="default"/>
      </w:rPr>
    </w:lvl>
    <w:lvl w:ilvl="5" w:tplc="19289C04" w:tentative="1">
      <w:start w:val="1"/>
      <w:numFmt w:val="bullet"/>
      <w:lvlText w:val=""/>
      <w:lvlJc w:val="left"/>
      <w:pPr>
        <w:ind w:left="4320" w:hanging="360"/>
      </w:pPr>
      <w:rPr>
        <w:rFonts w:ascii="Wingdings" w:hAnsi="Wingdings" w:hint="default"/>
      </w:rPr>
    </w:lvl>
    <w:lvl w:ilvl="6" w:tplc="DC94D118" w:tentative="1">
      <w:start w:val="1"/>
      <w:numFmt w:val="bullet"/>
      <w:lvlText w:val=""/>
      <w:lvlJc w:val="left"/>
      <w:pPr>
        <w:ind w:left="5040" w:hanging="360"/>
      </w:pPr>
      <w:rPr>
        <w:rFonts w:ascii="Symbol" w:hAnsi="Symbol" w:hint="default"/>
      </w:rPr>
    </w:lvl>
    <w:lvl w:ilvl="7" w:tplc="34423E90" w:tentative="1">
      <w:start w:val="1"/>
      <w:numFmt w:val="bullet"/>
      <w:lvlText w:val="o"/>
      <w:lvlJc w:val="left"/>
      <w:pPr>
        <w:ind w:left="5760" w:hanging="360"/>
      </w:pPr>
      <w:rPr>
        <w:rFonts w:ascii="Courier New" w:hAnsi="Courier New" w:cs="Courier New" w:hint="default"/>
      </w:rPr>
    </w:lvl>
    <w:lvl w:ilvl="8" w:tplc="8786ACAE" w:tentative="1">
      <w:start w:val="1"/>
      <w:numFmt w:val="bullet"/>
      <w:lvlText w:val=""/>
      <w:lvlJc w:val="left"/>
      <w:pPr>
        <w:ind w:left="6480" w:hanging="360"/>
      </w:pPr>
      <w:rPr>
        <w:rFonts w:ascii="Wingdings" w:hAnsi="Wingdings" w:hint="default"/>
      </w:rPr>
    </w:lvl>
  </w:abstractNum>
  <w:abstractNum w:abstractNumId="5" w15:restartNumberingAfterBreak="0">
    <w:nsid w:val="7D3A6A03"/>
    <w:multiLevelType w:val="multilevel"/>
    <w:tmpl w:val="A77CD3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F287FFD"/>
    <w:multiLevelType w:val="hybridMultilevel"/>
    <w:tmpl w:val="FE6640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1080595">
    <w:abstractNumId w:val="4"/>
  </w:num>
  <w:num w:numId="2" w16cid:durableId="529412222">
    <w:abstractNumId w:val="3"/>
  </w:num>
  <w:num w:numId="3" w16cid:durableId="755400148">
    <w:abstractNumId w:val="0"/>
  </w:num>
  <w:num w:numId="4" w16cid:durableId="609360226">
    <w:abstractNumId w:val="1"/>
  </w:num>
  <w:num w:numId="5" w16cid:durableId="1553032785">
    <w:abstractNumId w:val="2"/>
  </w:num>
  <w:num w:numId="6" w16cid:durableId="1059599504">
    <w:abstractNumId w:val="3"/>
  </w:num>
  <w:num w:numId="7" w16cid:durableId="1105609688">
    <w:abstractNumId w:val="5"/>
  </w:num>
  <w:num w:numId="8" w16cid:durableId="630942723">
    <w:abstractNumId w:val="6"/>
  </w:num>
  <w:num w:numId="9" w16cid:durableId="2057849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C37AE"/>
    <w:rsid w:val="000D0CCB"/>
    <w:rsid w:val="000D6D8A"/>
    <w:rsid w:val="000E2F12"/>
    <w:rsid w:val="000E54B6"/>
    <w:rsid w:val="000F5513"/>
    <w:rsid w:val="00113778"/>
    <w:rsid w:val="00121793"/>
    <w:rsid w:val="00125BDF"/>
    <w:rsid w:val="00164DC9"/>
    <w:rsid w:val="00172CD9"/>
    <w:rsid w:val="001B31E8"/>
    <w:rsid w:val="001B41E1"/>
    <w:rsid w:val="001B7303"/>
    <w:rsid w:val="001C1BAE"/>
    <w:rsid w:val="001D5EFB"/>
    <w:rsid w:val="001F4DB6"/>
    <w:rsid w:val="00200347"/>
    <w:rsid w:val="00215CB5"/>
    <w:rsid w:val="0021669C"/>
    <w:rsid w:val="00235AED"/>
    <w:rsid w:val="00241BB9"/>
    <w:rsid w:val="00250970"/>
    <w:rsid w:val="00264B73"/>
    <w:rsid w:val="00297795"/>
    <w:rsid w:val="002B1D9F"/>
    <w:rsid w:val="002B504F"/>
    <w:rsid w:val="002F4886"/>
    <w:rsid w:val="00330183"/>
    <w:rsid w:val="00330E2D"/>
    <w:rsid w:val="00334C45"/>
    <w:rsid w:val="003451E2"/>
    <w:rsid w:val="00347F1B"/>
    <w:rsid w:val="00360C70"/>
    <w:rsid w:val="00375B85"/>
    <w:rsid w:val="003B287C"/>
    <w:rsid w:val="003B48D4"/>
    <w:rsid w:val="003C472B"/>
    <w:rsid w:val="003C6ED5"/>
    <w:rsid w:val="003C700C"/>
    <w:rsid w:val="003C7185"/>
    <w:rsid w:val="003C7509"/>
    <w:rsid w:val="003C755C"/>
    <w:rsid w:val="003D27F8"/>
    <w:rsid w:val="003F3A47"/>
    <w:rsid w:val="0043480A"/>
    <w:rsid w:val="00437B5F"/>
    <w:rsid w:val="004509BE"/>
    <w:rsid w:val="0045486D"/>
    <w:rsid w:val="00461E7B"/>
    <w:rsid w:val="00463DBC"/>
    <w:rsid w:val="004934A8"/>
    <w:rsid w:val="004F0B09"/>
    <w:rsid w:val="004F4437"/>
    <w:rsid w:val="00516D6A"/>
    <w:rsid w:val="00523C02"/>
    <w:rsid w:val="005270F7"/>
    <w:rsid w:val="00531213"/>
    <w:rsid w:val="00541E24"/>
    <w:rsid w:val="00544135"/>
    <w:rsid w:val="00553C88"/>
    <w:rsid w:val="005600D7"/>
    <w:rsid w:val="00565F8E"/>
    <w:rsid w:val="005677D6"/>
    <w:rsid w:val="00582E97"/>
    <w:rsid w:val="00586828"/>
    <w:rsid w:val="00587714"/>
    <w:rsid w:val="005C3CD4"/>
    <w:rsid w:val="005C4596"/>
    <w:rsid w:val="005D327A"/>
    <w:rsid w:val="005E72A7"/>
    <w:rsid w:val="0063555A"/>
    <w:rsid w:val="00647986"/>
    <w:rsid w:val="006739C7"/>
    <w:rsid w:val="00686885"/>
    <w:rsid w:val="006922AC"/>
    <w:rsid w:val="00697032"/>
    <w:rsid w:val="006A6553"/>
    <w:rsid w:val="006B1186"/>
    <w:rsid w:val="006B16C1"/>
    <w:rsid w:val="0074764C"/>
    <w:rsid w:val="00751670"/>
    <w:rsid w:val="00763E81"/>
    <w:rsid w:val="00776965"/>
    <w:rsid w:val="007A4F37"/>
    <w:rsid w:val="007B028B"/>
    <w:rsid w:val="007B288D"/>
    <w:rsid w:val="007B6A41"/>
    <w:rsid w:val="007D0F21"/>
    <w:rsid w:val="007D23C6"/>
    <w:rsid w:val="007E36BA"/>
    <w:rsid w:val="007F380D"/>
    <w:rsid w:val="007F3E8C"/>
    <w:rsid w:val="007F3F26"/>
    <w:rsid w:val="007F4A98"/>
    <w:rsid w:val="00841A2A"/>
    <w:rsid w:val="00862CE0"/>
    <w:rsid w:val="00870FC9"/>
    <w:rsid w:val="0087691C"/>
    <w:rsid w:val="00893C24"/>
    <w:rsid w:val="008A21F4"/>
    <w:rsid w:val="008A3F4C"/>
    <w:rsid w:val="008D59C5"/>
    <w:rsid w:val="008D618A"/>
    <w:rsid w:val="008E210E"/>
    <w:rsid w:val="008E4B89"/>
    <w:rsid w:val="008F33AD"/>
    <w:rsid w:val="0094440A"/>
    <w:rsid w:val="00960E2B"/>
    <w:rsid w:val="009739F5"/>
    <w:rsid w:val="00985A65"/>
    <w:rsid w:val="009A31BF"/>
    <w:rsid w:val="009B2459"/>
    <w:rsid w:val="009C4777"/>
    <w:rsid w:val="009D275F"/>
    <w:rsid w:val="009D3C77"/>
    <w:rsid w:val="009D7D63"/>
    <w:rsid w:val="009E2713"/>
    <w:rsid w:val="009F21C2"/>
    <w:rsid w:val="009F419D"/>
    <w:rsid w:val="00A52DBE"/>
    <w:rsid w:val="00A71940"/>
    <w:rsid w:val="00A83BE3"/>
    <w:rsid w:val="00A96190"/>
    <w:rsid w:val="00AA61EA"/>
    <w:rsid w:val="00AF6BEC"/>
    <w:rsid w:val="00B6166C"/>
    <w:rsid w:val="00B8296E"/>
    <w:rsid w:val="00B82F43"/>
    <w:rsid w:val="00BA7566"/>
    <w:rsid w:val="00BC481F"/>
    <w:rsid w:val="00BD75C1"/>
    <w:rsid w:val="00C3438D"/>
    <w:rsid w:val="00C62B6C"/>
    <w:rsid w:val="00C76230"/>
    <w:rsid w:val="00C81260"/>
    <w:rsid w:val="00C95CA9"/>
    <w:rsid w:val="00CA061B"/>
    <w:rsid w:val="00CD4AED"/>
    <w:rsid w:val="00CD5856"/>
    <w:rsid w:val="00CF0F2E"/>
    <w:rsid w:val="00CF3E82"/>
    <w:rsid w:val="00D157EA"/>
    <w:rsid w:val="00D321E5"/>
    <w:rsid w:val="00D54679"/>
    <w:rsid w:val="00D617C2"/>
    <w:rsid w:val="00D67BAF"/>
    <w:rsid w:val="00DA15A1"/>
    <w:rsid w:val="00DC0913"/>
    <w:rsid w:val="00DC191F"/>
    <w:rsid w:val="00DC7639"/>
    <w:rsid w:val="00DD0CAF"/>
    <w:rsid w:val="00DF1DF0"/>
    <w:rsid w:val="00E110A2"/>
    <w:rsid w:val="00E1490C"/>
    <w:rsid w:val="00E25234"/>
    <w:rsid w:val="00E37122"/>
    <w:rsid w:val="00E7630C"/>
    <w:rsid w:val="00E85195"/>
    <w:rsid w:val="00EA275E"/>
    <w:rsid w:val="00EE23CE"/>
    <w:rsid w:val="00EE2A9D"/>
    <w:rsid w:val="00F32EA9"/>
    <w:rsid w:val="00F40FE3"/>
    <w:rsid w:val="00F56EBE"/>
    <w:rsid w:val="00F72360"/>
    <w:rsid w:val="00F847BF"/>
    <w:rsid w:val="00F87E88"/>
    <w:rsid w:val="00F93C9B"/>
    <w:rsid w:val="00FA63CA"/>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4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8A3F4C"/>
    <w:pPr>
      <w:ind w:left="720"/>
      <w:contextualSpacing/>
    </w:pPr>
    <w:rPr>
      <w:rFonts w:cs="Mangal"/>
    </w:rPr>
  </w:style>
  <w:style w:type="character" w:styleId="Verwijzingopmerking">
    <w:name w:val="annotation reference"/>
    <w:basedOn w:val="Standaardalinea-lettertype"/>
    <w:uiPriority w:val="99"/>
    <w:semiHidden/>
    <w:unhideWhenUsed/>
    <w:rsid w:val="00841A2A"/>
    <w:rPr>
      <w:sz w:val="16"/>
      <w:szCs w:val="16"/>
    </w:rPr>
  </w:style>
  <w:style w:type="paragraph" w:styleId="Tekstopmerking">
    <w:name w:val="annotation text"/>
    <w:basedOn w:val="Standaard"/>
    <w:link w:val="TekstopmerkingChar"/>
    <w:uiPriority w:val="99"/>
    <w:unhideWhenUsed/>
    <w:rsid w:val="00841A2A"/>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841A2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41A2A"/>
    <w:rPr>
      <w:b/>
      <w:bCs/>
    </w:rPr>
  </w:style>
  <w:style w:type="character" w:customStyle="1" w:styleId="OnderwerpvanopmerkingChar">
    <w:name w:val="Onderwerp van opmerking Char"/>
    <w:basedOn w:val="TekstopmerkingChar"/>
    <w:link w:val="Onderwerpvanopmerking"/>
    <w:uiPriority w:val="99"/>
    <w:semiHidden/>
    <w:rsid w:val="00841A2A"/>
    <w:rPr>
      <w:rFonts w:ascii="Verdana" w:hAnsi="Verdana" w:cs="Mangal"/>
      <w:b/>
      <w:bCs/>
      <w:sz w:val="20"/>
      <w:szCs w:val="18"/>
    </w:rPr>
  </w:style>
  <w:style w:type="paragraph" w:styleId="Voetnoottekst">
    <w:name w:val="footnote text"/>
    <w:basedOn w:val="Standaard"/>
    <w:link w:val="VoetnoottekstChar"/>
    <w:uiPriority w:val="99"/>
    <w:semiHidden/>
    <w:unhideWhenUsed/>
    <w:rsid w:val="00461E7B"/>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461E7B"/>
    <w:rPr>
      <w:rFonts w:ascii="Verdana" w:hAnsi="Verdana" w:cs="Mangal"/>
      <w:sz w:val="20"/>
      <w:szCs w:val="18"/>
    </w:rPr>
  </w:style>
  <w:style w:type="character" w:styleId="Voetnootmarkering">
    <w:name w:val="footnote reference"/>
    <w:basedOn w:val="Standaardalinea-lettertype"/>
    <w:uiPriority w:val="99"/>
    <w:semiHidden/>
    <w:unhideWhenUsed/>
    <w:rsid w:val="00461E7B"/>
    <w:rPr>
      <w:vertAlign w:val="superscript"/>
    </w:rPr>
  </w:style>
  <w:style w:type="paragraph" w:styleId="Revisie">
    <w:name w:val="Revision"/>
    <w:hidden/>
    <w:uiPriority w:val="99"/>
    <w:semiHidden/>
    <w:rsid w:val="00F93C9B"/>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0950">
      <w:bodyDiv w:val="1"/>
      <w:marLeft w:val="0"/>
      <w:marRight w:val="0"/>
      <w:marTop w:val="0"/>
      <w:marBottom w:val="0"/>
      <w:divBdr>
        <w:top w:val="none" w:sz="0" w:space="0" w:color="auto"/>
        <w:left w:val="none" w:sz="0" w:space="0" w:color="auto"/>
        <w:bottom w:val="none" w:sz="0" w:space="0" w:color="auto"/>
        <w:right w:val="none" w:sz="0" w:space="0" w:color="auto"/>
      </w:divBdr>
    </w:div>
    <w:div w:id="101270082">
      <w:bodyDiv w:val="1"/>
      <w:marLeft w:val="0"/>
      <w:marRight w:val="0"/>
      <w:marTop w:val="0"/>
      <w:marBottom w:val="0"/>
      <w:divBdr>
        <w:top w:val="none" w:sz="0" w:space="0" w:color="auto"/>
        <w:left w:val="none" w:sz="0" w:space="0" w:color="auto"/>
        <w:bottom w:val="none" w:sz="0" w:space="0" w:color="auto"/>
        <w:right w:val="none" w:sz="0" w:space="0" w:color="auto"/>
      </w:divBdr>
    </w:div>
    <w:div w:id="148642933">
      <w:bodyDiv w:val="1"/>
      <w:marLeft w:val="0"/>
      <w:marRight w:val="0"/>
      <w:marTop w:val="0"/>
      <w:marBottom w:val="0"/>
      <w:divBdr>
        <w:top w:val="none" w:sz="0" w:space="0" w:color="auto"/>
        <w:left w:val="none" w:sz="0" w:space="0" w:color="auto"/>
        <w:bottom w:val="none" w:sz="0" w:space="0" w:color="auto"/>
        <w:right w:val="none" w:sz="0" w:space="0" w:color="auto"/>
      </w:divBdr>
    </w:div>
    <w:div w:id="528105470">
      <w:bodyDiv w:val="1"/>
      <w:marLeft w:val="0"/>
      <w:marRight w:val="0"/>
      <w:marTop w:val="0"/>
      <w:marBottom w:val="0"/>
      <w:divBdr>
        <w:top w:val="none" w:sz="0" w:space="0" w:color="auto"/>
        <w:left w:val="none" w:sz="0" w:space="0" w:color="auto"/>
        <w:bottom w:val="none" w:sz="0" w:space="0" w:color="auto"/>
        <w:right w:val="none" w:sz="0" w:space="0" w:color="auto"/>
      </w:divBdr>
    </w:div>
    <w:div w:id="544950212">
      <w:bodyDiv w:val="1"/>
      <w:marLeft w:val="0"/>
      <w:marRight w:val="0"/>
      <w:marTop w:val="0"/>
      <w:marBottom w:val="0"/>
      <w:divBdr>
        <w:top w:val="none" w:sz="0" w:space="0" w:color="auto"/>
        <w:left w:val="none" w:sz="0" w:space="0" w:color="auto"/>
        <w:bottom w:val="none" w:sz="0" w:space="0" w:color="auto"/>
        <w:right w:val="none" w:sz="0" w:space="0" w:color="auto"/>
      </w:divBdr>
    </w:div>
    <w:div w:id="708529722">
      <w:bodyDiv w:val="1"/>
      <w:marLeft w:val="0"/>
      <w:marRight w:val="0"/>
      <w:marTop w:val="0"/>
      <w:marBottom w:val="0"/>
      <w:divBdr>
        <w:top w:val="none" w:sz="0" w:space="0" w:color="auto"/>
        <w:left w:val="none" w:sz="0" w:space="0" w:color="auto"/>
        <w:bottom w:val="none" w:sz="0" w:space="0" w:color="auto"/>
        <w:right w:val="none" w:sz="0" w:space="0" w:color="auto"/>
      </w:divBdr>
    </w:div>
    <w:div w:id="718163472">
      <w:bodyDiv w:val="1"/>
      <w:marLeft w:val="0"/>
      <w:marRight w:val="0"/>
      <w:marTop w:val="0"/>
      <w:marBottom w:val="0"/>
      <w:divBdr>
        <w:top w:val="none" w:sz="0" w:space="0" w:color="auto"/>
        <w:left w:val="none" w:sz="0" w:space="0" w:color="auto"/>
        <w:bottom w:val="none" w:sz="0" w:space="0" w:color="auto"/>
        <w:right w:val="none" w:sz="0" w:space="0" w:color="auto"/>
      </w:divBdr>
    </w:div>
    <w:div w:id="719936439">
      <w:bodyDiv w:val="1"/>
      <w:marLeft w:val="0"/>
      <w:marRight w:val="0"/>
      <w:marTop w:val="0"/>
      <w:marBottom w:val="0"/>
      <w:divBdr>
        <w:top w:val="none" w:sz="0" w:space="0" w:color="auto"/>
        <w:left w:val="none" w:sz="0" w:space="0" w:color="auto"/>
        <w:bottom w:val="none" w:sz="0" w:space="0" w:color="auto"/>
        <w:right w:val="none" w:sz="0" w:space="0" w:color="auto"/>
      </w:divBdr>
    </w:div>
    <w:div w:id="1080905215">
      <w:bodyDiv w:val="1"/>
      <w:marLeft w:val="0"/>
      <w:marRight w:val="0"/>
      <w:marTop w:val="0"/>
      <w:marBottom w:val="0"/>
      <w:divBdr>
        <w:top w:val="none" w:sz="0" w:space="0" w:color="auto"/>
        <w:left w:val="none" w:sz="0" w:space="0" w:color="auto"/>
        <w:bottom w:val="none" w:sz="0" w:space="0" w:color="auto"/>
        <w:right w:val="none" w:sz="0" w:space="0" w:color="auto"/>
      </w:divBdr>
    </w:div>
    <w:div w:id="1211845012">
      <w:bodyDiv w:val="1"/>
      <w:marLeft w:val="0"/>
      <w:marRight w:val="0"/>
      <w:marTop w:val="0"/>
      <w:marBottom w:val="0"/>
      <w:divBdr>
        <w:top w:val="none" w:sz="0" w:space="0" w:color="auto"/>
        <w:left w:val="none" w:sz="0" w:space="0" w:color="auto"/>
        <w:bottom w:val="none" w:sz="0" w:space="0" w:color="auto"/>
        <w:right w:val="none" w:sz="0" w:space="0" w:color="auto"/>
      </w:divBdr>
    </w:div>
    <w:div w:id="1352416033">
      <w:bodyDiv w:val="1"/>
      <w:marLeft w:val="0"/>
      <w:marRight w:val="0"/>
      <w:marTop w:val="0"/>
      <w:marBottom w:val="0"/>
      <w:divBdr>
        <w:top w:val="none" w:sz="0" w:space="0" w:color="auto"/>
        <w:left w:val="none" w:sz="0" w:space="0" w:color="auto"/>
        <w:bottom w:val="none" w:sz="0" w:space="0" w:color="auto"/>
        <w:right w:val="none" w:sz="0" w:space="0" w:color="auto"/>
      </w:divBdr>
    </w:div>
    <w:div w:id="1599366203">
      <w:bodyDiv w:val="1"/>
      <w:marLeft w:val="0"/>
      <w:marRight w:val="0"/>
      <w:marTop w:val="0"/>
      <w:marBottom w:val="0"/>
      <w:divBdr>
        <w:top w:val="none" w:sz="0" w:space="0" w:color="auto"/>
        <w:left w:val="none" w:sz="0" w:space="0" w:color="auto"/>
        <w:bottom w:val="none" w:sz="0" w:space="0" w:color="auto"/>
        <w:right w:val="none" w:sz="0" w:space="0" w:color="auto"/>
      </w:divBdr>
    </w:div>
    <w:div w:id="1671299560">
      <w:bodyDiv w:val="1"/>
      <w:marLeft w:val="0"/>
      <w:marRight w:val="0"/>
      <w:marTop w:val="0"/>
      <w:marBottom w:val="0"/>
      <w:divBdr>
        <w:top w:val="none" w:sz="0" w:space="0" w:color="auto"/>
        <w:left w:val="none" w:sz="0" w:space="0" w:color="auto"/>
        <w:bottom w:val="none" w:sz="0" w:space="0" w:color="auto"/>
        <w:right w:val="none" w:sz="0" w:space="0" w:color="auto"/>
      </w:divBdr>
    </w:div>
    <w:div w:id="1762136715">
      <w:bodyDiv w:val="1"/>
      <w:marLeft w:val="0"/>
      <w:marRight w:val="0"/>
      <w:marTop w:val="0"/>
      <w:marBottom w:val="0"/>
      <w:divBdr>
        <w:top w:val="none" w:sz="0" w:space="0" w:color="auto"/>
        <w:left w:val="none" w:sz="0" w:space="0" w:color="auto"/>
        <w:bottom w:val="none" w:sz="0" w:space="0" w:color="auto"/>
        <w:right w:val="none" w:sz="0" w:space="0" w:color="auto"/>
      </w:divBdr>
    </w:div>
    <w:div w:id="2016876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2029</ap:Words>
  <ap:Characters>11162</ap:Characters>
  <ap:DocSecurity>0</ap:DocSecurity>
  <ap:Lines>93</ap:Lines>
  <ap:Paragraphs>26</ap:Paragraphs>
  <ap:ScaleCrop>false</ap:ScaleCrop>
  <ap:LinksUpToDate>false</ap:LinksUpToDate>
  <ap:CharactersWithSpaces>13165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2026-06-11T06:12:00.0000000Z</dcterms:created>
  <dcterms:modified xsi:type="dcterms:W3CDTF">2026-06-11T06:13:00.0000000Z</dcterms:modified>
  <dc:description>------------------------</dc:description>
  <dc:subject/>
  <dc:title/>
  <keywords/>
  <version/>
  <category/>
</coreProperties>
</file>