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5813" w:rsidR="000D5813" w:rsidP="00D15C5A" w:rsidRDefault="000D5813" w14:paraId="42E13D3F" w14:textId="0DA11D93">
      <w:pPr>
        <w:pStyle w:val="paragraph"/>
        <w:spacing w:before="0" w:beforeAutospacing="0" w:after="0" w:afterAutospacing="0"/>
        <w:ind w:left="1440" w:hanging="1440"/>
        <w:textAlignment w:val="baseline"/>
        <w:rPr>
          <w:rFonts w:ascii="Verdana" w:hAnsi="Verdana" w:cs="Segoe UI"/>
          <w:sz w:val="18"/>
          <w:szCs w:val="18"/>
        </w:rPr>
      </w:pPr>
      <w:r w:rsidRPr="000D5813">
        <w:rPr>
          <w:rStyle w:val="normaltextrun"/>
          <w:rFonts w:ascii="Verdana" w:hAnsi="Verdana" w:cs="Segoe UI"/>
          <w:b/>
          <w:bCs/>
          <w:sz w:val="18"/>
          <w:szCs w:val="18"/>
        </w:rPr>
        <w:t>36899</w:t>
      </w:r>
      <w:r w:rsidRPr="000D5813">
        <w:rPr>
          <w:rStyle w:val="tabchar"/>
          <w:rFonts w:ascii="Verdana" w:hAnsi="Verdana" w:cs="Calibri" w:eastAsiaTheme="majorEastAsia"/>
          <w:sz w:val="18"/>
          <w:szCs w:val="18"/>
        </w:rPr>
        <w:tab/>
      </w:r>
      <w:r w:rsidRPr="000D5813">
        <w:rPr>
          <w:rStyle w:val="normaltextrun"/>
          <w:rFonts w:ascii="Verdana" w:hAnsi="Verdana" w:cs="Segoe UI"/>
          <w:b/>
          <w:bCs/>
          <w:sz w:val="18"/>
          <w:szCs w:val="18"/>
        </w:rPr>
        <w:t>Wijziging van de Visserijwet 1963 in verband met de implementatie van Verordening (EU) 2023/2842 over visserijcontrole met betrekking tot de</w:t>
      </w:r>
      <w:r w:rsidR="009A0634">
        <w:rPr>
          <w:rStyle w:val="normaltextrun"/>
          <w:rFonts w:ascii="Verdana" w:hAnsi="Verdana" w:cs="Segoe UI"/>
          <w:b/>
          <w:bCs/>
          <w:sz w:val="18"/>
          <w:szCs w:val="18"/>
        </w:rPr>
        <w:t xml:space="preserve"> </w:t>
      </w:r>
      <w:r w:rsidRPr="000D5813">
        <w:rPr>
          <w:rStyle w:val="normaltextrun"/>
          <w:rFonts w:ascii="Verdana" w:hAnsi="Verdana" w:cs="Segoe UI"/>
          <w:b/>
          <w:bCs/>
          <w:sz w:val="18"/>
          <w:szCs w:val="18"/>
        </w:rPr>
        <w:t>maximaal op te leggen bestuurlijke boete</w:t>
      </w:r>
      <w:r w:rsidR="009A0634">
        <w:rPr>
          <w:rStyle w:val="eop"/>
          <w:rFonts w:ascii="Verdana" w:hAnsi="Verdana" w:cs="Segoe UI"/>
          <w:sz w:val="18"/>
          <w:szCs w:val="18"/>
        </w:rPr>
        <w:t xml:space="preserve"> </w:t>
      </w:r>
    </w:p>
    <w:p w:rsidRPr="000D5813" w:rsidR="000D5813" w:rsidP="000D5813" w:rsidRDefault="009A0634" w14:paraId="55F781A9" w14:textId="59E07180">
      <w:pPr>
        <w:pStyle w:val="paragraph"/>
        <w:spacing w:before="0" w:beforeAutospacing="0" w:after="0" w:afterAutospacing="0"/>
        <w:textAlignment w:val="baseline"/>
        <w:rPr>
          <w:rFonts w:ascii="Verdana" w:hAnsi="Verdana" w:cs="Segoe UI"/>
          <w:sz w:val="18"/>
          <w:szCs w:val="18"/>
        </w:rPr>
      </w:pPr>
      <w:r>
        <w:rPr>
          <w:rStyle w:val="normaltextrun"/>
          <w:rFonts w:ascii="Verdana" w:hAnsi="Verdana" w:cs="Segoe UI"/>
          <w:sz w:val="18"/>
          <w:szCs w:val="18"/>
        </w:rPr>
        <w:t xml:space="preserve"> </w:t>
      </w:r>
      <w:r>
        <w:rPr>
          <w:rStyle w:val="eop"/>
          <w:rFonts w:ascii="Verdana" w:hAnsi="Verdana" w:cs="Segoe UI"/>
          <w:sz w:val="18"/>
          <w:szCs w:val="18"/>
        </w:rPr>
        <w:t xml:space="preserve"> </w:t>
      </w:r>
    </w:p>
    <w:p w:rsidRPr="000D5813" w:rsidR="000D5813" w:rsidP="000D5813" w:rsidRDefault="000D5813" w14:paraId="13362031" w14:textId="4C4D33D3">
      <w:pPr>
        <w:pStyle w:val="paragraph"/>
        <w:spacing w:before="0" w:beforeAutospacing="0" w:after="0" w:afterAutospacing="0"/>
        <w:textAlignment w:val="baseline"/>
        <w:rPr>
          <w:rFonts w:ascii="Verdana" w:hAnsi="Verdana" w:cs="Segoe UI"/>
          <w:sz w:val="18"/>
          <w:szCs w:val="18"/>
        </w:rPr>
      </w:pPr>
      <w:r w:rsidRPr="000D5813">
        <w:rPr>
          <w:rStyle w:val="normaltextrun"/>
          <w:rFonts w:ascii="Verdana" w:hAnsi="Verdana" w:cs="Segoe UI"/>
          <w:b/>
          <w:bCs/>
          <w:sz w:val="18"/>
          <w:szCs w:val="18"/>
        </w:rPr>
        <w:t>Nr. 6</w:t>
      </w:r>
      <w:r w:rsidRPr="000D5813">
        <w:rPr>
          <w:rStyle w:val="tabchar"/>
          <w:rFonts w:ascii="Verdana" w:hAnsi="Verdana" w:cs="Calibri" w:eastAsiaTheme="majorEastAsia"/>
          <w:sz w:val="18"/>
          <w:szCs w:val="18"/>
        </w:rPr>
        <w:tab/>
      </w:r>
      <w:r w:rsidRPr="000D5813">
        <w:rPr>
          <w:rStyle w:val="tabchar"/>
          <w:rFonts w:ascii="Verdana" w:hAnsi="Verdana" w:cs="Calibri" w:eastAsiaTheme="majorEastAsia"/>
          <w:sz w:val="18"/>
          <w:szCs w:val="18"/>
        </w:rPr>
        <w:tab/>
      </w:r>
      <w:r w:rsidRPr="000D5813">
        <w:rPr>
          <w:rStyle w:val="normaltextrun"/>
          <w:rFonts w:ascii="Verdana" w:hAnsi="Verdana" w:cs="Segoe UI"/>
          <w:b/>
          <w:bCs/>
          <w:sz w:val="18"/>
          <w:szCs w:val="18"/>
        </w:rPr>
        <w:t>NOTA NAAR AANLEIDING VAN HET VERSLAG</w:t>
      </w:r>
      <w:r w:rsidR="009A0634">
        <w:rPr>
          <w:rStyle w:val="eop"/>
          <w:rFonts w:ascii="Verdana" w:hAnsi="Verdana" w:cs="Segoe UI"/>
          <w:sz w:val="18"/>
          <w:szCs w:val="18"/>
        </w:rPr>
        <w:t xml:space="preserve"> </w:t>
      </w:r>
    </w:p>
    <w:p w:rsidRPr="000D5813" w:rsidR="000D5813" w:rsidP="000D5813" w:rsidRDefault="009A0634" w14:paraId="1E7DAB94" w14:textId="09B726CD">
      <w:pPr>
        <w:pStyle w:val="paragraph"/>
        <w:spacing w:before="0" w:beforeAutospacing="0" w:after="0" w:afterAutospacing="0"/>
        <w:textAlignment w:val="baseline"/>
        <w:rPr>
          <w:rFonts w:ascii="Verdana" w:hAnsi="Verdana" w:cs="Segoe UI"/>
          <w:sz w:val="18"/>
          <w:szCs w:val="18"/>
        </w:rPr>
      </w:pPr>
      <w:r>
        <w:rPr>
          <w:rStyle w:val="eop"/>
          <w:rFonts w:ascii="Verdana" w:hAnsi="Verdana" w:cs="Segoe UI"/>
          <w:sz w:val="18"/>
          <w:szCs w:val="18"/>
        </w:rPr>
        <w:t xml:space="preserve"> </w:t>
      </w:r>
    </w:p>
    <w:p w:rsidRPr="000D5813" w:rsidR="000D5813" w:rsidP="000D5813" w:rsidRDefault="000D5813" w14:paraId="562C13F2" w14:textId="30F76EE8">
      <w:pPr>
        <w:pStyle w:val="paragraph"/>
        <w:spacing w:before="0" w:beforeAutospacing="0" w:after="0" w:afterAutospacing="0"/>
        <w:textAlignment w:val="baseline"/>
        <w:rPr>
          <w:rFonts w:ascii="Verdana" w:hAnsi="Verdana" w:cs="Segoe UI"/>
          <w:sz w:val="18"/>
          <w:szCs w:val="18"/>
        </w:rPr>
      </w:pPr>
      <w:r w:rsidRPr="000D5813">
        <w:rPr>
          <w:rStyle w:val="normaltextrun"/>
          <w:rFonts w:ascii="Verdana" w:hAnsi="Verdana" w:cs="Segoe UI"/>
          <w:sz w:val="18"/>
          <w:szCs w:val="18"/>
        </w:rPr>
        <w:t xml:space="preserve">Met belangstelling heb ik kennisgenomen van de vragen en opmerkingen van de vaste </w:t>
      </w:r>
      <w:r w:rsidR="001466C8">
        <w:rPr>
          <w:rStyle w:val="normaltextrun"/>
          <w:rFonts w:ascii="Verdana" w:hAnsi="Verdana" w:cs="Segoe UI"/>
          <w:sz w:val="18"/>
          <w:szCs w:val="18"/>
        </w:rPr>
        <w:t>c</w:t>
      </w:r>
      <w:r w:rsidRPr="000D5813">
        <w:rPr>
          <w:rStyle w:val="normaltextrun"/>
          <w:rFonts w:ascii="Verdana" w:hAnsi="Verdana" w:cs="Segoe UI"/>
          <w:sz w:val="18"/>
          <w:szCs w:val="18"/>
        </w:rPr>
        <w:t>ommissie voor Landbouw,</w:t>
      </w:r>
      <w:r w:rsidR="009A0634">
        <w:rPr>
          <w:rStyle w:val="normaltextrun"/>
          <w:rFonts w:ascii="Verdana" w:hAnsi="Verdana" w:cs="Segoe UI"/>
          <w:sz w:val="18"/>
          <w:szCs w:val="18"/>
        </w:rPr>
        <w:t xml:space="preserve"> </w:t>
      </w:r>
      <w:r w:rsidRPr="000D5813">
        <w:rPr>
          <w:rStyle w:val="normaltextrun"/>
          <w:rFonts w:ascii="Verdana" w:hAnsi="Verdana" w:cs="Segoe UI"/>
          <w:sz w:val="18"/>
          <w:szCs w:val="18"/>
        </w:rPr>
        <w:t>Visserij, Voedselzekerheid en</w:t>
      </w:r>
      <w:r w:rsidR="009A0634">
        <w:rPr>
          <w:rStyle w:val="normaltextrun"/>
          <w:rFonts w:ascii="Verdana" w:hAnsi="Verdana" w:cs="Segoe UI"/>
          <w:sz w:val="18"/>
          <w:szCs w:val="18"/>
        </w:rPr>
        <w:t xml:space="preserve"> </w:t>
      </w:r>
      <w:r w:rsidRPr="000D5813">
        <w:rPr>
          <w:rStyle w:val="normaltextrun"/>
          <w:rFonts w:ascii="Verdana" w:hAnsi="Verdana" w:cs="Segoe UI"/>
          <w:sz w:val="18"/>
          <w:szCs w:val="18"/>
        </w:rPr>
        <w:t>Natuur. Ik dank de leden van de commissie voor hun inbreng en spreek de hoop uit dat het wetsvoorstel met deze beantwoording van de gestelde vragen op korte termijn kan worden geagendeerd voor plenaire behandeling. Hieronder ga ik graag in op de vragen en opmerkingen van de leden van de verschillende fracties. Ik ga daarbij uit van de volgorde van de vragen in het verslag, waarbij in een aantal gevallen naar antwoorden op samenhangende vragen wordt verwezen.</w:t>
      </w:r>
      <w:r w:rsidR="009A0634">
        <w:rPr>
          <w:rStyle w:val="eop"/>
          <w:rFonts w:ascii="Verdana" w:hAnsi="Verdana" w:cs="Segoe UI"/>
          <w:sz w:val="18"/>
          <w:szCs w:val="18"/>
        </w:rPr>
        <w:t xml:space="preserve"> </w:t>
      </w:r>
    </w:p>
    <w:p w:rsidR="00816F87" w:rsidRDefault="00816F87" w14:paraId="00567B78" w14:textId="77777777"/>
    <w:p w:rsidR="000D5813" w:rsidP="000D5813" w:rsidRDefault="000D5813" w14:paraId="61568314" w14:textId="33D344D2">
      <w:r w:rsidRPr="000D5813">
        <w:rPr>
          <w:b/>
          <w:bCs/>
        </w:rPr>
        <w:t>I ALGEMEEN</w:t>
      </w:r>
      <w:r w:rsidR="009A0634">
        <w:t xml:space="preserve"> </w:t>
      </w:r>
    </w:p>
    <w:p w:rsidRPr="000D5813" w:rsidR="000D5813" w:rsidP="000D5813" w:rsidRDefault="000D5813" w14:paraId="3F75BA7D" w14:textId="77777777"/>
    <w:p w:rsidRPr="000D5813" w:rsidR="000D5813" w:rsidP="000D5813" w:rsidRDefault="000D5813" w14:paraId="4EEF8469" w14:textId="70080439">
      <w:r w:rsidRPr="000D5813">
        <w:rPr>
          <w:b/>
          <w:bCs/>
        </w:rPr>
        <w:t>Vraag 1</w:t>
      </w:r>
      <w:r w:rsidR="009A0634">
        <w:t xml:space="preserve"> </w:t>
      </w:r>
    </w:p>
    <w:p w:rsidRPr="000D5813" w:rsidR="000D5813" w:rsidP="000D5813" w:rsidRDefault="000D5813" w14:paraId="55B78A6F" w14:textId="07B8376C">
      <w:r w:rsidRPr="000D5813">
        <w:rPr>
          <w:i/>
          <w:iCs/>
        </w:rPr>
        <w:t>De leden</w:t>
      </w:r>
      <w:r w:rsidR="009A0634">
        <w:rPr>
          <w:i/>
          <w:iCs/>
        </w:rPr>
        <w:t xml:space="preserve"> </w:t>
      </w:r>
      <w:r w:rsidRPr="000D5813">
        <w:rPr>
          <w:i/>
          <w:iCs/>
        </w:rPr>
        <w:t>van de PvdD-fractie</w:t>
      </w:r>
      <w:r w:rsidR="009A0634">
        <w:rPr>
          <w:i/>
          <w:iCs/>
        </w:rPr>
        <w:t xml:space="preserve"> </w:t>
      </w:r>
      <w:r w:rsidRPr="000D5813">
        <w:rPr>
          <w:i/>
          <w:iCs/>
        </w:rPr>
        <w:t>vragen de regering in hoeverre bij het vaststellen van de hoogte van bestuurlijke boetes momenteel rekening wordt gehouden met het welzijn van vissen, bijvoorbeeld wanneer vismethoden aantoonbaar en ernstig lijden veroorzaken.</w:t>
      </w:r>
      <w:r w:rsidR="009A0634">
        <w:t xml:space="preserve"> </w:t>
      </w:r>
    </w:p>
    <w:p w:rsidRPr="000D5813" w:rsidR="000D5813" w:rsidP="000D5813" w:rsidRDefault="009A0634" w14:paraId="050DAED1" w14:textId="4416DADD">
      <w:r>
        <w:t xml:space="preserve">  </w:t>
      </w:r>
    </w:p>
    <w:p w:rsidRPr="000D5813" w:rsidR="000D5813" w:rsidP="000D5813" w:rsidRDefault="000D5813" w14:paraId="78F84584" w14:textId="332597AB">
      <w:r w:rsidRPr="000D5813">
        <w:t>De hoogte van de bestuurlijke boete is afhankelijk van de mate van verwijtbaarheid, de ernst van de overtreding en het behaalde voordeel.</w:t>
      </w:r>
      <w:r w:rsidR="009A0634">
        <w:t xml:space="preserve"> </w:t>
      </w:r>
      <w:r w:rsidRPr="000D5813">
        <w:t>De ernst van de overtreding wordt beoordeeld aan de hand van de mate waarin deze schade berokkent aan de belangen die de regelgeving beoogt te beschermen.</w:t>
      </w:r>
      <w:r w:rsidR="009A0634">
        <w:t xml:space="preserve"> </w:t>
      </w:r>
      <w:r w:rsidRPr="000D5813">
        <w:t>De</w:t>
      </w:r>
      <w:r w:rsidR="009A0634">
        <w:t xml:space="preserve"> </w:t>
      </w:r>
      <w:r w:rsidRPr="000D5813">
        <w:t>visserijregelgeving is primair gericht op bescherming van de visbestanden en natuurbelangen</w:t>
      </w:r>
      <w:r w:rsidR="009A0634">
        <w:t xml:space="preserve"> </w:t>
      </w:r>
      <w:r w:rsidRPr="000D5813">
        <w:t>en betreft grotendeels EU-regelgeving.</w:t>
      </w:r>
      <w:r w:rsidR="009A0634">
        <w:t xml:space="preserve"> </w:t>
      </w:r>
      <w:r w:rsidRPr="000D5813">
        <w:t>De aard van een wettelijk gefixeerde bestuurlijke boete brengt met zich mee dat slechts in beperkte mate rekening kan worden gehouden met de specifieke omstandigheden van de overtreding. Elke overtreding is</w:t>
      </w:r>
      <w:r w:rsidR="009A0634">
        <w:t xml:space="preserve"> </w:t>
      </w:r>
      <w:r w:rsidRPr="000D5813">
        <w:t>vooraf gekoppeld</w:t>
      </w:r>
      <w:r w:rsidR="009A0634">
        <w:t xml:space="preserve"> </w:t>
      </w:r>
      <w:r w:rsidRPr="000D5813">
        <w:t>aan een vast boetebedrag.</w:t>
      </w:r>
      <w:r w:rsidR="009A0634">
        <w:t xml:space="preserve"> </w:t>
      </w:r>
    </w:p>
    <w:p w:rsidR="000D5813" w:rsidRDefault="000D5813" w14:paraId="197AAC8E" w14:textId="77777777"/>
    <w:p w:rsidRPr="000D5813" w:rsidR="000D5813" w:rsidP="000D5813" w:rsidRDefault="000D5813" w14:paraId="773A9B31" w14:textId="43E4B09C">
      <w:r w:rsidRPr="000D5813">
        <w:rPr>
          <w:b/>
          <w:bCs/>
        </w:rPr>
        <w:t>Vraag 2</w:t>
      </w:r>
      <w:r w:rsidR="009A0634">
        <w:t xml:space="preserve"> </w:t>
      </w:r>
    </w:p>
    <w:p w:rsidRPr="000D5813" w:rsidR="000D5813" w:rsidP="000D5813" w:rsidRDefault="000D5813" w14:paraId="1E60AEDF" w14:textId="5C669655">
      <w:r w:rsidRPr="000D5813">
        <w:rPr>
          <w:i/>
          <w:iCs/>
        </w:rPr>
        <w:t>De leden</w:t>
      </w:r>
      <w:r w:rsidR="009A0634">
        <w:rPr>
          <w:i/>
          <w:iCs/>
        </w:rPr>
        <w:t xml:space="preserve"> </w:t>
      </w:r>
      <w:r w:rsidRPr="000D5813">
        <w:rPr>
          <w:i/>
          <w:iCs/>
        </w:rPr>
        <w:t>van de PvdD-fractie</w:t>
      </w:r>
      <w:r w:rsidR="009A0634">
        <w:rPr>
          <w:i/>
          <w:iCs/>
        </w:rPr>
        <w:t xml:space="preserve"> </w:t>
      </w:r>
      <w:r w:rsidRPr="000D5813">
        <w:rPr>
          <w:i/>
          <w:iCs/>
        </w:rPr>
        <w:t>constateren dat in het wetsvoorstel geen aandacht wordt besteed aan het welzijn van vissen, terwijl uit wetenschappelijk onderzoek allang blijkt dat vissen pijn en stress kunnen ervaren. In de huidige visserijpraktijken worden vissen vaak diep uit de zee op schepen getrokken, met als gevolg dat door het drukverschil geregeld de ogen uit de vis worden geperst en soms zelfs de ingewanden. Op het dek liggen naar adem happende vissen, die daar langzaam stikken. Vervolgens worden ze bij volle</w:t>
      </w:r>
      <w:r w:rsidR="009A0634">
        <w:rPr>
          <w:i/>
          <w:iCs/>
        </w:rPr>
        <w:t xml:space="preserve"> </w:t>
      </w:r>
      <w:r w:rsidR="00315D0E">
        <w:rPr>
          <w:i/>
          <w:iCs/>
        </w:rPr>
        <w:t>b</w:t>
      </w:r>
      <w:r w:rsidRPr="000D5813">
        <w:rPr>
          <w:i/>
          <w:iCs/>
        </w:rPr>
        <w:t>ewustzijn</w:t>
      </w:r>
      <w:r w:rsidR="009A0634">
        <w:rPr>
          <w:i/>
          <w:iCs/>
        </w:rPr>
        <w:t xml:space="preserve"> </w:t>
      </w:r>
      <w:proofErr w:type="spellStart"/>
      <w:r w:rsidRPr="000D5813">
        <w:rPr>
          <w:i/>
          <w:iCs/>
        </w:rPr>
        <w:t>onverdoofd</w:t>
      </w:r>
      <w:proofErr w:type="spellEnd"/>
      <w:r w:rsidR="009A0634">
        <w:rPr>
          <w:i/>
          <w:iCs/>
        </w:rPr>
        <w:t xml:space="preserve"> </w:t>
      </w:r>
      <w:r w:rsidRPr="000D5813">
        <w:rPr>
          <w:i/>
          <w:iCs/>
        </w:rPr>
        <w:t>opengesneden om de ingewanden te verwijderen. Erkent de regering dat deze praktijken leiden tot ernstig dierenleed? Zo nee, waarom niet?</w:t>
      </w:r>
      <w:r w:rsidR="009A0634">
        <w:t xml:space="preserve"> </w:t>
      </w:r>
    </w:p>
    <w:p w:rsidR="000D5813" w:rsidP="000D5813" w:rsidRDefault="000D5813" w14:paraId="6928194A" w14:textId="77777777"/>
    <w:p w:rsidR="000D5813" w:rsidP="000D5813" w:rsidRDefault="00315D0E" w14:paraId="497A9F55" w14:textId="07E2ED2E">
      <w:r w:rsidRPr="00315D0E">
        <w:t>Dierenwelzijn heeft de aandacht van de regering, ook het welzijn van waterdieren.</w:t>
      </w:r>
      <w:r w:rsidR="009A0634">
        <w:t xml:space="preserve"> </w:t>
      </w:r>
      <w:r w:rsidRPr="00315D0E">
        <w:t>Het voorliggende wetsvoorstel dient een ander doel, namelijk</w:t>
      </w:r>
      <w:r w:rsidR="009A0634">
        <w:t xml:space="preserve"> </w:t>
      </w:r>
      <w:r w:rsidRPr="00315D0E">
        <w:t>enerzijds het voldoen aan de herziene Europese controleverordening en anderzijds</w:t>
      </w:r>
      <w:r w:rsidR="009A0634">
        <w:t xml:space="preserve"> </w:t>
      </w:r>
      <w:r w:rsidRPr="00315D0E">
        <w:t>het</w:t>
      </w:r>
      <w:r w:rsidR="009A0634">
        <w:t xml:space="preserve"> </w:t>
      </w:r>
      <w:r w:rsidRPr="00315D0E">
        <w:t xml:space="preserve">wegnemen van een onduidelijkheid in de formulering van artikel 54c, derde lid, van de Visserijwet 1963. Zaken rondom dierenwelzijn </w:t>
      </w:r>
      <w:r w:rsidR="004A15D4">
        <w:t>zijn daarom geen onderdeel van dit wetsvoorstel</w:t>
      </w:r>
      <w:r>
        <w:t>.</w:t>
      </w:r>
      <w:r w:rsidR="009A0634">
        <w:t xml:space="preserve"> </w:t>
      </w:r>
      <w:r w:rsidRPr="00315D0E">
        <w:t>De</w:t>
      </w:r>
      <w:r w:rsidR="009A0634">
        <w:t xml:space="preserve"> </w:t>
      </w:r>
      <w:r w:rsidRPr="00315D0E">
        <w:t>regering is</w:t>
      </w:r>
      <w:r w:rsidR="009A0634">
        <w:t xml:space="preserve"> </w:t>
      </w:r>
      <w:r w:rsidRPr="00315D0E">
        <w:t>van mening dat</w:t>
      </w:r>
      <w:r w:rsidR="009A0634">
        <w:t xml:space="preserve"> </w:t>
      </w:r>
      <w:r w:rsidRPr="00315D0E">
        <w:t>het welzijn van vissen een Europese aanpak behoeft</w:t>
      </w:r>
      <w:r w:rsidR="009A0634">
        <w:t xml:space="preserve"> </w:t>
      </w:r>
      <w:r w:rsidRPr="00315D0E">
        <w:t>om het gelijke speelveld tussen lidstaten te blijven waarborgen</w:t>
      </w:r>
      <w:r w:rsidR="00DC561A">
        <w:t xml:space="preserve"> en zet hierop in</w:t>
      </w:r>
      <w:r w:rsidRPr="00315D0E">
        <w:t>. Extra nationale kaders zijn daarom niet wenselijk.</w:t>
      </w:r>
      <w:r w:rsidR="009A0634">
        <w:t xml:space="preserve"> </w:t>
      </w:r>
    </w:p>
    <w:p w:rsidR="000D5813" w:rsidP="000D5813" w:rsidRDefault="000D5813" w14:paraId="1A812C96" w14:textId="77777777"/>
    <w:p w:rsidRPr="00315D0E" w:rsidR="00315D0E" w:rsidP="00315D0E" w:rsidRDefault="00315D0E" w14:paraId="5B55227D" w14:textId="4531AA3C">
      <w:r w:rsidRPr="00315D0E">
        <w:rPr>
          <w:b/>
          <w:bCs/>
        </w:rPr>
        <w:t>Vraag 3</w:t>
      </w:r>
      <w:r w:rsidR="009A0634">
        <w:t xml:space="preserve"> </w:t>
      </w:r>
    </w:p>
    <w:p w:rsidRPr="00315D0E" w:rsidR="00315D0E" w:rsidP="00315D0E" w:rsidRDefault="00315D0E" w14:paraId="6C190BDF" w14:textId="7CECA26B">
      <w:r w:rsidRPr="00315D0E">
        <w:rPr>
          <w:i/>
          <w:iCs/>
        </w:rPr>
        <w:lastRenderedPageBreak/>
        <w:t>De leden</w:t>
      </w:r>
      <w:r w:rsidR="009A0634">
        <w:rPr>
          <w:i/>
          <w:iCs/>
        </w:rPr>
        <w:t xml:space="preserve"> </w:t>
      </w:r>
      <w:r w:rsidRPr="00315D0E">
        <w:rPr>
          <w:i/>
          <w:iCs/>
        </w:rPr>
        <w:t>van de PvdD-fractie</w:t>
      </w:r>
      <w:r w:rsidR="009A0634">
        <w:rPr>
          <w:i/>
          <w:iCs/>
        </w:rPr>
        <w:t xml:space="preserve"> </w:t>
      </w:r>
      <w:r w:rsidRPr="00315D0E">
        <w:rPr>
          <w:i/>
          <w:iCs/>
        </w:rPr>
        <w:t>zijn van mening dat enkel het verhogen van boetes volstrekt onvoldoende is om een einde te maken aan het ernstige lijden van vissen in de visserij, omdat deze praktijken binnen de huidige wetgeving gewoon zijn toegestaan. Erkent de regering dat de huidige wettelijke bescherming van vissen ernstig tekortschiet om het welzijn en intrinsieke waarde van vissen adequaat te waarborgen? Zo ja, welke maatregelen wil de regering treffen om vissen beter te beschermen? Zo nee, waarom niet?</w:t>
      </w:r>
    </w:p>
    <w:p w:rsidR="00315D0E" w:rsidP="000D5813" w:rsidRDefault="00315D0E" w14:paraId="1F2ED269" w14:textId="77777777"/>
    <w:p w:rsidR="00315D0E" w:rsidP="000D5813" w:rsidRDefault="00315D0E" w14:paraId="2863D4DF" w14:textId="27B1B815">
      <w:r w:rsidRPr="00315D0E">
        <w:t>De wettelijke bescherming van vissen in het kader van de visserij is</w:t>
      </w:r>
      <w:r w:rsidR="009A0634">
        <w:t xml:space="preserve"> </w:t>
      </w:r>
      <w:r w:rsidRPr="00315D0E">
        <w:t>voornamelijk</w:t>
      </w:r>
      <w:r w:rsidR="009A0634">
        <w:t xml:space="preserve"> </w:t>
      </w:r>
      <w:r w:rsidRPr="00315D0E">
        <w:t>in Europese regelgeving vastgelegd.</w:t>
      </w:r>
      <w:r w:rsidR="009A0634">
        <w:t xml:space="preserve"> </w:t>
      </w:r>
      <w:r w:rsidRPr="00315D0E">
        <w:t>Regels ter bescherming van het welzijn van vissen</w:t>
      </w:r>
      <w:r w:rsidR="009A0634">
        <w:t xml:space="preserve"> </w:t>
      </w:r>
      <w:r w:rsidRPr="00315D0E">
        <w:t>kunnen</w:t>
      </w:r>
      <w:r w:rsidR="009A0634">
        <w:t xml:space="preserve"> </w:t>
      </w:r>
      <w:r w:rsidRPr="00315D0E">
        <w:t>worden</w:t>
      </w:r>
      <w:r w:rsidR="00E33A66">
        <w:t xml:space="preserve"> </w:t>
      </w:r>
      <w:r w:rsidR="00B923A2">
        <w:t>vastgesteld</w:t>
      </w:r>
      <w:r w:rsidRPr="00315D0E" w:rsidR="00B923A2">
        <w:t xml:space="preserve"> </w:t>
      </w:r>
      <w:r w:rsidRPr="00315D0E">
        <w:t>via de Wet dieren,</w:t>
      </w:r>
      <w:r w:rsidR="009A0634">
        <w:t xml:space="preserve"> </w:t>
      </w:r>
      <w:r w:rsidRPr="00315D0E">
        <w:t>maar alleen</w:t>
      </w:r>
      <w:r w:rsidR="009A0634">
        <w:t xml:space="preserve"> </w:t>
      </w:r>
      <w:r w:rsidRPr="00315D0E">
        <w:t>als</w:t>
      </w:r>
      <w:r w:rsidR="009A0634">
        <w:t xml:space="preserve"> </w:t>
      </w:r>
      <w:r w:rsidRPr="00315D0E">
        <w:t>er</w:t>
      </w:r>
      <w:r w:rsidR="009A0634">
        <w:t xml:space="preserve"> </w:t>
      </w:r>
      <w:proofErr w:type="spellStart"/>
      <w:r w:rsidRPr="00315D0E">
        <w:t>terzake</w:t>
      </w:r>
      <w:proofErr w:type="spellEnd"/>
      <w:r w:rsidR="009A0634">
        <w:t xml:space="preserve"> </w:t>
      </w:r>
      <w:r w:rsidRPr="00315D0E">
        <w:t>niet iets is geregeld bij of</w:t>
      </w:r>
      <w:r w:rsidR="009A0634">
        <w:t xml:space="preserve"> </w:t>
      </w:r>
      <w:r w:rsidRPr="00315D0E">
        <w:t>krachtens</w:t>
      </w:r>
      <w:r w:rsidR="009A0634">
        <w:t xml:space="preserve"> </w:t>
      </w:r>
      <w:r w:rsidRPr="00315D0E">
        <w:t>de</w:t>
      </w:r>
      <w:r w:rsidR="009A0634">
        <w:t xml:space="preserve"> </w:t>
      </w:r>
      <w:r w:rsidRPr="00315D0E">
        <w:t>Visserijwet 1963</w:t>
      </w:r>
      <w:r w:rsidR="009A0634">
        <w:t xml:space="preserve"> </w:t>
      </w:r>
      <w:r w:rsidRPr="00315D0E">
        <w:t>(artikel 10.7 van de Wet dieren</w:t>
      </w:r>
      <w:r w:rsidRPr="00E33A66">
        <w:t>).</w:t>
      </w:r>
      <w:r w:rsidRPr="00E33A66" w:rsidR="00E33A66">
        <w:t xml:space="preserve"> </w:t>
      </w:r>
      <w:r w:rsidRPr="00E33A66">
        <w:t>Zoals</w:t>
      </w:r>
      <w:r w:rsidR="009A0634">
        <w:t xml:space="preserve"> </w:t>
      </w:r>
      <w:r w:rsidRPr="00E33A66">
        <w:t>toegelicht</w:t>
      </w:r>
      <w:r w:rsidR="009A0634">
        <w:t xml:space="preserve"> </w:t>
      </w:r>
      <w:r w:rsidRPr="00E33A66">
        <w:t>in de beantwoording van vraag 2</w:t>
      </w:r>
      <w:r w:rsidR="009A0634">
        <w:t xml:space="preserve"> </w:t>
      </w:r>
      <w:r w:rsidRPr="00E33A66">
        <w:t>is de</w:t>
      </w:r>
      <w:r w:rsidR="009A0634">
        <w:t xml:space="preserve"> </w:t>
      </w:r>
      <w:r w:rsidRPr="00E33A66">
        <w:t>regering van mening dat</w:t>
      </w:r>
      <w:r w:rsidR="009A0634">
        <w:t xml:space="preserve"> </w:t>
      </w:r>
      <w:r w:rsidRPr="00E33A66">
        <w:t>het</w:t>
      </w:r>
      <w:r w:rsidR="009A0634">
        <w:t xml:space="preserve"> </w:t>
      </w:r>
      <w:r w:rsidRPr="00E33A66">
        <w:t>welzijn van</w:t>
      </w:r>
      <w:r w:rsidR="009A0634">
        <w:t xml:space="preserve"> </w:t>
      </w:r>
      <w:r w:rsidRPr="00E33A66">
        <w:t>vissen</w:t>
      </w:r>
      <w:r w:rsidR="009A0634">
        <w:t xml:space="preserve"> </w:t>
      </w:r>
      <w:r w:rsidRPr="00E33A66">
        <w:t>een Europese aanpak</w:t>
      </w:r>
      <w:r w:rsidR="009A0634">
        <w:t xml:space="preserve"> </w:t>
      </w:r>
      <w:r w:rsidRPr="00E33A66">
        <w:t>behoeft</w:t>
      </w:r>
      <w:r w:rsidR="009504F9">
        <w:t xml:space="preserve"> </w:t>
      </w:r>
      <w:r w:rsidRPr="00E33A66">
        <w:t>om het gelijke speelveld tussen lidstaten te blijven waarborgen. Extra nationale kaders zijn daarom niet wenselijk.</w:t>
      </w:r>
      <w:r w:rsidR="009A0634">
        <w:t xml:space="preserve"> </w:t>
      </w:r>
    </w:p>
    <w:p w:rsidR="00315D0E" w:rsidP="000D5813" w:rsidRDefault="00315D0E" w14:paraId="67809D47" w14:textId="77777777"/>
    <w:p w:rsidRPr="007F3F6C" w:rsidR="007F3F6C" w:rsidP="007F3F6C" w:rsidRDefault="007F3F6C" w14:paraId="476673AF" w14:textId="4768C5CB">
      <w:r w:rsidRPr="007F3F6C">
        <w:rPr>
          <w:b/>
          <w:bCs/>
        </w:rPr>
        <w:t>Vraag 4</w:t>
      </w:r>
      <w:r w:rsidR="009A0634">
        <w:t xml:space="preserve"> </w:t>
      </w:r>
    </w:p>
    <w:p w:rsidRPr="007F3F6C" w:rsidR="007F3F6C" w:rsidP="007F3F6C" w:rsidRDefault="007F3F6C" w14:paraId="4070E341" w14:textId="6C2F3195">
      <w:r w:rsidRPr="007F3F6C">
        <w:rPr>
          <w:i/>
          <w:iCs/>
        </w:rPr>
        <w:t>De leden</w:t>
      </w:r>
      <w:r w:rsidR="009A0634">
        <w:rPr>
          <w:i/>
          <w:iCs/>
        </w:rPr>
        <w:t xml:space="preserve"> </w:t>
      </w:r>
      <w:r w:rsidRPr="007F3F6C">
        <w:rPr>
          <w:i/>
          <w:iCs/>
        </w:rPr>
        <w:t>van de PvdD-fractie</w:t>
      </w:r>
      <w:r w:rsidR="009A0634">
        <w:rPr>
          <w:i/>
          <w:iCs/>
        </w:rPr>
        <w:t xml:space="preserve"> </w:t>
      </w:r>
      <w:r w:rsidRPr="007F3F6C">
        <w:rPr>
          <w:i/>
          <w:iCs/>
        </w:rPr>
        <w:t>vragen de regering voorts of zij bereid is om in de Visserijwet 1963 expliciet beperkingen of verboden op te nemen ten aanzien van vismethoden die aantoonbaar leiden tot ernstig en vermijdbaar dierenleed. Zo nee, waarom niet?</w:t>
      </w:r>
      <w:r w:rsidR="009A0634">
        <w:t xml:space="preserve"> </w:t>
      </w:r>
    </w:p>
    <w:p w:rsidRPr="007F3F6C" w:rsidR="007F3F6C" w:rsidP="007F3F6C" w:rsidRDefault="009A0634" w14:paraId="45CB16EB" w14:textId="0B4E5AE4">
      <w:r>
        <w:t xml:space="preserve"> </w:t>
      </w:r>
    </w:p>
    <w:p w:rsidRPr="007F3F6C" w:rsidR="007F3F6C" w:rsidP="007F3F6C" w:rsidRDefault="007F3F6C" w14:paraId="458F4799" w14:textId="67EFC436">
      <w:r w:rsidRPr="007F3F6C">
        <w:t>Het specifiek verbieden van vangsttuigen voor de zeevisserij gebeurt op Europees niveau in de</w:t>
      </w:r>
      <w:r w:rsidR="009A0634">
        <w:t xml:space="preserve"> </w:t>
      </w:r>
      <w:r w:rsidRPr="007F3F6C">
        <w:t>Verordening (EU) 2019/1241 (verordening technische maatregelen). Daarvan afwijken verstoort het gelijke speelveld tussen</w:t>
      </w:r>
      <w:r>
        <w:t xml:space="preserve"> l</w:t>
      </w:r>
      <w:r w:rsidRPr="007F3F6C">
        <w:t>idstaten.</w:t>
      </w:r>
      <w:r w:rsidR="009A0634">
        <w:t xml:space="preserve"> </w:t>
      </w:r>
      <w:r w:rsidRPr="007F3F6C">
        <w:t>Wel</w:t>
      </w:r>
      <w:r w:rsidR="009A0634">
        <w:t xml:space="preserve"> </w:t>
      </w:r>
      <w:r w:rsidRPr="007F3F6C">
        <w:t>loopt</w:t>
      </w:r>
      <w:r w:rsidR="009A0634">
        <w:t xml:space="preserve"> </w:t>
      </w:r>
      <w:r w:rsidRPr="007F3F6C">
        <w:t>er</w:t>
      </w:r>
      <w:r w:rsidR="009A0634">
        <w:t xml:space="preserve"> </w:t>
      </w:r>
      <w:r w:rsidRPr="007F3F6C">
        <w:t>onderzoek naar dodingsmethoden aan boord van</w:t>
      </w:r>
      <w:r w:rsidR="009A0634">
        <w:t xml:space="preserve"> </w:t>
      </w:r>
      <w:r w:rsidRPr="007F3F6C">
        <w:t>vaartuigen</w:t>
      </w:r>
      <w:r w:rsidR="009A0634">
        <w:t xml:space="preserve"> </w:t>
      </w:r>
      <w:r w:rsidRPr="007F3F6C">
        <w:t>en specifiek voor krabben en kreeften.</w:t>
      </w:r>
      <w:r w:rsidR="009A0634">
        <w:t xml:space="preserve"> </w:t>
      </w:r>
      <w:r w:rsidRPr="007F3F6C">
        <w:t>Voor dit laatste is</w:t>
      </w:r>
      <w:r w:rsidR="009A0634">
        <w:t xml:space="preserve"> </w:t>
      </w:r>
      <w:r w:rsidRPr="007F3F6C">
        <w:t>nationale</w:t>
      </w:r>
      <w:r w:rsidR="009A0634">
        <w:t xml:space="preserve"> </w:t>
      </w:r>
      <w:r w:rsidRPr="007F3F6C">
        <w:t>regelgeving</w:t>
      </w:r>
      <w:r w:rsidR="009A0634">
        <w:t xml:space="preserve"> </w:t>
      </w:r>
      <w:r w:rsidRPr="007F3F6C">
        <w:t>(Besluit houders van dieren</w:t>
      </w:r>
      <w:r w:rsidR="009A0634">
        <w:t xml:space="preserve"> </w:t>
      </w:r>
      <w:r w:rsidRPr="007F3F6C">
        <w:t>onder de Wet</w:t>
      </w:r>
      <w:r w:rsidR="009A0634">
        <w:t xml:space="preserve"> </w:t>
      </w:r>
      <w:r w:rsidRPr="007F3F6C">
        <w:t>dieren)</w:t>
      </w:r>
      <w:r w:rsidR="009A0634">
        <w:t xml:space="preserve"> </w:t>
      </w:r>
      <w:r w:rsidRPr="007F3F6C">
        <w:t>in voorbereiding.</w:t>
      </w:r>
      <w:r w:rsidR="009A0634">
        <w:t xml:space="preserve"> </w:t>
      </w:r>
      <w:r w:rsidRPr="007F3F6C">
        <w:t>De</w:t>
      </w:r>
      <w:r w:rsidR="009A0634">
        <w:t xml:space="preserve"> </w:t>
      </w:r>
      <w:r w:rsidRPr="007F3F6C">
        <w:t>onderzoeken</w:t>
      </w:r>
      <w:r w:rsidR="009A0634">
        <w:t xml:space="preserve"> </w:t>
      </w:r>
      <w:r w:rsidRPr="007F3F6C">
        <w:t>die nu lopen worden gebruikt als</w:t>
      </w:r>
      <w:r w:rsidR="009A0634">
        <w:t xml:space="preserve"> </w:t>
      </w:r>
      <w:r w:rsidRPr="007F3F6C">
        <w:t>input voor de</w:t>
      </w:r>
      <w:r w:rsidR="009A0634">
        <w:t xml:space="preserve"> </w:t>
      </w:r>
      <w:r w:rsidRPr="007F3F6C">
        <w:t>agendering van dit onderwerp op Europees niveau</w:t>
      </w:r>
      <w:r w:rsidR="009A0634">
        <w:t xml:space="preserve"> </w:t>
      </w:r>
      <w:r w:rsidRPr="007F3F6C">
        <w:t>om</w:t>
      </w:r>
      <w:r w:rsidR="009A0634">
        <w:t xml:space="preserve"> </w:t>
      </w:r>
      <w:r w:rsidRPr="007F3F6C">
        <w:t>een gelijk speelveld tussen de lidstaten te waarborgen.</w:t>
      </w:r>
      <w:r w:rsidR="009A0634">
        <w:t xml:space="preserve"> </w:t>
      </w:r>
      <w:r w:rsidRPr="007F3F6C">
        <w:t>Het kabinet zet niet in</w:t>
      </w:r>
      <w:r w:rsidR="009A0634">
        <w:t xml:space="preserve"> </w:t>
      </w:r>
      <w:r w:rsidRPr="007F3F6C">
        <w:t xml:space="preserve">op specifieke nationale regelgeving waarbij alleen Nederlandse </w:t>
      </w:r>
      <w:r>
        <w:t>v</w:t>
      </w:r>
      <w:r w:rsidRPr="007F3F6C">
        <w:t>issers</w:t>
      </w:r>
      <w:r w:rsidR="009A0634">
        <w:t xml:space="preserve"> </w:t>
      </w:r>
      <w:r w:rsidRPr="007F3F6C">
        <w:t>aan</w:t>
      </w:r>
      <w:r w:rsidR="009A0634">
        <w:t xml:space="preserve"> </w:t>
      </w:r>
      <w:r w:rsidRPr="007F3F6C">
        <w:t>vissenwelzijnsbepalingen</w:t>
      </w:r>
      <w:r w:rsidR="009A0634">
        <w:t xml:space="preserve"> </w:t>
      </w:r>
      <w:r w:rsidRPr="007F3F6C">
        <w:t>gehouden zouden zijn.</w:t>
      </w:r>
      <w:r w:rsidR="009A0634">
        <w:t xml:space="preserve">  </w:t>
      </w:r>
    </w:p>
    <w:p w:rsidR="007F3F6C" w:rsidP="000D5813" w:rsidRDefault="007F3F6C" w14:paraId="041DA864" w14:textId="77777777"/>
    <w:p w:rsidRPr="000D5813" w:rsidR="000D5813" w:rsidP="000D5813" w:rsidRDefault="000D5813" w14:paraId="238C7DF7" w14:textId="1F5A96B7">
      <w:r>
        <w:rPr>
          <w:b/>
          <w:bCs/>
        </w:rPr>
        <w:t xml:space="preserve">1. </w:t>
      </w:r>
      <w:r w:rsidRPr="000D5813">
        <w:rPr>
          <w:b/>
          <w:bCs/>
        </w:rPr>
        <w:t>Aanleiding en doel</w:t>
      </w:r>
      <w:r w:rsidR="009A0634">
        <w:t xml:space="preserve"> </w:t>
      </w:r>
    </w:p>
    <w:p w:rsidRPr="000D5813" w:rsidR="000D5813" w:rsidP="000D5813" w:rsidRDefault="009A0634" w14:paraId="5FC93975" w14:textId="5705C89F">
      <w:r>
        <w:t xml:space="preserve"> </w:t>
      </w:r>
    </w:p>
    <w:p w:rsidRPr="000D5813" w:rsidR="000D5813" w:rsidP="000D5813" w:rsidRDefault="000D5813" w14:paraId="45AE1758" w14:textId="3C08A794">
      <w:r w:rsidRPr="000D5813">
        <w:rPr>
          <w:b/>
          <w:bCs/>
        </w:rPr>
        <w:t>Vraag 5</w:t>
      </w:r>
      <w:r w:rsidR="009A0634">
        <w:t xml:space="preserve"> </w:t>
      </w:r>
    </w:p>
    <w:p w:rsidRPr="000D5813" w:rsidR="000D5813" w:rsidP="000D5813" w:rsidRDefault="000D5813" w14:paraId="42C25CA4" w14:textId="26C2E980">
      <w:r w:rsidRPr="000D5813">
        <w:rPr>
          <w:i/>
          <w:iCs/>
        </w:rPr>
        <w:t>De leden van de D66-fractie vragen de regering te verduidelijken welke technische of organisatorische belemmeringen er op dit moment zijn bij de Nederlandse Voedsel- en Warenautoriteit (NVWA) om dit boetestelsel volledig te effectueren.</w:t>
      </w:r>
      <w:r w:rsidR="009A0634">
        <w:rPr>
          <w:i/>
          <w:iCs/>
        </w:rPr>
        <w:t xml:space="preserve"> </w:t>
      </w:r>
      <w:r w:rsidRPr="000D5813">
        <w:rPr>
          <w:i/>
          <w:iCs/>
        </w:rPr>
        <w:t>Tevens</w:t>
      </w:r>
      <w:r w:rsidR="009A0634">
        <w:rPr>
          <w:i/>
          <w:iCs/>
        </w:rPr>
        <w:t xml:space="preserve"> </w:t>
      </w:r>
      <w:r w:rsidRPr="000D5813">
        <w:rPr>
          <w:i/>
          <w:iCs/>
        </w:rPr>
        <w:t>vragen deze leden in hoeverre de onduidelijkheid in de huidige formulering van artikel 54c, derde lid, in de praktijk</w:t>
      </w:r>
      <w:r w:rsidR="009A0634">
        <w:rPr>
          <w:i/>
          <w:iCs/>
        </w:rPr>
        <w:t xml:space="preserve"> </w:t>
      </w:r>
      <w:r w:rsidRPr="000D5813">
        <w:rPr>
          <w:i/>
          <w:iCs/>
        </w:rPr>
        <w:t>reeds</w:t>
      </w:r>
      <w:r w:rsidR="009A0634">
        <w:rPr>
          <w:i/>
          <w:iCs/>
        </w:rPr>
        <w:t xml:space="preserve"> </w:t>
      </w:r>
      <w:r w:rsidRPr="000D5813">
        <w:rPr>
          <w:i/>
          <w:iCs/>
        </w:rPr>
        <w:t>heeft geleid tot juridische complicaties of lagere boeteopleggingen dan beoogd.</w:t>
      </w:r>
      <w:r w:rsidR="009A0634">
        <w:t xml:space="preserve"> </w:t>
      </w:r>
    </w:p>
    <w:p w:rsidRPr="000D5813" w:rsidR="000D5813" w:rsidP="000D5813" w:rsidRDefault="009A0634" w14:paraId="3568D8F8" w14:textId="5E772844">
      <w:r>
        <w:t xml:space="preserve"> </w:t>
      </w:r>
    </w:p>
    <w:p w:rsidRPr="000D5813" w:rsidR="000D5813" w:rsidP="000D5813" w:rsidRDefault="000D5813" w14:paraId="65D9C58A" w14:textId="60069F2F">
      <w:r w:rsidRPr="000D5813">
        <w:t>Met de invoering van de bestuurlijke boete onder de Visserijwet 1963 in 2024</w:t>
      </w:r>
      <w:r w:rsidR="00906A88">
        <w:rPr>
          <w:rStyle w:val="Voetnootmarkering"/>
        </w:rPr>
        <w:footnoteReference w:id="1"/>
      </w:r>
      <w:r w:rsidRPr="000D5813">
        <w:t xml:space="preserve"> is een ingroeimodel </w:t>
      </w:r>
      <w:r w:rsidR="003F6EB4">
        <w:t>beoogd</w:t>
      </w:r>
      <w:r w:rsidRPr="000D5813" w:rsidR="003F6EB4">
        <w:t xml:space="preserve"> </w:t>
      </w:r>
      <w:r w:rsidR="00906A88">
        <w:t>om ervaring op te doen met het instrument van de bestuurlijke boete bij de handhaving van visserijregelgeving en de uitvoeringskosten te beperken. Het ingroeimode</w:t>
      </w:r>
      <w:r w:rsidR="009D32B4">
        <w:t>l</w:t>
      </w:r>
      <w:r w:rsidR="00906A88">
        <w:t xml:space="preserve"> bestaat uit</w:t>
      </w:r>
      <w:r w:rsidRPr="000D5813">
        <w:t xml:space="preserve"> </w:t>
      </w:r>
      <w:r w:rsidR="003F6EB4">
        <w:t xml:space="preserve">het stapsgewijs toevoegen van </w:t>
      </w:r>
      <w:r w:rsidRPr="000D5813">
        <w:t xml:space="preserve">overtredingen onder de visserijregelgeving die </w:t>
      </w:r>
      <w:r w:rsidR="003F6EB4">
        <w:t>met een</w:t>
      </w:r>
      <w:r w:rsidRPr="000D5813">
        <w:t xml:space="preserve"> bestuurlijke boete </w:t>
      </w:r>
      <w:r w:rsidR="003F6EB4">
        <w:t>bestraft kunnen worden</w:t>
      </w:r>
      <w:r w:rsidRPr="000D5813">
        <w:t>.</w:t>
      </w:r>
      <w:r w:rsidR="009A0634">
        <w:t xml:space="preserve"> </w:t>
      </w:r>
      <w:r w:rsidRPr="000D5813">
        <w:t>In overeenstemming met</w:t>
      </w:r>
      <w:r w:rsidR="009A0634">
        <w:t xml:space="preserve"> </w:t>
      </w:r>
      <w:r w:rsidRPr="000D5813">
        <w:t>het</w:t>
      </w:r>
      <w:r w:rsidR="009A0634">
        <w:t xml:space="preserve"> </w:t>
      </w:r>
      <w:r w:rsidRPr="000D5813">
        <w:t>ingroeimodel is begonnen met overtredingen in de binnen- en kustvisserij en overtredingen op</w:t>
      </w:r>
      <w:r w:rsidR="009A0634">
        <w:t xml:space="preserve"> </w:t>
      </w:r>
      <w:r w:rsidRPr="000D5813">
        <w:t xml:space="preserve">de </w:t>
      </w:r>
      <w:r w:rsidR="001466C8">
        <w:t>(</w:t>
      </w:r>
      <w:r w:rsidRPr="000D5813">
        <w:t>vangst</w:t>
      </w:r>
      <w:r w:rsidR="001466C8">
        <w:t>)</w:t>
      </w:r>
      <w:r w:rsidRPr="000D5813">
        <w:t>registratie</w:t>
      </w:r>
      <w:r w:rsidR="009A0634">
        <w:t xml:space="preserve"> </w:t>
      </w:r>
      <w:proofErr w:type="spellStart"/>
      <w:r w:rsidRPr="000D5813">
        <w:t>beboetbaar</w:t>
      </w:r>
      <w:proofErr w:type="spellEnd"/>
      <w:r w:rsidR="009A0634">
        <w:t xml:space="preserve"> </w:t>
      </w:r>
      <w:r w:rsidRPr="000D5813">
        <w:t xml:space="preserve">te stellen. Na aanpassing van </w:t>
      </w:r>
      <w:r w:rsidRPr="000D5813">
        <w:lastRenderedPageBreak/>
        <w:t>het betreffende interventiebeleid past de NVWA deze boetestelling voor de binnen-</w:t>
      </w:r>
      <w:r w:rsidR="009A0634">
        <w:t xml:space="preserve"> </w:t>
      </w:r>
      <w:r w:rsidRPr="000D5813">
        <w:t>en kustvisserij sinds</w:t>
      </w:r>
      <w:r w:rsidR="009A0634">
        <w:t xml:space="preserve"> </w:t>
      </w:r>
      <w:r w:rsidRPr="000D5813">
        <w:t>augustus 2025</w:t>
      </w:r>
      <w:r w:rsidR="009A0634">
        <w:t xml:space="preserve"> </w:t>
      </w:r>
      <w:r w:rsidRPr="000D5813">
        <w:t>toe.</w:t>
      </w:r>
      <w:r w:rsidR="009A0634">
        <w:t xml:space="preserve">  </w:t>
      </w:r>
    </w:p>
    <w:p w:rsidRPr="000D5813" w:rsidR="000D5813" w:rsidP="000D5813" w:rsidRDefault="000D5813" w14:paraId="6E7C3179" w14:textId="1E29DBF6">
      <w:r w:rsidRPr="000D5813">
        <w:t>Daarnaast</w:t>
      </w:r>
      <w:r w:rsidR="009A0634">
        <w:t xml:space="preserve"> </w:t>
      </w:r>
      <w:r w:rsidRPr="000D5813">
        <w:t>worden</w:t>
      </w:r>
      <w:r w:rsidR="009A0634">
        <w:t xml:space="preserve"> </w:t>
      </w:r>
      <w:r w:rsidRPr="000D5813">
        <w:t>(conform</w:t>
      </w:r>
      <w:r w:rsidR="009A0634">
        <w:t xml:space="preserve"> </w:t>
      </w:r>
      <w:r w:rsidRPr="000D5813">
        <w:t>het ingroeimodel)</w:t>
      </w:r>
      <w:r w:rsidR="009A0634">
        <w:t xml:space="preserve"> </w:t>
      </w:r>
      <w:r w:rsidRPr="000D5813">
        <w:t>voorbereidingen getroffen om</w:t>
      </w:r>
      <w:r w:rsidR="009A0634">
        <w:t xml:space="preserve"> </w:t>
      </w:r>
      <w:r w:rsidRPr="000D5813">
        <w:t>het beboeten van</w:t>
      </w:r>
      <w:r w:rsidR="009A0634">
        <w:t xml:space="preserve"> </w:t>
      </w:r>
      <w:r w:rsidRPr="000D5813">
        <w:t>een groot deel van de overtredingen in de zeevisserij</w:t>
      </w:r>
      <w:r w:rsidR="009A0634">
        <w:t xml:space="preserve"> </w:t>
      </w:r>
      <w:r w:rsidRPr="000D5813">
        <w:t>mogelijk te maken.</w:t>
      </w:r>
      <w:r w:rsidR="009A0634">
        <w:t xml:space="preserve"> </w:t>
      </w:r>
      <w:r w:rsidRPr="000D5813">
        <w:t>In de afgelopen twee jaar zijn door de complexiteit van de visserijregelgeving en de</w:t>
      </w:r>
      <w:r w:rsidR="009A0634">
        <w:t xml:space="preserve"> </w:t>
      </w:r>
      <w:r w:rsidRPr="000D5813">
        <w:t>herziening van de Europese controleverordening, (juridische) vraagstukken geïdentificeerd.</w:t>
      </w:r>
      <w:r w:rsidR="009A0634">
        <w:t xml:space="preserve"> </w:t>
      </w:r>
      <w:r w:rsidRPr="000D5813">
        <w:t xml:space="preserve">Door de herziene Europese controleverordening zijn bijvoorbeeld de ernstige inbreuken op het </w:t>
      </w:r>
      <w:r w:rsidR="00DE416A">
        <w:t>G</w:t>
      </w:r>
      <w:r w:rsidRPr="000D5813">
        <w:t xml:space="preserve">emeenschappelijk </w:t>
      </w:r>
      <w:r w:rsidR="00DE416A">
        <w:t>V</w:t>
      </w:r>
      <w:r w:rsidRPr="000D5813">
        <w:t>isserijbeleid Europees bepaald, in plaats van nationaal. Hierdoor moeten alle overtredingen</w:t>
      </w:r>
      <w:r w:rsidR="009A0634">
        <w:t xml:space="preserve"> </w:t>
      </w:r>
      <w:r w:rsidRPr="000D5813">
        <w:t>van de visserijregelgeving getoetst worden aan de herziene Europese controleverordening.</w:t>
      </w:r>
      <w:r w:rsidR="009A0634">
        <w:t xml:space="preserve"> </w:t>
      </w:r>
      <w:r w:rsidRPr="000D5813">
        <w:t>Deze veranderingen hebben invloed gehad op het actualisatieproces van het interventiebeleid van de NVWA en daarmee ook op de handhaving.</w:t>
      </w:r>
      <w:r w:rsidR="009A0634">
        <w:t xml:space="preserve"> </w:t>
      </w:r>
      <w:r w:rsidRPr="000D5813">
        <w:t xml:space="preserve">Door bovenstaande zaken was het niet </w:t>
      </w:r>
      <w:r w:rsidR="008E43E0">
        <w:t>in lijn met de algemene beginselen van behoorlijk bestuur om</w:t>
      </w:r>
      <w:r w:rsidRPr="000D5813" w:rsidR="008E43E0">
        <w:t xml:space="preserve"> </w:t>
      </w:r>
      <w:r w:rsidRPr="000D5813">
        <w:t>in de afgelopen twee jaar bestuurlijke boetes op te leggen voor</w:t>
      </w:r>
      <w:r w:rsidR="009A0634">
        <w:t xml:space="preserve"> </w:t>
      </w:r>
      <w:r w:rsidRPr="000D5813">
        <w:t>overtredingen op de (vangst)registratie.</w:t>
      </w:r>
      <w:r w:rsidR="009A0634">
        <w:t xml:space="preserve"> </w:t>
      </w:r>
      <w:r w:rsidRPr="000D5813">
        <w:t>Deze overtredingen zijn via het strafrecht afgedaan.</w:t>
      </w:r>
      <w:r w:rsidR="009A0634">
        <w:t xml:space="preserve"> </w:t>
      </w:r>
    </w:p>
    <w:p w:rsidRPr="000D5813" w:rsidR="000D5813" w:rsidP="000D5813" w:rsidRDefault="000D5813" w14:paraId="2D82CFD7" w14:textId="3299F825">
      <w:r w:rsidRPr="000D5813">
        <w:t xml:space="preserve">De onduidelijkheid heeft sinds de inwerkingtreding van de bestuurlijke boete </w:t>
      </w:r>
      <w:r w:rsidR="003F6EB4">
        <w:t xml:space="preserve">in de </w:t>
      </w:r>
      <w:r w:rsidRPr="000D5813">
        <w:t>Visserijwet 1963 op 1 april 2024 niet tot lagere boetes</w:t>
      </w:r>
      <w:r w:rsidR="009A0634">
        <w:t xml:space="preserve"> </w:t>
      </w:r>
      <w:r w:rsidRPr="000D5813">
        <w:t>geleid</w:t>
      </w:r>
      <w:r w:rsidR="009A0634">
        <w:t xml:space="preserve"> </w:t>
      </w:r>
      <w:r w:rsidRPr="000D5813">
        <w:t>dan beoogd omdat</w:t>
      </w:r>
      <w:r w:rsidR="009A0634">
        <w:t xml:space="preserve"> </w:t>
      </w:r>
      <w:r w:rsidRPr="000D5813">
        <w:t>de boetecategorie waarop het boetemaximum ziet</w:t>
      </w:r>
      <w:r w:rsidR="009A0634">
        <w:t xml:space="preserve"> </w:t>
      </w:r>
      <w:r w:rsidRPr="000D5813">
        <w:t>tot op heden</w:t>
      </w:r>
      <w:r w:rsidR="009A0634">
        <w:t xml:space="preserve"> </w:t>
      </w:r>
      <w:r w:rsidRPr="000D5813">
        <w:t>nog niet gekoppeld is aan een overtreding in de bijlage</w:t>
      </w:r>
      <w:r w:rsidR="009A0634">
        <w:t xml:space="preserve"> </w:t>
      </w:r>
      <w:r w:rsidR="003F6EB4">
        <w:t>bij</w:t>
      </w:r>
      <w:r w:rsidR="009A0634">
        <w:t xml:space="preserve"> </w:t>
      </w:r>
      <w:r w:rsidRPr="000D5813">
        <w:t>de Regeling bestuurlijke boete Visserijwet 1963.</w:t>
      </w:r>
      <w:r w:rsidR="009A0634">
        <w:t xml:space="preserve"> </w:t>
      </w:r>
      <w:r w:rsidRPr="000D5813">
        <w:t>Met de</w:t>
      </w:r>
      <w:r w:rsidR="009A0634">
        <w:t xml:space="preserve"> </w:t>
      </w:r>
      <w:r w:rsidRPr="000D5813">
        <w:t>wijziging van de Regeling bestuurlijke boete Visserijwet 1963, die nog in de fase van ambtelijke voorbereiding</w:t>
      </w:r>
      <w:r w:rsidR="009A0634">
        <w:t xml:space="preserve"> </w:t>
      </w:r>
      <w:r w:rsidRPr="000D5813">
        <w:t>zit,</w:t>
      </w:r>
      <w:r w:rsidR="009A0634">
        <w:t xml:space="preserve"> </w:t>
      </w:r>
      <w:r w:rsidRPr="000D5813">
        <w:t>zal dit wel het geval zijn.</w:t>
      </w:r>
      <w:r w:rsidR="009A0634">
        <w:t xml:space="preserve"> </w:t>
      </w:r>
    </w:p>
    <w:p w:rsidRPr="000D5813" w:rsidR="000D5813" w:rsidP="000D5813" w:rsidRDefault="009A0634" w14:paraId="0E6C3FB4" w14:textId="500FBDAC">
      <w:r>
        <w:t xml:space="preserve"> </w:t>
      </w:r>
    </w:p>
    <w:p w:rsidRPr="000D5813" w:rsidR="000D5813" w:rsidP="000D5813" w:rsidRDefault="000D5813" w14:paraId="69D492A3" w14:textId="30169A39">
      <w:r w:rsidRPr="000D5813">
        <w:rPr>
          <w:b/>
          <w:bCs/>
        </w:rPr>
        <w:t>Vraag 6</w:t>
      </w:r>
      <w:r w:rsidR="009A0634">
        <w:t xml:space="preserve"> </w:t>
      </w:r>
    </w:p>
    <w:p w:rsidRPr="000D5813" w:rsidR="000D5813" w:rsidP="000D5813" w:rsidRDefault="000D5813" w14:paraId="1B0A648A" w14:textId="4422860C">
      <w:r w:rsidRPr="000D5813">
        <w:rPr>
          <w:i/>
          <w:iCs/>
        </w:rPr>
        <w:t>De leden van de PVV-fractie constateren dat de directe aanleiding de herziening van de Europese controleverordening is die lidstaten verplicht de ruimte voor administratieve sancties te vergroten. Kan de regering bevestigen dat dit wetsvoorstel louter een gevolg is van Brusselse regelgeving en dat de Nederlandse visserijsector hierdoor opnieuw geconfronteerd wordt met strengere handhavingskaders?</w:t>
      </w:r>
      <w:r w:rsidR="009A0634">
        <w:t xml:space="preserve">  </w:t>
      </w:r>
      <w:r w:rsidRPr="000D5813">
        <w:br/>
      </w:r>
      <w:r w:rsidR="009A0634">
        <w:t xml:space="preserve"> </w:t>
      </w:r>
    </w:p>
    <w:p w:rsidRPr="000D5813" w:rsidR="000D5813" w:rsidP="000D5813" w:rsidRDefault="000D5813" w14:paraId="3CBF35AB" w14:textId="1DFA5C5D">
      <w:r w:rsidRPr="000D5813">
        <w:t>De</w:t>
      </w:r>
      <w:r w:rsidR="009A0634">
        <w:t xml:space="preserve"> </w:t>
      </w:r>
      <w:r w:rsidRPr="000D5813">
        <w:t>aanleiding van het wetsvoorstel</w:t>
      </w:r>
      <w:r w:rsidR="009A0634">
        <w:t xml:space="preserve"> </w:t>
      </w:r>
      <w:r w:rsidRPr="000D5813">
        <w:t>is</w:t>
      </w:r>
      <w:r w:rsidR="009A0634">
        <w:t xml:space="preserve"> </w:t>
      </w:r>
      <w:r w:rsidRPr="000D5813">
        <w:t>tweeledig. Enerzijds om te voldoen aan de herziene Europese controleverordening en anderzijds om een onduidelijkheid in de formulering van artikel 54c, derde lid, van de Visserijwet 1963 weg te nemen.</w:t>
      </w:r>
      <w:r w:rsidR="009A0634">
        <w:t xml:space="preserve"> </w:t>
      </w:r>
      <w:r w:rsidRPr="000D5813">
        <w:t>De voorgestelde tekst biedt een algemeen maximum voor de oplegging van een bestuurlijke boete, voor alle mogelijke overtredingen.</w:t>
      </w:r>
      <w:r w:rsidR="009A0634">
        <w:t xml:space="preserve"> </w:t>
      </w:r>
      <w:r w:rsidRPr="000D5813">
        <w:t>Het wetsvoorstel wijzigt het gefixeerde boetestelsel zoals opgenomen in</w:t>
      </w:r>
      <w:r w:rsidR="009A0634">
        <w:t xml:space="preserve"> </w:t>
      </w:r>
      <w:r w:rsidRPr="000D5813">
        <w:t>het Besluit bestuurlijke boete Visserijwet 1963</w:t>
      </w:r>
      <w:r w:rsidR="009A0634">
        <w:t xml:space="preserve"> </w:t>
      </w:r>
      <w:r w:rsidRPr="000D5813">
        <w:t>niet</w:t>
      </w:r>
      <w:r w:rsidR="0003731C">
        <w:t>.</w:t>
      </w:r>
      <w:r w:rsidRPr="000D5813">
        <w:t xml:space="preserve"> </w:t>
      </w:r>
      <w:r w:rsidR="0003731C">
        <w:t>V</w:t>
      </w:r>
      <w:r w:rsidRPr="000D5813">
        <w:t>an een strenger handhavingskader</w:t>
      </w:r>
      <w:r w:rsidR="009A0634">
        <w:t xml:space="preserve"> </w:t>
      </w:r>
      <w:r w:rsidRPr="000D5813">
        <w:t>is daarom</w:t>
      </w:r>
      <w:r w:rsidR="009A0634">
        <w:t xml:space="preserve"> </w:t>
      </w:r>
      <w:r w:rsidRPr="000D5813">
        <w:t>geen sprake.</w:t>
      </w:r>
      <w:r w:rsidR="009A0634">
        <w:t xml:space="preserve"> </w:t>
      </w:r>
      <w:r w:rsidRPr="000D5813">
        <w:t>Een wijziging van dat besluit om te voldoen aan de herziene controleverordening is in het najaar van 2025 in internetconsultatie geweest en</w:t>
      </w:r>
      <w:r w:rsidR="00AD41F5">
        <w:t xml:space="preserve"> het voornemen is om het</w:t>
      </w:r>
      <w:r w:rsidRPr="000D5813">
        <w:t xml:space="preserve"> in het tweede kwartaal van 2026 </w:t>
      </w:r>
      <w:r w:rsidR="00905A5B">
        <w:t>bij de afdeling advisering van</w:t>
      </w:r>
      <w:r w:rsidRPr="000D5813" w:rsidR="00905A5B">
        <w:t xml:space="preserve"> de Raad van State </w:t>
      </w:r>
      <w:r w:rsidR="00905A5B">
        <w:t xml:space="preserve">aanhangig </w:t>
      </w:r>
      <w:r w:rsidR="00AD41F5">
        <w:t xml:space="preserve">te maken </w:t>
      </w:r>
      <w:r w:rsidRPr="000D5813" w:rsidR="00905A5B">
        <w:t>ter advisering.</w:t>
      </w:r>
      <w:r w:rsidR="009A0634">
        <w:t xml:space="preserve"> </w:t>
      </w:r>
    </w:p>
    <w:p w:rsidRPr="000D5813" w:rsidR="000D5813" w:rsidP="000D5813" w:rsidRDefault="009A0634" w14:paraId="0E7AB904" w14:textId="6C6FDB33">
      <w:r>
        <w:t xml:space="preserve"> </w:t>
      </w:r>
    </w:p>
    <w:p w:rsidRPr="000D5813" w:rsidR="000D5813" w:rsidP="000D5813" w:rsidRDefault="000D5813" w14:paraId="15188468" w14:textId="41289275">
      <w:r w:rsidRPr="000D5813">
        <w:rPr>
          <w:b/>
          <w:bCs/>
        </w:rPr>
        <w:t>Vraag 7</w:t>
      </w:r>
      <w:r w:rsidR="009A0634">
        <w:t xml:space="preserve"> </w:t>
      </w:r>
      <w:r w:rsidRPr="000D5813">
        <w:br/>
      </w:r>
      <w:r w:rsidRPr="000D5813">
        <w:rPr>
          <w:i/>
          <w:iCs/>
        </w:rPr>
        <w:t>De leden van de PVV-fractie vragen verder naar verduidelijking van artikel 54c, derde lid. De regering stelt dat de huidige tekst onduidelijk is over strafverzwarende omstandigheden. Kan nader worden toegelicht waarom deze onduidelijkheid nu pas wordt opgelost en in hoeverre dit in de praktijk tot hogere boetes voor de vissers heeft geleid vóór deze wijziging?</w:t>
      </w:r>
      <w:r w:rsidR="009A0634">
        <w:t xml:space="preserve"> </w:t>
      </w:r>
    </w:p>
    <w:p w:rsidRPr="000D5813" w:rsidR="000D5813" w:rsidP="000D5813" w:rsidRDefault="009A0634" w14:paraId="689C34DD" w14:textId="02A799E5">
      <w:r>
        <w:t xml:space="preserve"> </w:t>
      </w:r>
    </w:p>
    <w:p w:rsidRPr="000D5813" w:rsidR="000D5813" w:rsidP="000D5813" w:rsidRDefault="000D5813" w14:paraId="1518E72F" w14:textId="23362E35">
      <w:r w:rsidRPr="000D5813">
        <w:t>Artikel 54c, derde lid, van de Visserijwet 1963 is op 1 april 2024 in werking getreden.</w:t>
      </w:r>
      <w:r w:rsidR="009A0634">
        <w:t xml:space="preserve"> </w:t>
      </w:r>
      <w:r w:rsidRPr="000D5813">
        <w:t>Bij de uitwerking is gebleken dat er onduidelijkheid is over de uitleg van de bepaling.</w:t>
      </w:r>
      <w:r w:rsidR="009A0634">
        <w:t xml:space="preserve"> </w:t>
      </w:r>
      <w:r w:rsidRPr="000D5813">
        <w:t>Daarnaast is</w:t>
      </w:r>
      <w:r w:rsidR="009A0634">
        <w:t xml:space="preserve"> </w:t>
      </w:r>
      <w:r w:rsidRPr="000D5813">
        <w:t>inmiddels in</w:t>
      </w:r>
      <w:r w:rsidR="009A0634">
        <w:t xml:space="preserve"> </w:t>
      </w:r>
      <w:r w:rsidRPr="000D5813">
        <w:t>aanwijzing 5.43</w:t>
      </w:r>
      <w:r w:rsidR="009A0634">
        <w:t xml:space="preserve"> </w:t>
      </w:r>
      <w:r w:rsidRPr="000D5813">
        <w:t>van</w:t>
      </w:r>
      <w:r w:rsidR="009A0634">
        <w:t xml:space="preserve"> </w:t>
      </w:r>
      <w:r w:rsidRPr="000D5813">
        <w:t xml:space="preserve">de Aanwijzingen voor de regelgeving opgenomen dat bij het vaststellen van een maximale bestuurlijke </w:t>
      </w:r>
      <w:r w:rsidRPr="000D5813">
        <w:lastRenderedPageBreak/>
        <w:t>boetehoogte expliciet</w:t>
      </w:r>
      <w:r w:rsidR="009A0634">
        <w:t xml:space="preserve"> </w:t>
      </w:r>
      <w:r w:rsidRPr="000D5813">
        <w:t>verwezen moet</w:t>
      </w:r>
      <w:r w:rsidR="009A0634">
        <w:t xml:space="preserve"> </w:t>
      </w:r>
      <w:r w:rsidRPr="000D5813">
        <w:t>worden naar</w:t>
      </w:r>
      <w:r w:rsidR="009A0634">
        <w:t xml:space="preserve"> </w:t>
      </w:r>
      <w:r w:rsidRPr="000D5813">
        <w:t>een van de boetecategorieën in het Wetboek van</w:t>
      </w:r>
      <w:r w:rsidR="009A0634">
        <w:t xml:space="preserve"> </w:t>
      </w:r>
      <w:r w:rsidRPr="000D5813">
        <w:t>Strafrecht.</w:t>
      </w:r>
      <w:r w:rsidR="009A0634">
        <w:t xml:space="preserve"> </w:t>
      </w:r>
      <w:r w:rsidRPr="000D5813">
        <w:t>Daar wordt met dit voorstel aan voldaan.</w:t>
      </w:r>
      <w:r w:rsidR="009A0634">
        <w:t xml:space="preserve"> </w:t>
      </w:r>
    </w:p>
    <w:p w:rsidRPr="000D5813" w:rsidR="000D5813" w:rsidP="000D5813" w:rsidRDefault="000D5813" w14:paraId="2B1BDD96" w14:textId="3BC7E7A6">
      <w:r w:rsidRPr="000D5813">
        <w:t>De onduidelijkheid heeft sinds</w:t>
      </w:r>
      <w:r w:rsidR="009A0634">
        <w:t xml:space="preserve"> </w:t>
      </w:r>
      <w:r w:rsidRPr="000D5813">
        <w:t>de</w:t>
      </w:r>
      <w:r w:rsidR="009A0634">
        <w:t xml:space="preserve"> </w:t>
      </w:r>
      <w:r w:rsidRPr="000D5813">
        <w:t>inwerkingtreding</w:t>
      </w:r>
      <w:r w:rsidR="009A0634">
        <w:t xml:space="preserve"> </w:t>
      </w:r>
      <w:r w:rsidRPr="000D5813">
        <w:t>van de bestuurlijke boete</w:t>
      </w:r>
      <w:r w:rsidR="009A0634">
        <w:t xml:space="preserve"> </w:t>
      </w:r>
      <w:r w:rsidRPr="000D5813">
        <w:t>in de Visserijwet 1963</w:t>
      </w:r>
      <w:r w:rsidR="009A0634">
        <w:t xml:space="preserve"> </w:t>
      </w:r>
      <w:r w:rsidRPr="000D5813">
        <w:t>op</w:t>
      </w:r>
      <w:r w:rsidR="009A0634">
        <w:t xml:space="preserve"> </w:t>
      </w:r>
      <w:r w:rsidRPr="000D5813">
        <w:t>1 april 2024</w:t>
      </w:r>
      <w:r w:rsidR="009A0634">
        <w:t xml:space="preserve"> </w:t>
      </w:r>
      <w:r w:rsidRPr="000D5813">
        <w:t>niet tot hogere boetes geleid.</w:t>
      </w:r>
      <w:r w:rsidR="009A0634">
        <w:t xml:space="preserve">  </w:t>
      </w:r>
    </w:p>
    <w:p w:rsidRPr="000D5813" w:rsidR="000D5813" w:rsidP="000D5813" w:rsidRDefault="009A0634" w14:paraId="6710928A" w14:textId="5C045FEF">
      <w:r>
        <w:t xml:space="preserve"> </w:t>
      </w:r>
    </w:p>
    <w:p w:rsidRPr="000D5813" w:rsidR="000D5813" w:rsidP="000D5813" w:rsidRDefault="000D5813" w14:paraId="01D2AA2E" w14:textId="103FBD52">
      <w:r w:rsidRPr="000D5813">
        <w:rPr>
          <w:b/>
          <w:bCs/>
        </w:rPr>
        <w:t>Vraag 8</w:t>
      </w:r>
      <w:r w:rsidR="009A0634">
        <w:t xml:space="preserve"> </w:t>
      </w:r>
    </w:p>
    <w:p w:rsidRPr="000D5813" w:rsidR="000D5813" w:rsidP="000D5813" w:rsidRDefault="000D5813" w14:paraId="09D7455C" w14:textId="50714337">
      <w:r w:rsidRPr="000D5813">
        <w:rPr>
          <w:i/>
          <w:iCs/>
        </w:rPr>
        <w:t>De leden van de PvdD-fractie constateren dat het wetsvoorstel voortvloeit uit de implementatie van de Verordening (EU) 2023/2842. Deze leden vragen de regering toe te lichten in hoeverre deze verordening ruimte laat voor lidstaten om aanvullende nationale regels te stellen ter bescherming van dierenwelzijn. Kan de regering aangeven waarom ervoor is gekozen om deze implementatiewet uitsluitend te richten op het verhogen van boetemaxima, en niet</w:t>
      </w:r>
      <w:r w:rsidR="009A0634">
        <w:rPr>
          <w:i/>
          <w:iCs/>
        </w:rPr>
        <w:t xml:space="preserve"> </w:t>
      </w:r>
      <w:r w:rsidRPr="000D5813">
        <w:rPr>
          <w:i/>
          <w:iCs/>
        </w:rPr>
        <w:t>tevens</w:t>
      </w:r>
      <w:r w:rsidR="009A0634">
        <w:rPr>
          <w:i/>
          <w:iCs/>
        </w:rPr>
        <w:t xml:space="preserve"> </w:t>
      </w:r>
      <w:r w:rsidRPr="000D5813">
        <w:rPr>
          <w:i/>
          <w:iCs/>
        </w:rPr>
        <w:t>te benutten om bredere verbeteringen in de Visserijwet 1963 door te voeren, bijvoorbeeld op het gebied van dierenwelzijn en de bescherming van onze kwetsbare wateren?</w:t>
      </w:r>
      <w:r w:rsidR="009A0634">
        <w:t xml:space="preserve"> </w:t>
      </w:r>
    </w:p>
    <w:p w:rsidRPr="000D5813" w:rsidR="000D5813" w:rsidP="000D5813" w:rsidRDefault="009A0634" w14:paraId="228C9911" w14:textId="583C991B">
      <w:r>
        <w:t xml:space="preserve"> </w:t>
      </w:r>
    </w:p>
    <w:p w:rsidRPr="000D5813" w:rsidR="000D5813" w:rsidP="001523A6" w:rsidRDefault="000D5813" w14:paraId="49FA827E" w14:textId="578257C7">
      <w:r w:rsidRPr="000D5813">
        <w:t>Verordening (EU) 2023/2832 is de wijzigingsverordening van de Europese controleverordening. Deze verordening biedt geen mogelijkheid voor lidstaten om aanvullende nationale regels te stellen ter bescherming van dierenwelzijn.</w:t>
      </w:r>
      <w:r w:rsidR="009A0634">
        <w:t xml:space="preserve"> </w:t>
      </w:r>
      <w:r w:rsidRPr="000D5813">
        <w:t>De herziene Europese controleverordening biedt</w:t>
      </w:r>
      <w:r w:rsidR="009A0634">
        <w:t xml:space="preserve"> </w:t>
      </w:r>
      <w:r w:rsidRPr="000D5813">
        <w:t xml:space="preserve">daarnaast ook geen eigenstandige mogelijkheid om kwetsbare </w:t>
      </w:r>
      <w:r w:rsidR="00AB0176">
        <w:t>wateren</w:t>
      </w:r>
      <w:r w:rsidRPr="000D5813" w:rsidR="00AB0176">
        <w:t xml:space="preserve"> </w:t>
      </w:r>
      <w:r w:rsidRPr="000D5813">
        <w:t>te beschermen</w:t>
      </w:r>
      <w:r w:rsidR="00D76D02">
        <w:t>.</w:t>
      </w:r>
      <w:r w:rsidRPr="000D5813">
        <w:t xml:space="preserve"> </w:t>
      </w:r>
      <w:r w:rsidR="00D76D02">
        <w:t>D</w:t>
      </w:r>
      <w:r w:rsidRPr="000D5813">
        <w:t>eze verordening ziet alleen op het toezicht, de controle en</w:t>
      </w:r>
      <w:r w:rsidR="00D76D02">
        <w:t xml:space="preserve"> de</w:t>
      </w:r>
      <w:r w:rsidRPr="000D5813">
        <w:t xml:space="preserve"> handhaving van visserijactiviteiten.</w:t>
      </w:r>
      <w:r w:rsidR="001523A6">
        <w:t xml:space="preserve"> Bovendien worden in lijn met </w:t>
      </w:r>
      <w:r w:rsidR="00EC21C5">
        <w:t xml:space="preserve">het </w:t>
      </w:r>
      <w:r w:rsidR="001523A6">
        <w:t>kabinetsbeleid en de Aanwijzingen voor de regelgeving (9.4) bij implementatie in de implementatieregel</w:t>
      </w:r>
      <w:r w:rsidR="003C499A">
        <w:t>gev</w:t>
      </w:r>
      <w:r w:rsidR="001523A6">
        <w:t>ing geen andere regels opgenomen dan voor de implementatie noodzakelijk zijn.</w:t>
      </w:r>
      <w:r w:rsidR="003C499A">
        <w:t xml:space="preserve"> </w:t>
      </w:r>
      <w:r w:rsidR="001523A6">
        <w:t xml:space="preserve">Gelet op de noodzaak van tijdige implementatie wordt vermeden dat de implementatie van bindende EU-rechtshandelingen wordt ‘meegenomen’ in een bredere herziening van de desbetreffende regelgeving of dat in de implementatieregeling ‘extra’ nationaal beleid wordt meegenomen. </w:t>
      </w:r>
      <w:r w:rsidR="009A0634">
        <w:t xml:space="preserve">  </w:t>
      </w:r>
    </w:p>
    <w:p w:rsidRPr="000D5813" w:rsidR="000D5813" w:rsidP="000D5813" w:rsidRDefault="009A0634" w14:paraId="2A6CEA7D" w14:textId="33166385">
      <w:r>
        <w:t xml:space="preserve"> </w:t>
      </w:r>
    </w:p>
    <w:p w:rsidRPr="000D5813" w:rsidR="000D5813" w:rsidP="000D5813" w:rsidRDefault="000D5813" w14:paraId="2F6C7CF3" w14:textId="5E15D252">
      <w:r w:rsidRPr="000D5813">
        <w:rPr>
          <w:b/>
          <w:bCs/>
        </w:rPr>
        <w:t>2. Hoofdlijnen van het wetsvoorstel</w:t>
      </w:r>
      <w:r w:rsidR="009A0634">
        <w:rPr>
          <w:b/>
          <w:bCs/>
        </w:rPr>
        <w:t xml:space="preserve">  </w:t>
      </w:r>
      <w:r w:rsidR="009A0634">
        <w:t xml:space="preserve"> </w:t>
      </w:r>
      <w:r w:rsidRPr="000D5813">
        <w:br/>
      </w:r>
      <w:r w:rsidR="009A0634">
        <w:t xml:space="preserve"> </w:t>
      </w:r>
    </w:p>
    <w:p w:rsidRPr="000D5813" w:rsidR="000D5813" w:rsidP="000D5813" w:rsidRDefault="000D5813" w14:paraId="70025150" w14:textId="5BDA7AA9">
      <w:r w:rsidRPr="000D5813">
        <w:rPr>
          <w:b/>
          <w:bCs/>
        </w:rPr>
        <w:t>Vraag 9</w:t>
      </w:r>
      <w:r w:rsidR="009A0634">
        <w:t xml:space="preserve"> </w:t>
      </w:r>
    </w:p>
    <w:p w:rsidRPr="00E86F4C" w:rsidR="000D5813" w:rsidP="000D5813" w:rsidRDefault="000D5813" w14:paraId="23F65E81" w14:textId="5DE2AB99">
      <w:pPr>
        <w:rPr>
          <w:lang w:val="en-US"/>
        </w:rPr>
      </w:pPr>
      <w:r w:rsidRPr="000D5813">
        <w:rPr>
          <w:i/>
          <w:iCs/>
        </w:rPr>
        <w:t>De leden van de PvdD-fractie vragen de regering toe te lichten in hoeverre het verhogen van het boetemaximum ook daadwerkelijk zal bijdragen aan betere naleving van de regels. Ter illustratie wijzen deze leden op het onderzoek waaruit blijkt dat visgiganten op grote schaal wetgeving overtreden, met ernstige gevolgen voor de oceanen en de vissen (Dirty Dozen, '</w:t>
      </w:r>
      <w:proofErr w:type="spellStart"/>
      <w:r w:rsidRPr="000D5813">
        <w:rPr>
          <w:i/>
          <w:iCs/>
        </w:rPr>
        <w:t>Europe's</w:t>
      </w:r>
      <w:proofErr w:type="spellEnd"/>
      <w:r w:rsidR="009A0634">
        <w:rPr>
          <w:i/>
          <w:iCs/>
        </w:rPr>
        <w:t xml:space="preserve"> </w:t>
      </w:r>
      <w:r w:rsidRPr="000D5813">
        <w:rPr>
          <w:i/>
          <w:iCs/>
        </w:rPr>
        <w:t>Dirty Dozen.</w:t>
      </w:r>
      <w:r w:rsidR="009A0634">
        <w:rPr>
          <w:i/>
          <w:iCs/>
        </w:rPr>
        <w:t xml:space="preserve"> </w:t>
      </w:r>
      <w:r w:rsidRPr="00E86F4C">
        <w:rPr>
          <w:i/>
          <w:iCs/>
          <w:lang w:val="en-US"/>
        </w:rPr>
        <w:t>The floating factories killing Europe's fisheries' (</w:t>
      </w:r>
      <w:r w:rsidRPr="00E86F4C" w:rsidR="00E86F4C">
        <w:rPr>
          <w:i/>
          <w:iCs/>
          <w:lang w:val="en-US"/>
        </w:rPr>
        <w:t>https://stopthedirtydozen.org/pages/dirty-dozen-landing-page?l=en-US</w:t>
      </w:r>
      <w:r w:rsidRPr="00E86F4C">
        <w:rPr>
          <w:i/>
          <w:iCs/>
          <w:lang w:val="en-US"/>
        </w:rPr>
        <w:t>)).</w:t>
      </w:r>
      <w:r w:rsidRPr="00E86F4C" w:rsidR="009A0634">
        <w:rPr>
          <w:lang w:val="en-US"/>
        </w:rPr>
        <w:t xml:space="preserve"> </w:t>
      </w:r>
    </w:p>
    <w:p w:rsidRPr="00E86F4C" w:rsidR="000D5813" w:rsidP="000D5813" w:rsidRDefault="009A0634" w14:paraId="29CE12E0" w14:textId="411C4087">
      <w:pPr>
        <w:rPr>
          <w:lang w:val="en-US"/>
        </w:rPr>
      </w:pPr>
      <w:r w:rsidRPr="00E86F4C">
        <w:rPr>
          <w:b/>
          <w:bCs/>
          <w:lang w:val="en-US"/>
        </w:rPr>
        <w:t xml:space="preserve"> </w:t>
      </w:r>
      <w:r w:rsidRPr="00E86F4C">
        <w:rPr>
          <w:lang w:val="en-US"/>
        </w:rPr>
        <w:t xml:space="preserve"> </w:t>
      </w:r>
    </w:p>
    <w:p w:rsidRPr="000D5813" w:rsidR="000D5813" w:rsidP="000D5813" w:rsidRDefault="000D5813" w14:paraId="61B6F7C3" w14:textId="61E3E347">
      <w:r w:rsidRPr="000D5813">
        <w:t>Zoals aangegeven in de beantwoording op vraag 6</w:t>
      </w:r>
      <w:r w:rsidR="009A0634">
        <w:t xml:space="preserve"> </w:t>
      </w:r>
      <w:r w:rsidRPr="000D5813">
        <w:t>is met dit wetsvoorstel geen sprake van een strenger</w:t>
      </w:r>
      <w:r w:rsidR="009A0634">
        <w:t xml:space="preserve"> </w:t>
      </w:r>
      <w:r w:rsidRPr="000D5813">
        <w:t>handhavingskader.</w:t>
      </w:r>
      <w:r w:rsidR="009A0634">
        <w:t xml:space="preserve"> </w:t>
      </w:r>
      <w:r w:rsidRPr="000D5813">
        <w:t>De</w:t>
      </w:r>
      <w:r w:rsidR="009A0634">
        <w:t xml:space="preserve"> </w:t>
      </w:r>
      <w:r w:rsidRPr="000D5813">
        <w:t>verduidelijking van het boetemaximum</w:t>
      </w:r>
      <w:r w:rsidR="009A0634">
        <w:t xml:space="preserve"> </w:t>
      </w:r>
      <w:r w:rsidRPr="000D5813">
        <w:t>voor de zwaarste categorie overtredingen wordt voorgesteld om te voldoen aan de</w:t>
      </w:r>
      <w:r w:rsidR="009A0634">
        <w:t xml:space="preserve"> </w:t>
      </w:r>
      <w:r w:rsidRPr="000D5813">
        <w:t>herziene</w:t>
      </w:r>
      <w:r w:rsidR="009A0634">
        <w:t xml:space="preserve"> </w:t>
      </w:r>
      <w:r w:rsidRPr="000D5813">
        <w:t>Europese controleverordening.</w:t>
      </w:r>
      <w:r w:rsidR="009A0634">
        <w:t xml:space="preserve"> </w:t>
      </w:r>
      <w:r w:rsidRPr="000D5813">
        <w:t>Deze verduidelijking</w:t>
      </w:r>
      <w:r w:rsidR="009A0634">
        <w:t xml:space="preserve"> </w:t>
      </w:r>
      <w:r w:rsidR="00DB3CBE">
        <w:t xml:space="preserve">is niet direct gericht </w:t>
      </w:r>
      <w:r w:rsidRPr="000D5813">
        <w:t>op betere naleving van de visserijregelgeving. Verder</w:t>
      </w:r>
      <w:r w:rsidR="00D7247A">
        <w:t>e</w:t>
      </w:r>
      <w:r w:rsidRPr="000D5813">
        <w:t xml:space="preserve"> uitwerking van het boetemaximum</w:t>
      </w:r>
      <w:r w:rsidR="009A0634">
        <w:t xml:space="preserve"> </w:t>
      </w:r>
      <w:r w:rsidRPr="000D5813">
        <w:t>op overtredings-</w:t>
      </w:r>
      <w:r w:rsidR="009A0634">
        <w:t xml:space="preserve"> </w:t>
      </w:r>
      <w:r w:rsidRPr="000D5813">
        <w:t>en overtrederscategorieën</w:t>
      </w:r>
      <w:r w:rsidR="009A0634">
        <w:t xml:space="preserve"> </w:t>
      </w:r>
      <w:r w:rsidRPr="000D5813">
        <w:t xml:space="preserve">en </w:t>
      </w:r>
      <w:r w:rsidR="00D76D02">
        <w:t xml:space="preserve">de aanwijzing van </w:t>
      </w:r>
      <w:r w:rsidRPr="000D5813">
        <w:t xml:space="preserve">specifieke overtredingen </w:t>
      </w:r>
      <w:r w:rsidR="00D76D02">
        <w:t xml:space="preserve">die bestuurlijk </w:t>
      </w:r>
      <w:proofErr w:type="spellStart"/>
      <w:r w:rsidR="00D76D02">
        <w:t>beboetbaar</w:t>
      </w:r>
      <w:proofErr w:type="spellEnd"/>
      <w:r w:rsidR="00D76D02">
        <w:t xml:space="preserve"> zijn vinden plaats</w:t>
      </w:r>
      <w:r w:rsidRPr="000D5813">
        <w:t xml:space="preserve"> in de wijziging van het Besluit bestuurlijke boete Visserijwet 1963 en de Regeling bestuurlijke boete Visserijwet 1963</w:t>
      </w:r>
      <w:r w:rsidR="009A0634">
        <w:t xml:space="preserve"> </w:t>
      </w:r>
      <w:r w:rsidRPr="000D5813">
        <w:t>die zijn voorzien in 2026.</w:t>
      </w:r>
      <w:r w:rsidR="009A0634">
        <w:t xml:space="preserve"> </w:t>
      </w:r>
      <w:r w:rsidRPr="000D5813">
        <w:t>Met die wijzigingen wordt de overtreder direct geconfronteerd met diens handelen, het zogenoemde lik-op-stuk beleid. Dit</w:t>
      </w:r>
      <w:r w:rsidR="009A0634">
        <w:t xml:space="preserve"> </w:t>
      </w:r>
      <w:r w:rsidRPr="000D5813">
        <w:t>zal mogelijk leiden tot betere naleving van de visserijregelgeving.</w:t>
      </w:r>
      <w:r w:rsidR="009A0634">
        <w:t xml:space="preserve"> </w:t>
      </w:r>
    </w:p>
    <w:p w:rsidRPr="000D5813" w:rsidR="000D5813" w:rsidP="000D5813" w:rsidRDefault="009A0634" w14:paraId="434BCC41" w14:textId="45734E54">
      <w:r>
        <w:t xml:space="preserve"> </w:t>
      </w:r>
    </w:p>
    <w:p w:rsidRPr="000D5813" w:rsidR="000D5813" w:rsidP="000D5813" w:rsidRDefault="000D5813" w14:paraId="4DE7C057" w14:textId="16CDDEEF">
      <w:r w:rsidRPr="000D5813">
        <w:rPr>
          <w:i/>
          <w:iCs/>
        </w:rPr>
        <w:lastRenderedPageBreak/>
        <w:t>2.1 Boetemaximum</w:t>
      </w:r>
      <w:r w:rsidR="009A0634">
        <w:rPr>
          <w:i/>
          <w:iCs/>
        </w:rPr>
        <w:t xml:space="preserve">  </w:t>
      </w:r>
      <w:r w:rsidR="009A0634">
        <w:t xml:space="preserve"> </w:t>
      </w:r>
      <w:r w:rsidRPr="000D5813">
        <w:br/>
      </w:r>
      <w:r w:rsidR="009A0634">
        <w:rPr>
          <w:i/>
          <w:iCs/>
        </w:rPr>
        <w:t xml:space="preserve"> </w:t>
      </w:r>
      <w:r w:rsidR="009A0634">
        <w:t xml:space="preserve"> </w:t>
      </w:r>
    </w:p>
    <w:p w:rsidRPr="000D5813" w:rsidR="000D5813" w:rsidP="000D5813" w:rsidRDefault="000D5813" w14:paraId="4ECAA491" w14:textId="39465633">
      <w:r w:rsidRPr="000D5813">
        <w:rPr>
          <w:b/>
          <w:bCs/>
        </w:rPr>
        <w:t>Vraag 10</w:t>
      </w:r>
      <w:r w:rsidR="009A0634">
        <w:t xml:space="preserve"> </w:t>
      </w:r>
    </w:p>
    <w:p w:rsidRPr="000D5813" w:rsidR="000D5813" w:rsidP="000D5813" w:rsidRDefault="000D5813" w14:paraId="4F183C25" w14:textId="0D45A4D2">
      <w:r w:rsidRPr="000D5813">
        <w:rPr>
          <w:i/>
          <w:iCs/>
        </w:rPr>
        <w:t>De leden van de D66-fractie erkennen het belang om voor de zwaarste categorie overtredingen, zoals het vissen op kwetsbare soorten of het gebruik van verboden methoden zoals explosieven, aan te sluiten bij het strengste sanctieregime uit de Wet op de economische delicten (WED). Deze leden vragen de regering of zij kan toelichten hoe de mogelijkheid om een boete van tien procent van de jaaromzet op te leggen specifiek zal helpen bij het afromen van wederrechtelijk verkregen voordeel bij grote rechtspersonen en rederijen. Acht de regering dit instrumentarium toereikend om de economische prikkel voor grootschalige illegale visserij definitief weg te nemen?</w:t>
      </w:r>
      <w:r w:rsidR="009A0634">
        <w:t xml:space="preserve"> </w:t>
      </w:r>
    </w:p>
    <w:p w:rsidRPr="000D5813" w:rsidR="000D5813" w:rsidP="000D5813" w:rsidRDefault="009A0634" w14:paraId="6FC83FBD" w14:textId="781AB12C">
      <w:r>
        <w:rPr>
          <w:i/>
          <w:iCs/>
        </w:rPr>
        <w:t xml:space="preserve"> </w:t>
      </w:r>
      <w:r>
        <w:t xml:space="preserve"> </w:t>
      </w:r>
    </w:p>
    <w:p w:rsidRPr="000D5813" w:rsidR="000D5813" w:rsidP="000D5813" w:rsidRDefault="000D5813" w14:paraId="6679C915" w14:textId="7E9308DC">
      <w:r w:rsidRPr="000D5813">
        <w:t>De zesde boetecategorie bedraagt sinds 1 januari 2026</w:t>
      </w:r>
      <w:r w:rsidR="009A0634">
        <w:t xml:space="preserve"> </w:t>
      </w:r>
      <w:r w:rsidRPr="000D5813">
        <w:t>ten hoogste</w:t>
      </w:r>
      <w:r w:rsidR="009A0634">
        <w:t xml:space="preserve"> </w:t>
      </w:r>
      <w:r w:rsidRPr="000D5813">
        <w:t>€ 1.100.000. Alleen wanneer</w:t>
      </w:r>
      <w:r w:rsidR="009A0634">
        <w:t xml:space="preserve"> </w:t>
      </w:r>
      <w:r w:rsidRPr="000D5813">
        <w:t>10 procent van de omzet hoger is dan dat bedrag,</w:t>
      </w:r>
      <w:r w:rsidR="009A0634">
        <w:t xml:space="preserve"> </w:t>
      </w:r>
      <w:r w:rsidRPr="000D5813">
        <w:t>kan de bestuurlijke boete die een overtreder wordt opgelegd maximaal 10 procent van de omzet bedragen. Het is dus een boetemaximum voor overtreders met een jaaromzet van</w:t>
      </w:r>
      <w:r w:rsidR="009A0634">
        <w:t xml:space="preserve"> </w:t>
      </w:r>
      <w:r w:rsidRPr="000D5813">
        <w:t>meer dan</w:t>
      </w:r>
      <w:r w:rsidR="009A0634">
        <w:t xml:space="preserve"> </w:t>
      </w:r>
      <w:r w:rsidRPr="000D5813">
        <w:t>€ 11.</w:t>
      </w:r>
      <w:r w:rsidR="00905A5B">
        <w:t>0</w:t>
      </w:r>
      <w:r w:rsidRPr="000D5813">
        <w:t>00.000.</w:t>
      </w:r>
      <w:r w:rsidR="009A0634">
        <w:t xml:space="preserve"> </w:t>
      </w:r>
      <w:r w:rsidRPr="000D5813">
        <w:t>Het</w:t>
      </w:r>
      <w:r w:rsidR="009A0634">
        <w:t xml:space="preserve"> </w:t>
      </w:r>
      <w:r w:rsidRPr="000D5813">
        <w:t>betekent</w:t>
      </w:r>
      <w:r w:rsidR="009A0634">
        <w:t xml:space="preserve"> </w:t>
      </w:r>
      <w:r w:rsidRPr="000D5813">
        <w:t>niet</w:t>
      </w:r>
      <w:r w:rsidR="009A0634">
        <w:t xml:space="preserve"> </w:t>
      </w:r>
      <w:r w:rsidRPr="000D5813">
        <w:t>dat de daadwerkelijke</w:t>
      </w:r>
      <w:r w:rsidR="009A0634">
        <w:t xml:space="preserve"> </w:t>
      </w:r>
      <w:r w:rsidRPr="000D5813">
        <w:t>bestuurlijke</w:t>
      </w:r>
      <w:r w:rsidR="009A0634">
        <w:t xml:space="preserve"> </w:t>
      </w:r>
      <w:r w:rsidRPr="000D5813">
        <w:t>boete</w:t>
      </w:r>
      <w:r w:rsidR="009A0634">
        <w:t xml:space="preserve"> </w:t>
      </w:r>
      <w:r w:rsidRPr="000D5813">
        <w:t>10</w:t>
      </w:r>
      <w:r w:rsidR="009A0634">
        <w:t xml:space="preserve"> </w:t>
      </w:r>
      <w:r w:rsidRPr="000D5813">
        <w:t>procent van de jaaromzet bedraagt.</w:t>
      </w:r>
      <w:r w:rsidR="009A0634">
        <w:t xml:space="preserve"> </w:t>
      </w:r>
      <w:r w:rsidRPr="000D5813">
        <w:t>Hoe hoog de bestuurlijke boete is en hoe het verkregen voordeel wordt verhaald, wordt bepaald in</w:t>
      </w:r>
      <w:r w:rsidR="009A0634">
        <w:t xml:space="preserve"> </w:t>
      </w:r>
      <w:r w:rsidRPr="000D5813">
        <w:t>de</w:t>
      </w:r>
      <w:r w:rsidR="009A0634">
        <w:t xml:space="preserve"> </w:t>
      </w:r>
      <w:r w:rsidRPr="000D5813">
        <w:t>artikelen</w:t>
      </w:r>
      <w:r w:rsidR="009A0634">
        <w:t xml:space="preserve"> </w:t>
      </w:r>
      <w:r w:rsidRPr="000D5813">
        <w:t>5 en 6 van het Besluit bestuurlijke boete</w:t>
      </w:r>
      <w:r w:rsidR="009A0634">
        <w:t xml:space="preserve"> </w:t>
      </w:r>
      <w:r w:rsidRPr="000D5813">
        <w:t>Visserijwet</w:t>
      </w:r>
      <w:r w:rsidR="009A0634">
        <w:t xml:space="preserve"> </w:t>
      </w:r>
      <w:r w:rsidRPr="000D5813">
        <w:t>1963.</w:t>
      </w:r>
      <w:r w:rsidR="009A0634">
        <w:t xml:space="preserve"> </w:t>
      </w:r>
      <w:r w:rsidRPr="000D5813">
        <w:t>Een wijziging van dat besluit om te voldoen aan de herziene controleverordening is in het najaar van 2025 in internetconsultatie geweest en</w:t>
      </w:r>
      <w:r w:rsidR="00AD41F5">
        <w:t xml:space="preserve"> het voornemen is om het</w:t>
      </w:r>
      <w:r w:rsidRPr="000D5813">
        <w:t xml:space="preserve"> in het tweede kwartaal van 2026</w:t>
      </w:r>
      <w:r w:rsidR="009A0634">
        <w:t xml:space="preserve"> </w:t>
      </w:r>
      <w:r w:rsidR="00905A5B">
        <w:t>bij de afdeling advisering van</w:t>
      </w:r>
      <w:r w:rsidRPr="000D5813">
        <w:t xml:space="preserve"> de Raad van State </w:t>
      </w:r>
      <w:r w:rsidR="00905A5B">
        <w:t xml:space="preserve">aanhangig </w:t>
      </w:r>
      <w:r w:rsidR="00AD41F5">
        <w:t xml:space="preserve">te maken </w:t>
      </w:r>
      <w:r w:rsidRPr="000D5813">
        <w:t>ter advisering.</w:t>
      </w:r>
      <w:r w:rsidR="009A0634">
        <w:t xml:space="preserve"> </w:t>
      </w:r>
      <w:r w:rsidRPr="000D5813">
        <w:t>De regering acht het instrumentarium toereikend om de economische prikkel voor grootschalige illegale visserij weg te nemen.</w:t>
      </w:r>
      <w:r w:rsidR="009A0634">
        <w:t xml:space="preserve"> </w:t>
      </w:r>
    </w:p>
    <w:p w:rsidRPr="000D5813" w:rsidR="000D5813" w:rsidP="000D5813" w:rsidRDefault="009A0634" w14:paraId="69242A74" w14:textId="3D1C1534">
      <w:r>
        <w:t xml:space="preserve"> </w:t>
      </w:r>
    </w:p>
    <w:p w:rsidRPr="000D5813" w:rsidR="000D5813" w:rsidP="000D5813" w:rsidRDefault="000D5813" w14:paraId="2B7D9FB3" w14:textId="618E3FA0">
      <w:r w:rsidRPr="000D5813">
        <w:rPr>
          <w:b/>
          <w:bCs/>
        </w:rPr>
        <w:t>Vraag 11</w:t>
      </w:r>
      <w:r w:rsidR="009A0634">
        <w:t xml:space="preserve"> </w:t>
      </w:r>
    </w:p>
    <w:p w:rsidRPr="000D5813" w:rsidR="000D5813" w:rsidP="000D5813" w:rsidRDefault="000D5813" w14:paraId="0D645DAA" w14:textId="0DB7EC2A">
      <w:r w:rsidRPr="000D5813">
        <w:rPr>
          <w:i/>
          <w:iCs/>
        </w:rPr>
        <w:t>De leden van de PVV-fractie maken zich grote zorgen over de voorgestelde verhoging van het boetemaximum naar de zesde categorie (€ 1.030.000) of tien procent van de jaaromzet van de onderneming. Is de regering het met deze leden eens dat een boete van tien procent van de omzet voor veel visserijbedrijven, die al onder enorme financiële druk staan, feitelijk een faillissement betekent? Hoe verhoudt dit astronomische bedrag zich tot de economische realiteit van de gemiddelde Nederlandse kottervisser?</w:t>
      </w:r>
      <w:r w:rsidR="009A0634">
        <w:t xml:space="preserve"> </w:t>
      </w:r>
    </w:p>
    <w:p w:rsidRPr="000D5813" w:rsidR="000D5813" w:rsidP="000D5813" w:rsidRDefault="009A0634" w14:paraId="5E69E8BF" w14:textId="653F51C7">
      <w:r>
        <w:t xml:space="preserve"> </w:t>
      </w:r>
    </w:p>
    <w:p w:rsidRPr="000D5813" w:rsidR="000D5813" w:rsidP="000D5813" w:rsidRDefault="000D5813" w14:paraId="0B12B9AB" w14:textId="39E0BA8E">
      <w:r w:rsidRPr="000D5813">
        <w:t>Het</w:t>
      </w:r>
      <w:r w:rsidR="009A0634">
        <w:t xml:space="preserve"> </w:t>
      </w:r>
      <w:r w:rsidRPr="000D5813">
        <w:t>boetemaximum</w:t>
      </w:r>
      <w:r w:rsidR="009A0634">
        <w:t xml:space="preserve"> </w:t>
      </w:r>
      <w:r w:rsidRPr="000D5813">
        <w:t>is</w:t>
      </w:r>
      <w:r w:rsidR="009A0634">
        <w:t xml:space="preserve"> </w:t>
      </w:r>
      <w:r w:rsidRPr="000D5813">
        <w:t xml:space="preserve">alleen van toepassing op de hoogste overtreders- en overtredingsklasse zoals vastgesteld in het Besluit bestuurlijke boete Visserijwet 1963. De boetemaxima gelden dus voor zeer ernstige overtredingen en voor eigenaren van een vissersvaartuig met een lengte langer dan 59 meter of meer dan 1.200 </w:t>
      </w:r>
      <w:proofErr w:type="spellStart"/>
      <w:r w:rsidR="003E5D45">
        <w:t>brutoton</w:t>
      </w:r>
      <w:proofErr w:type="spellEnd"/>
      <w:r w:rsidRPr="000D5813">
        <w:t xml:space="preserve"> en</w:t>
      </w:r>
      <w:r w:rsidR="009A0634">
        <w:t xml:space="preserve"> </w:t>
      </w:r>
      <w:r w:rsidRPr="000D5813">
        <w:t>voor</w:t>
      </w:r>
      <w:r w:rsidR="009A0634">
        <w:t xml:space="preserve"> </w:t>
      </w:r>
      <w:r w:rsidRPr="000D5813">
        <w:t>eigenaren van een onderneming met meer dan 50 mensen in dienst.</w:t>
      </w:r>
      <w:r w:rsidR="009A0634">
        <w:t xml:space="preserve"> </w:t>
      </w:r>
      <w:r w:rsidRPr="000D5813">
        <w:t>Daarnaast kan het boetemaximum gelden als</w:t>
      </w:r>
      <w:r w:rsidR="009A0634">
        <w:t xml:space="preserve"> </w:t>
      </w:r>
      <w:r w:rsidRPr="000D5813">
        <w:t>de hoogte van de boete door het met de overtreding behaalde voordeel aanmerkelijk wordt overschreden.</w:t>
      </w:r>
      <w:r w:rsidR="009A0634">
        <w:t xml:space="preserve"> </w:t>
      </w:r>
      <w:r w:rsidRPr="000D5813">
        <w:t>Dergelijke overtredingen door dergelijke ondernemingen komen</w:t>
      </w:r>
      <w:r w:rsidR="009A0634">
        <w:t xml:space="preserve"> </w:t>
      </w:r>
      <w:r w:rsidRPr="000D5813">
        <w:t>nauwelijks</w:t>
      </w:r>
      <w:r w:rsidR="009A0634">
        <w:t xml:space="preserve"> </w:t>
      </w:r>
      <w:r w:rsidRPr="000D5813">
        <w:t>voor</w:t>
      </w:r>
      <w:r w:rsidR="009A0634">
        <w:t xml:space="preserve"> </w:t>
      </w:r>
      <w:r w:rsidRPr="000D5813">
        <w:t>en</w:t>
      </w:r>
      <w:r w:rsidR="009A0634">
        <w:t xml:space="preserve"> </w:t>
      </w:r>
      <w:r w:rsidRPr="000D5813">
        <w:t>worden</w:t>
      </w:r>
      <w:r w:rsidR="009A0634">
        <w:t xml:space="preserve"> </w:t>
      </w:r>
      <w:r w:rsidRPr="000D5813">
        <w:t>in het algemeen niet</w:t>
      </w:r>
      <w:r w:rsidR="009A0634">
        <w:t xml:space="preserve"> </w:t>
      </w:r>
      <w:r w:rsidRPr="000D5813">
        <w:t>begaan</w:t>
      </w:r>
      <w:r w:rsidR="009A0634">
        <w:t xml:space="preserve"> </w:t>
      </w:r>
      <w:r w:rsidRPr="000D5813">
        <w:t>door</w:t>
      </w:r>
      <w:r w:rsidR="009A0634">
        <w:t xml:space="preserve"> </w:t>
      </w:r>
      <w:r w:rsidRPr="000D5813">
        <w:t>MKB-bedrijven</w:t>
      </w:r>
      <w:r w:rsidR="00DC561A">
        <w:t xml:space="preserve"> </w:t>
      </w:r>
      <w:r w:rsidRPr="00DC561A" w:rsidR="00DC561A">
        <w:t>van de gemiddelde Nederlandse kottervisser</w:t>
      </w:r>
      <w:r w:rsidRPr="000D5813">
        <w:t>.</w:t>
      </w:r>
      <w:r w:rsidR="009A0634">
        <w:t xml:space="preserve"> </w:t>
      </w:r>
    </w:p>
    <w:p w:rsidRPr="000D5813" w:rsidR="000D5813" w:rsidP="000D5813" w:rsidRDefault="009A0634" w14:paraId="33510B44" w14:textId="5E080759">
      <w:r>
        <w:t xml:space="preserve"> </w:t>
      </w:r>
    </w:p>
    <w:p w:rsidRPr="000D5813" w:rsidR="000D5813" w:rsidP="000D5813" w:rsidRDefault="000D5813" w14:paraId="4729EF64" w14:textId="685C25BC">
      <w:r w:rsidRPr="000D5813">
        <w:rPr>
          <w:b/>
          <w:bCs/>
        </w:rPr>
        <w:t>Vraag 12</w:t>
      </w:r>
      <w:r w:rsidR="009A0634">
        <w:t xml:space="preserve"> </w:t>
      </w:r>
      <w:r w:rsidRPr="000D5813">
        <w:br/>
      </w:r>
      <w:r w:rsidRPr="000D5813">
        <w:rPr>
          <w:i/>
          <w:iCs/>
        </w:rPr>
        <w:t>De leden van de JA21-fractie lezen dat wordt voorgesteld om de maximumhoogte van bestuurlijke boetes voor overtredingen van de Visserijwet 1963 vast te stellen op de zesde categorie, bedoeld in artikel 23, vierde lid, van het Wetboek van Strafrecht of,</w:t>
      </w:r>
      <w:r w:rsidR="009A0634">
        <w:rPr>
          <w:i/>
          <w:iCs/>
        </w:rPr>
        <w:t xml:space="preserve"> </w:t>
      </w:r>
      <w:r w:rsidRPr="000D5813">
        <w:rPr>
          <w:i/>
          <w:iCs/>
        </w:rPr>
        <w:t>indien</w:t>
      </w:r>
      <w:r w:rsidR="009A0634">
        <w:rPr>
          <w:i/>
          <w:iCs/>
        </w:rPr>
        <w:t xml:space="preserve"> </w:t>
      </w:r>
      <w:r w:rsidRPr="000D5813">
        <w:rPr>
          <w:i/>
          <w:iCs/>
        </w:rPr>
        <w:t>dat meer is, tien procent van de omzet van de overtreder. Hoeveel hoger is de nieuwe maximale boete vergeleken met de oude? Hoe vaak zijn de afgelopen drie jaar boetes opgelegd voor</w:t>
      </w:r>
      <w:r w:rsidR="009A0634">
        <w:rPr>
          <w:i/>
          <w:iCs/>
        </w:rPr>
        <w:t xml:space="preserve"> </w:t>
      </w:r>
      <w:r w:rsidRPr="000D5813">
        <w:rPr>
          <w:i/>
          <w:iCs/>
        </w:rPr>
        <w:t xml:space="preserve">dit delict? Hoe vaak was daarbij </w:t>
      </w:r>
      <w:r w:rsidRPr="000D5813">
        <w:rPr>
          <w:i/>
          <w:iCs/>
        </w:rPr>
        <w:lastRenderedPageBreak/>
        <w:t>sprake van een inbreuk die als “ernstig” kan worden (of is) aangemerkt en waar ging het dan om?</w:t>
      </w:r>
      <w:r w:rsidR="009A0634">
        <w:t xml:space="preserve"> </w:t>
      </w:r>
    </w:p>
    <w:p w:rsidRPr="000D5813" w:rsidR="000D5813" w:rsidP="000D5813" w:rsidRDefault="009A0634" w14:paraId="2ED1B84E" w14:textId="26869D59">
      <w:r>
        <w:t xml:space="preserve"> </w:t>
      </w:r>
    </w:p>
    <w:p w:rsidRPr="000D5813" w:rsidR="000D5813" w:rsidP="000D5813" w:rsidRDefault="000D5813" w14:paraId="19176A67" w14:textId="02838977">
      <w:r w:rsidRPr="000D5813">
        <w:t>Hoeveel</w:t>
      </w:r>
      <w:r w:rsidR="009A0634">
        <w:t xml:space="preserve"> </w:t>
      </w:r>
      <w:r w:rsidRPr="000D5813">
        <w:t>het</w:t>
      </w:r>
      <w:r w:rsidR="009A0634">
        <w:t xml:space="preserve"> </w:t>
      </w:r>
      <w:r w:rsidRPr="000D5813">
        <w:t>voorgestelde</w:t>
      </w:r>
      <w:r w:rsidR="009A0634">
        <w:t xml:space="preserve"> </w:t>
      </w:r>
      <w:r w:rsidRPr="000D5813">
        <w:t>algemeen maximum voor de oplegging van een</w:t>
      </w:r>
      <w:r w:rsidR="009A0634">
        <w:t xml:space="preserve"> </w:t>
      </w:r>
      <w:r w:rsidRPr="000D5813">
        <w:t>bestuurlijke boete</w:t>
      </w:r>
      <w:r w:rsidR="009A0634">
        <w:t xml:space="preserve"> </w:t>
      </w:r>
      <w:r w:rsidRPr="000D5813">
        <w:t>afwijkt van de</w:t>
      </w:r>
      <w:r w:rsidR="009A0634">
        <w:t xml:space="preserve"> </w:t>
      </w:r>
      <w:r w:rsidRPr="000D5813">
        <w:t>huidige bepaling is afhankelijk van het strafrechtelijke boetemaximum</w:t>
      </w:r>
      <w:r w:rsidR="009A0634">
        <w:t xml:space="preserve"> </w:t>
      </w:r>
      <w:r w:rsidRPr="000D5813">
        <w:t>dat</w:t>
      </w:r>
      <w:r w:rsidR="009A0634">
        <w:t xml:space="preserve"> </w:t>
      </w:r>
      <w:r w:rsidRPr="000D5813">
        <w:t>voor overtreding van hetzelfde</w:t>
      </w:r>
      <w:r w:rsidR="009A0634">
        <w:t xml:space="preserve"> </w:t>
      </w:r>
      <w:r w:rsidRPr="000D5813">
        <w:t>voorschrift</w:t>
      </w:r>
      <w:r w:rsidR="009A0634">
        <w:t xml:space="preserve"> </w:t>
      </w:r>
      <w:r w:rsidRPr="000D5813">
        <w:t>kan worden opgelegd.</w:t>
      </w:r>
      <w:r w:rsidR="009A0634">
        <w:t xml:space="preserve"> </w:t>
      </w:r>
      <w:r w:rsidRPr="000D5813">
        <w:t xml:space="preserve">In de bijlage bij de Regeling bestuurlijke boete Visserijwet 1963 </w:t>
      </w:r>
      <w:r w:rsidR="00D17C1F">
        <w:t>is</w:t>
      </w:r>
      <w:r w:rsidRPr="000D5813">
        <w:t xml:space="preserve"> </w:t>
      </w:r>
      <w:r w:rsidR="00D17C1F">
        <w:t xml:space="preserve">een </w:t>
      </w:r>
      <w:r w:rsidRPr="000D5813">
        <w:t xml:space="preserve">tabel </w:t>
      </w:r>
      <w:r w:rsidR="00D17C1F">
        <w:t xml:space="preserve">opgenomen </w:t>
      </w:r>
      <w:r w:rsidRPr="000D5813">
        <w:t xml:space="preserve">waarin de verschillende boetecategorieën aan de overtredingen gekoppeld zijn. Alleen wanneer boetecategorie F </w:t>
      </w:r>
      <w:r w:rsidR="003E5D45">
        <w:t>(</w:t>
      </w:r>
      <w:r w:rsidRPr="003E5D45" w:rsidR="003E5D45">
        <w:t xml:space="preserve">overtredingen </w:t>
      </w:r>
      <w:r w:rsidR="003E5D45">
        <w:t>die gekwalificeerd worden als</w:t>
      </w:r>
      <w:r w:rsidRPr="003E5D45" w:rsidR="003E5D45">
        <w:t xml:space="preserve"> ernstige inbreuk waarvoor</w:t>
      </w:r>
      <w:r w:rsidR="003E5D45">
        <w:t xml:space="preserve"> </w:t>
      </w:r>
      <w:r w:rsidRPr="000D5813" w:rsidR="003E5D45">
        <w:t>in het kader van het puntensysteem</w:t>
      </w:r>
      <w:r w:rsidR="003E5D45">
        <w:t xml:space="preserve"> uit de controleverordening</w:t>
      </w:r>
      <w:r w:rsidRPr="000D5813" w:rsidR="003E5D45">
        <w:t xml:space="preserve"> </w:t>
      </w:r>
      <w:r w:rsidRPr="003E5D45" w:rsidR="003E5D45">
        <w:t>6 of 7 punten worden toegewezen</w:t>
      </w:r>
      <w:r w:rsidR="003E5D45">
        <w:t xml:space="preserve">) </w:t>
      </w:r>
      <w:r w:rsidRPr="000D5813">
        <w:t xml:space="preserve">staat genoteerd, kan het boetebedrag 11 </w:t>
      </w:r>
      <w:r w:rsidR="003E5D45">
        <w:t xml:space="preserve">(de hoogste categorie) </w:t>
      </w:r>
      <w:r w:rsidRPr="000D5813">
        <w:t xml:space="preserve">worden opgelegd. Dit volgt uit de artikelen 4 en 5 van het Besluit bestuurlijke boete Visserijwet 1963. Op dit moment staan er nog geen overtredingen in de bijlage </w:t>
      </w:r>
      <w:r w:rsidRPr="00CF396D" w:rsidR="00CF396D">
        <w:t xml:space="preserve">bij de Regeling bestuurlijke boete Visserijwet 1963 </w:t>
      </w:r>
      <w:r w:rsidRPr="000D5813">
        <w:t>waaraan boetecategorie F is verbonden</w:t>
      </w:r>
      <w:r w:rsidR="00CF396D">
        <w:t>. E</w:t>
      </w:r>
      <w:r w:rsidRPr="000D5813">
        <w:t>r is dus ook nog geen boete voor</w:t>
      </w:r>
      <w:r w:rsidR="009A0634">
        <w:t xml:space="preserve"> </w:t>
      </w:r>
      <w:r w:rsidRPr="000D5813">
        <w:t>de zwaarste categorie overtredingen</w:t>
      </w:r>
      <w:r w:rsidR="009A0634">
        <w:t xml:space="preserve"> </w:t>
      </w:r>
      <w:r w:rsidRPr="000D5813">
        <w:t>opgelegd.</w:t>
      </w:r>
      <w:r w:rsidR="009A0634">
        <w:t xml:space="preserve"> </w:t>
      </w:r>
      <w:r w:rsidRPr="000D5813">
        <w:t>Een wijziging van</w:t>
      </w:r>
      <w:r w:rsidR="009A0634">
        <w:t xml:space="preserve"> </w:t>
      </w:r>
      <w:r w:rsidRPr="000D5813">
        <w:t>de Regeling bestuurlijke boete Visserijwet 1963</w:t>
      </w:r>
      <w:r w:rsidR="009A0634">
        <w:t xml:space="preserve"> </w:t>
      </w:r>
      <w:r w:rsidRPr="000D5813">
        <w:t>wordt</w:t>
      </w:r>
      <w:r w:rsidR="009A0634">
        <w:t xml:space="preserve"> </w:t>
      </w:r>
      <w:r w:rsidRPr="000D5813">
        <w:t>ambtelijk</w:t>
      </w:r>
      <w:r w:rsidR="009A0634">
        <w:t xml:space="preserve"> </w:t>
      </w:r>
      <w:r w:rsidRPr="000D5813">
        <w:t>voorbereid waarin</w:t>
      </w:r>
      <w:r w:rsidR="009A0634">
        <w:t xml:space="preserve"> </w:t>
      </w:r>
      <w:r w:rsidRPr="000D5813">
        <w:t>er wel overtredingen</w:t>
      </w:r>
      <w:r w:rsidR="009A0634">
        <w:t xml:space="preserve"> </w:t>
      </w:r>
      <w:r w:rsidRPr="000D5813">
        <w:t>aan boetecategorie F worden gekoppeld</w:t>
      </w:r>
      <w:r w:rsidR="00CF396D">
        <w:t>. Hier</w:t>
      </w:r>
      <w:r w:rsidRPr="000D5813">
        <w:t xml:space="preserve"> zal binnenkort de internetconsultatie</w:t>
      </w:r>
      <w:r w:rsidR="009A0634">
        <w:t xml:space="preserve"> </w:t>
      </w:r>
      <w:r w:rsidRPr="000D5813">
        <w:t>voor worden gestart.</w:t>
      </w:r>
      <w:r w:rsidR="009A0634">
        <w:t xml:space="preserve">    </w:t>
      </w:r>
    </w:p>
    <w:p w:rsidRPr="000D5813" w:rsidR="000D5813" w:rsidP="000D5813" w:rsidRDefault="009A0634" w14:paraId="3259A87E" w14:textId="750E1D53">
      <w:r>
        <w:t xml:space="preserve"> </w:t>
      </w:r>
    </w:p>
    <w:p w:rsidRPr="000D5813" w:rsidR="000D5813" w:rsidP="000D5813" w:rsidRDefault="000D5813" w14:paraId="34A1B0A8" w14:textId="2CE3D2EF">
      <w:r w:rsidRPr="000D5813">
        <w:rPr>
          <w:b/>
          <w:bCs/>
        </w:rPr>
        <w:t>Vraag 13</w:t>
      </w:r>
      <w:r w:rsidR="009A0634">
        <w:t xml:space="preserve"> </w:t>
      </w:r>
    </w:p>
    <w:p w:rsidRPr="000D5813" w:rsidR="000D5813" w:rsidP="000D5813" w:rsidRDefault="000D5813" w14:paraId="3A02F06D" w14:textId="501FFBCA">
      <w:r w:rsidRPr="000D5813">
        <w:rPr>
          <w:i/>
          <w:iCs/>
        </w:rPr>
        <w:t>De leden van de PvdD-fractie vragen de regering of en hoe bij de bepaling van de hoogte van de concrete boete rekening wordt gehouden met de mate van dierenleed die met een overtreding gepaard gaat.</w:t>
      </w:r>
      <w:r w:rsidR="009A0634">
        <w:t xml:space="preserve"> </w:t>
      </w:r>
    </w:p>
    <w:p w:rsidRPr="000D5813" w:rsidR="000D5813" w:rsidP="000D5813" w:rsidRDefault="009A0634" w14:paraId="1DCE65CF" w14:textId="29D05D60">
      <w:r>
        <w:t xml:space="preserve"> </w:t>
      </w:r>
    </w:p>
    <w:p w:rsidRPr="000D5813" w:rsidR="000D5813" w:rsidP="000D5813" w:rsidRDefault="000D5813" w14:paraId="276B3A06" w14:textId="61CE2374">
      <w:r w:rsidRPr="000D5813">
        <w:t>De hoogte van de bestuurlijke boete is afhankelijk van de mate van verwijtbaarheid, de ernst van de overtreding en het behaalde voordeel. Hierop is nader ingegaan in het</w:t>
      </w:r>
      <w:r w:rsidR="009A0634">
        <w:t xml:space="preserve"> </w:t>
      </w:r>
      <w:r w:rsidRPr="000D5813">
        <w:t>antwoord</w:t>
      </w:r>
      <w:r w:rsidR="009A0634">
        <w:t xml:space="preserve"> </w:t>
      </w:r>
      <w:r w:rsidRPr="000D5813">
        <w:t>op</w:t>
      </w:r>
      <w:r w:rsidR="009A0634">
        <w:t xml:space="preserve"> </w:t>
      </w:r>
      <w:r w:rsidRPr="000D5813">
        <w:t>vraag 1.</w:t>
      </w:r>
      <w:r w:rsidR="009A0634">
        <w:t xml:space="preserve"> </w:t>
      </w:r>
    </w:p>
    <w:p w:rsidRPr="000D5813" w:rsidR="000D5813" w:rsidP="000D5813" w:rsidRDefault="009A0634" w14:paraId="579DCB80" w14:textId="0BD69F62">
      <w:r>
        <w:t xml:space="preserve"> </w:t>
      </w:r>
    </w:p>
    <w:p w:rsidRPr="000D5813" w:rsidR="000D5813" w:rsidP="000D5813" w:rsidRDefault="000D5813" w14:paraId="5B94C6BD" w14:textId="7B715AE3">
      <w:r w:rsidRPr="000D5813">
        <w:rPr>
          <w:i/>
          <w:iCs/>
        </w:rPr>
        <w:t>2.2 Herziening Europese controleverordening gemeenschappelijk visserijbeleid</w:t>
      </w:r>
      <w:r w:rsidR="009A0634">
        <w:rPr>
          <w:i/>
          <w:iCs/>
        </w:rPr>
        <w:t xml:space="preserve"> </w:t>
      </w:r>
      <w:r w:rsidR="009A0634">
        <w:t xml:space="preserve"> </w:t>
      </w:r>
      <w:r w:rsidRPr="000D5813">
        <w:br/>
      </w:r>
      <w:r w:rsidR="009A0634">
        <w:t xml:space="preserve"> </w:t>
      </w:r>
      <w:r w:rsidRPr="000D5813">
        <w:br/>
      </w:r>
      <w:r w:rsidRPr="000D5813">
        <w:rPr>
          <w:b/>
          <w:bCs/>
        </w:rPr>
        <w:t>Vraag 14</w:t>
      </w:r>
      <w:r w:rsidR="009A0634">
        <w:t xml:space="preserve"> </w:t>
      </w:r>
    </w:p>
    <w:p w:rsidRPr="000D5813" w:rsidR="000D5813" w:rsidP="000D5813" w:rsidRDefault="000D5813" w14:paraId="7599274F" w14:textId="2305B679">
      <w:r w:rsidRPr="000D5813">
        <w:rPr>
          <w:i/>
          <w:iCs/>
        </w:rPr>
        <w:t>De leden van de D66-fractie</w:t>
      </w:r>
      <w:r w:rsidR="009A0634">
        <w:rPr>
          <w:i/>
          <w:iCs/>
        </w:rPr>
        <w:t xml:space="preserve"> </w:t>
      </w:r>
      <w:r w:rsidRPr="000D5813">
        <w:rPr>
          <w:i/>
          <w:iCs/>
        </w:rPr>
        <w:t>onderstrepen</w:t>
      </w:r>
      <w:r w:rsidR="009A0634">
        <w:rPr>
          <w:i/>
          <w:iCs/>
        </w:rPr>
        <w:t xml:space="preserve"> </w:t>
      </w:r>
      <w:r w:rsidRPr="000D5813">
        <w:rPr>
          <w:i/>
          <w:iCs/>
        </w:rPr>
        <w:t>het belang van een effectieve implementatie van de herziene controleverordening per 10 januari 2026. Deze leden vragen de regering in hoeverre de koppeling tussen het puntensysteem voor visvergunningen en de verhoogde administratieve boetes de naleving door de pelagische visserij, waar de financiële belangen zeer groot zijn, zal versterken. Kan de regering verduidelijken hoe zij borgt dat bij recidive van ernstige inbreuken de sanctie inderdaad in verhouding staat tot de waarde van de illegale vangst,</w:t>
      </w:r>
      <w:r w:rsidR="009A0634">
        <w:rPr>
          <w:i/>
          <w:iCs/>
        </w:rPr>
        <w:t xml:space="preserve"> </w:t>
      </w:r>
      <w:r w:rsidRPr="000D5813">
        <w:rPr>
          <w:i/>
          <w:iCs/>
        </w:rPr>
        <w:t>conform</w:t>
      </w:r>
      <w:r w:rsidR="009A0634">
        <w:rPr>
          <w:i/>
          <w:iCs/>
        </w:rPr>
        <w:t xml:space="preserve"> </w:t>
      </w:r>
      <w:r w:rsidRPr="000D5813">
        <w:rPr>
          <w:i/>
          <w:iCs/>
        </w:rPr>
        <w:t>de Europese vereisten?</w:t>
      </w:r>
      <w:r w:rsidR="009A0634">
        <w:t xml:space="preserve"> </w:t>
      </w:r>
    </w:p>
    <w:p w:rsidRPr="000D5813" w:rsidR="000D5813" w:rsidP="000D5813" w:rsidRDefault="009A0634" w14:paraId="0F85FC0F" w14:textId="6FE206B4">
      <w:r>
        <w:rPr>
          <w:i/>
          <w:iCs/>
        </w:rPr>
        <w:t xml:space="preserve"> </w:t>
      </w:r>
      <w:r>
        <w:t xml:space="preserve"> </w:t>
      </w:r>
    </w:p>
    <w:p w:rsidRPr="000D5813" w:rsidR="000D5813" w:rsidP="000D5813" w:rsidRDefault="000D5813" w14:paraId="27B2B730" w14:textId="245A612C">
      <w:r w:rsidRPr="000D5813">
        <w:t>De administratieve boetes worden niet verhoogd</w:t>
      </w:r>
      <w:r w:rsidR="009A0634">
        <w:t xml:space="preserve"> </w:t>
      </w:r>
      <w:r w:rsidRPr="000D5813">
        <w:t>door</w:t>
      </w:r>
      <w:r w:rsidR="009A0634">
        <w:t xml:space="preserve"> </w:t>
      </w:r>
      <w:r w:rsidRPr="000D5813">
        <w:t>het</w:t>
      </w:r>
      <w:r w:rsidR="009A0634">
        <w:t xml:space="preserve"> </w:t>
      </w:r>
      <w:r w:rsidRPr="000D5813">
        <w:t>wetsvoorstel. Hierop is nader ingegaan in het antwoord op vraag 6.</w:t>
      </w:r>
      <w:r w:rsidR="009A0634">
        <w:t xml:space="preserve"> </w:t>
      </w:r>
      <w:r w:rsidRPr="000D5813">
        <w:t>De herziene controleverordening stelt</w:t>
      </w:r>
      <w:r w:rsidR="009A0634">
        <w:t xml:space="preserve"> </w:t>
      </w:r>
      <w:r w:rsidRPr="000D5813">
        <w:t>strengere eisen aan het verhalen van het</w:t>
      </w:r>
      <w:r w:rsidR="009A0634">
        <w:t xml:space="preserve"> </w:t>
      </w:r>
      <w:r w:rsidRPr="000D5813">
        <w:t>behaalde</w:t>
      </w:r>
      <w:r w:rsidR="009A0634">
        <w:t xml:space="preserve"> </w:t>
      </w:r>
      <w:r w:rsidRPr="000D5813">
        <w:t>voordeel</w:t>
      </w:r>
      <w:r w:rsidR="009A0634">
        <w:t xml:space="preserve"> </w:t>
      </w:r>
      <w:r w:rsidRPr="000D5813">
        <w:t>bij het begaan van een</w:t>
      </w:r>
      <w:r w:rsidR="009A0634">
        <w:t xml:space="preserve"> </w:t>
      </w:r>
      <w:r w:rsidRPr="000D5813">
        <w:t>ernstige inbreuk,</w:t>
      </w:r>
      <w:r w:rsidR="009A0634">
        <w:t xml:space="preserve"> </w:t>
      </w:r>
      <w:r w:rsidRPr="000D5813">
        <w:t>ook bij recidive.</w:t>
      </w:r>
      <w:r w:rsidR="009A0634">
        <w:t xml:space="preserve"> </w:t>
      </w:r>
      <w:r w:rsidRPr="000D5813">
        <w:t>Aan die strengere eisen wordt uitvoering gegeven door een wijzigingsvoorstel van het Besluit bestuurlijke boete</w:t>
      </w:r>
      <w:r w:rsidR="009A0634">
        <w:t xml:space="preserve"> </w:t>
      </w:r>
      <w:r w:rsidRPr="000D5813">
        <w:t>Visserijwet 1963 dat voor de zomer aanhangig wordt gemaakt bij de</w:t>
      </w:r>
      <w:r w:rsidR="00CF396D">
        <w:t xml:space="preserve"> afdeling advisering van de</w:t>
      </w:r>
      <w:r w:rsidRPr="000D5813">
        <w:t xml:space="preserve"> Raad van State.</w:t>
      </w:r>
      <w:r w:rsidR="009A0634">
        <w:t xml:space="preserve"> </w:t>
      </w:r>
      <w:r w:rsidRPr="000D5813">
        <w:t>Met die wijziging wordt</w:t>
      </w:r>
      <w:r w:rsidR="009A0634">
        <w:t xml:space="preserve"> </w:t>
      </w:r>
      <w:r w:rsidRPr="000D5813">
        <w:t>een koppeling gemaakt tussen de omvang van het</w:t>
      </w:r>
      <w:r w:rsidR="009A0634">
        <w:t xml:space="preserve"> </w:t>
      </w:r>
      <w:r w:rsidRPr="000D5813">
        <w:t>behaalde voordeel</w:t>
      </w:r>
      <w:r w:rsidR="009A0634">
        <w:t xml:space="preserve"> </w:t>
      </w:r>
      <w:r w:rsidRPr="000D5813">
        <w:t>en het</w:t>
      </w:r>
      <w:r w:rsidR="009A0634">
        <w:t xml:space="preserve"> </w:t>
      </w:r>
      <w:r w:rsidRPr="000D5813">
        <w:t>op te leggen</w:t>
      </w:r>
      <w:r w:rsidR="009A0634">
        <w:t xml:space="preserve"> </w:t>
      </w:r>
      <w:r w:rsidRPr="000D5813">
        <w:t>boetebedrag.</w:t>
      </w:r>
      <w:r w:rsidR="009A0634">
        <w:t xml:space="preserve"> </w:t>
      </w:r>
      <w:r w:rsidRPr="000D5813">
        <w:t>Aanvullend</w:t>
      </w:r>
      <w:r w:rsidR="009A0634">
        <w:t xml:space="preserve"> </w:t>
      </w:r>
      <w:r w:rsidRPr="000D5813">
        <w:t>worden, ongeacht de omvang van het</w:t>
      </w:r>
      <w:r w:rsidR="009A0634">
        <w:t xml:space="preserve"> </w:t>
      </w:r>
      <w:r w:rsidRPr="000D5813">
        <w:t>behaalde voordeel,</w:t>
      </w:r>
      <w:r w:rsidR="009A0634">
        <w:t xml:space="preserve"> </w:t>
      </w:r>
      <w:r w:rsidRPr="000D5813">
        <w:t>bij</w:t>
      </w:r>
      <w:r w:rsidR="009A0634">
        <w:t xml:space="preserve"> </w:t>
      </w:r>
      <w:r w:rsidRPr="000D5813">
        <w:t>bepaalde categorieën</w:t>
      </w:r>
      <w:r w:rsidR="009A0634">
        <w:t xml:space="preserve"> </w:t>
      </w:r>
      <w:r w:rsidRPr="000D5813">
        <w:t>ernstige inbreuken</w:t>
      </w:r>
      <w:r w:rsidR="009A0634">
        <w:t xml:space="preserve"> </w:t>
      </w:r>
      <w:r w:rsidRPr="000D5813">
        <w:t>punten in het kader van het puntensysteem toegekend</w:t>
      </w:r>
      <w:r w:rsidR="009A0634">
        <w:t xml:space="preserve"> </w:t>
      </w:r>
      <w:r w:rsidRPr="000D5813">
        <w:t>(artikel 92 van de controleverordening).</w:t>
      </w:r>
      <w:r w:rsidR="009A0634">
        <w:t xml:space="preserve"> </w:t>
      </w:r>
      <w:r w:rsidRPr="000D5813">
        <w:t xml:space="preserve">Deze punten kunnen </w:t>
      </w:r>
      <w:r w:rsidR="00D17C1F">
        <w:t xml:space="preserve">voor vissers </w:t>
      </w:r>
      <w:r w:rsidRPr="000D5813">
        <w:t>gevolgen hebben voor mogelijke deelname aan subsidieregelingen, maar</w:t>
      </w:r>
      <w:r w:rsidR="009A0634">
        <w:t xml:space="preserve"> </w:t>
      </w:r>
      <w:r w:rsidR="00CF396D">
        <w:t xml:space="preserve">kunnen </w:t>
      </w:r>
      <w:r w:rsidRPr="000D5813">
        <w:t>bij</w:t>
      </w:r>
      <w:r w:rsidR="009A0634">
        <w:t xml:space="preserve"> </w:t>
      </w:r>
      <w:r w:rsidRPr="000D5813">
        <w:t>overschrijding van vastgestelde drempels</w:t>
      </w:r>
      <w:r w:rsidR="009A0634">
        <w:t xml:space="preserve"> </w:t>
      </w:r>
      <w:r w:rsidRPr="000D5813">
        <w:t>ook</w:t>
      </w:r>
      <w:r w:rsidR="009A0634">
        <w:t xml:space="preserve"> </w:t>
      </w:r>
      <w:r w:rsidRPr="000D5813">
        <w:t>leiden tot</w:t>
      </w:r>
      <w:r w:rsidR="009A0634">
        <w:t xml:space="preserve"> </w:t>
      </w:r>
      <w:r w:rsidRPr="000D5813">
        <w:t>bijvoorbeeld</w:t>
      </w:r>
      <w:r w:rsidR="009A0634">
        <w:t xml:space="preserve"> </w:t>
      </w:r>
      <w:r w:rsidRPr="000D5813">
        <w:t xml:space="preserve">tijdelijke </w:t>
      </w:r>
      <w:r w:rsidR="00CF396D">
        <w:lastRenderedPageBreak/>
        <w:t>schorsing</w:t>
      </w:r>
      <w:r w:rsidRPr="000D5813">
        <w:t xml:space="preserve"> van de visvergunning.</w:t>
      </w:r>
      <w:r w:rsidR="009A0634">
        <w:t xml:space="preserve"> </w:t>
      </w:r>
      <w:r w:rsidRPr="000D5813">
        <w:t>Uitvoering van beide systemen moet de naleving van wet- en regelgeving versterken.</w:t>
      </w:r>
      <w:r w:rsidR="009A0634">
        <w:t xml:space="preserve">  </w:t>
      </w:r>
    </w:p>
    <w:p w:rsidRPr="000D5813" w:rsidR="000D5813" w:rsidP="000D5813" w:rsidRDefault="009A0634" w14:paraId="0E2A7EB6" w14:textId="4C10B7C3">
      <w:r>
        <w:t xml:space="preserve"> </w:t>
      </w:r>
    </w:p>
    <w:p w:rsidRPr="000D5813" w:rsidR="000D5813" w:rsidP="000D5813" w:rsidRDefault="000D5813" w14:paraId="0F4BD088" w14:textId="51FCD662">
      <w:r w:rsidRPr="000D5813">
        <w:rPr>
          <w:b/>
          <w:bCs/>
        </w:rPr>
        <w:t>Vraag 15</w:t>
      </w:r>
      <w:r w:rsidR="009A0634">
        <w:t xml:space="preserve"> </w:t>
      </w:r>
    </w:p>
    <w:p w:rsidRPr="000D5813" w:rsidR="000D5813" w:rsidP="000D5813" w:rsidRDefault="000D5813" w14:paraId="6A8B9EA9" w14:textId="3C921BC2">
      <w:r w:rsidRPr="000D5813">
        <w:rPr>
          <w:i/>
          <w:iCs/>
        </w:rPr>
        <w:t>De leden van de PVV-fractie constateren dat bij herhaling van ernstige inbreuken een boete kan worden opgelegd van acht keer de waarde van de verkregen producten. De regering geeft aan dat bij overschrijding van het boetemaximum strafrechtelijke vervolging in de rede ligt. Kan de regering garanderen dat vissers niet dubbel gepakt worden via zowel het bestuursrecht als het strafrecht voor hetzelfde feit?</w:t>
      </w:r>
      <w:r w:rsidR="009A0634">
        <w:t xml:space="preserve"> </w:t>
      </w:r>
    </w:p>
    <w:p w:rsidRPr="000D5813" w:rsidR="000D5813" w:rsidP="000D5813" w:rsidRDefault="009A0634" w14:paraId="0952AE83" w14:textId="45CDCF68">
      <w:r>
        <w:t xml:space="preserve"> </w:t>
      </w:r>
    </w:p>
    <w:p w:rsidRPr="000D5813" w:rsidR="000D5813" w:rsidP="000D5813" w:rsidRDefault="000D5813" w14:paraId="7040032F" w14:textId="5B1C8AB1">
      <w:r w:rsidRPr="000D5813">
        <w:t>Natuurlijke personen en rechtspersonen</w:t>
      </w:r>
      <w:r w:rsidR="009A0634">
        <w:t xml:space="preserve"> </w:t>
      </w:r>
      <w:r w:rsidRPr="000D5813">
        <w:t>kunnen</w:t>
      </w:r>
      <w:r w:rsidR="009A0634">
        <w:t xml:space="preserve"> </w:t>
      </w:r>
      <w:r w:rsidRPr="000D5813">
        <w:t>voor hetzelfde feit niet tweemaal worden bestraft.</w:t>
      </w:r>
      <w:r w:rsidR="009A0634">
        <w:t xml:space="preserve"> </w:t>
      </w:r>
      <w:r w:rsidRPr="000D5813">
        <w:t>Een bestuurlijke boete</w:t>
      </w:r>
      <w:r w:rsidR="009A0634">
        <w:t xml:space="preserve"> </w:t>
      </w:r>
      <w:r w:rsidRPr="000D5813">
        <w:t>(bestraffend) in combinatie</w:t>
      </w:r>
      <w:r w:rsidR="009A0634">
        <w:t xml:space="preserve"> </w:t>
      </w:r>
      <w:r w:rsidRPr="000D5813">
        <w:t>met</w:t>
      </w:r>
      <w:r w:rsidR="009A0634">
        <w:t xml:space="preserve"> </w:t>
      </w:r>
      <w:r w:rsidRPr="000D5813">
        <w:t>strafrechtelijke sanctionering</w:t>
      </w:r>
      <w:r w:rsidR="009A0634">
        <w:t xml:space="preserve"> </w:t>
      </w:r>
      <w:r w:rsidRPr="000D5813">
        <w:t>(bestraffend)</w:t>
      </w:r>
      <w:r w:rsidR="009A0634">
        <w:t xml:space="preserve"> </w:t>
      </w:r>
      <w:r w:rsidRPr="000D5813">
        <w:t>voor hetzelfde feit,</w:t>
      </w:r>
      <w:r w:rsidR="009A0634">
        <w:t xml:space="preserve"> </w:t>
      </w:r>
      <w:r w:rsidRPr="000D5813">
        <w:t>is in strijd met het</w:t>
      </w:r>
      <w:r w:rsidR="009A0634">
        <w:t xml:space="preserve"> </w:t>
      </w:r>
      <w:r w:rsidRPr="000D5813">
        <w:t>ne bis in idem-rechtsbeginsel</w:t>
      </w:r>
      <w:r w:rsidR="009A0634">
        <w:t xml:space="preserve"> </w:t>
      </w:r>
      <w:r w:rsidRPr="000D5813">
        <w:t>(geen dubbele bestraffing voor hetzelfde feit). Het is wel</w:t>
      </w:r>
      <w:r w:rsidR="009A0634">
        <w:t xml:space="preserve"> </w:t>
      </w:r>
      <w:r w:rsidRPr="000D5813">
        <w:t>mogelijk om in het kader van bestuursrecht herstelsancties</w:t>
      </w:r>
      <w:r w:rsidR="009A0634">
        <w:t xml:space="preserve"> </w:t>
      </w:r>
      <w:r w:rsidRPr="000D5813">
        <w:t>in te zetten, bijvoorbeeld</w:t>
      </w:r>
      <w:r w:rsidR="009A0634">
        <w:t xml:space="preserve"> </w:t>
      </w:r>
      <w:r w:rsidRPr="000D5813">
        <w:t>de last</w:t>
      </w:r>
      <w:r w:rsidR="009A0634">
        <w:t xml:space="preserve"> </w:t>
      </w:r>
      <w:r w:rsidRPr="000D5813">
        <w:t>onder dwangsom om een overtreding ongedaan te maken, en tegelijkertijd strafrechtelijk te handhaven.</w:t>
      </w:r>
      <w:r w:rsidR="009A0634">
        <w:t xml:space="preserve"> </w:t>
      </w:r>
      <w:r w:rsidRPr="000D5813">
        <w:t>De bestuursrechtelijke herstelsancties zijn gericht op herstel van de rechtmatige situatie en worden daarom niet als bestraffend aangemerkt.</w:t>
      </w:r>
      <w:r w:rsidR="009A0634">
        <w:t xml:space="preserve"> </w:t>
      </w:r>
    </w:p>
    <w:p w:rsidRPr="000D5813" w:rsidR="000D5813" w:rsidP="000D5813" w:rsidRDefault="009A0634" w14:paraId="62C70594" w14:textId="667F3BFC">
      <w:r>
        <w:t xml:space="preserve"> </w:t>
      </w:r>
    </w:p>
    <w:p w:rsidRPr="000D5813" w:rsidR="000D5813" w:rsidP="000D5813" w:rsidRDefault="000D5813" w14:paraId="082DE100" w14:textId="3ABD334F">
      <w:r w:rsidRPr="000D5813">
        <w:rPr>
          <w:i/>
          <w:iCs/>
        </w:rPr>
        <w:t>2.3 Evenredigheid</w:t>
      </w:r>
      <w:r w:rsidR="009A0634">
        <w:rPr>
          <w:i/>
          <w:iCs/>
        </w:rPr>
        <w:t xml:space="preserve"> </w:t>
      </w:r>
      <w:r w:rsidR="009A0634">
        <w:t xml:space="preserve"> </w:t>
      </w:r>
      <w:r w:rsidRPr="000D5813">
        <w:br/>
      </w:r>
      <w:r w:rsidR="009A0634">
        <w:t xml:space="preserve"> </w:t>
      </w:r>
      <w:r w:rsidRPr="000D5813">
        <w:br/>
      </w:r>
      <w:r w:rsidRPr="000D5813">
        <w:rPr>
          <w:b/>
          <w:bCs/>
        </w:rPr>
        <w:t>Vraag 16</w:t>
      </w:r>
      <w:r w:rsidR="009A0634">
        <w:t xml:space="preserve"> </w:t>
      </w:r>
    </w:p>
    <w:p w:rsidRPr="000D5813" w:rsidR="000D5813" w:rsidP="000D5813" w:rsidRDefault="000D5813" w14:paraId="631D757E" w14:textId="4A57A7EF">
      <w:r w:rsidRPr="000D5813">
        <w:rPr>
          <w:i/>
          <w:iCs/>
        </w:rPr>
        <w:t>De leden van de D66-fractie zijn tevreden dat de evenredigheid wordt gewaarborgd door een duidelijk onderscheid te maken tussen incidentele overtredingen door natuurlijke personen en ernstige schade door omvangrijke bedrijven.</w:t>
      </w:r>
      <w:r w:rsidR="009A0634">
        <w:rPr>
          <w:i/>
          <w:iCs/>
        </w:rPr>
        <w:t xml:space="preserve"> </w:t>
      </w:r>
      <w:r w:rsidRPr="000D5813">
        <w:rPr>
          <w:i/>
          <w:iCs/>
        </w:rPr>
        <w:t>Deze leden vragen de regering of zij kan uiteenzetten hoe het Besluit bestuurlijke boete Visserijwet 1963 specifiek wordt ingezet om de 'goede' vissers te ontzien,</w:t>
      </w:r>
      <w:r w:rsidR="009A0634">
        <w:rPr>
          <w:i/>
          <w:iCs/>
        </w:rPr>
        <w:t xml:space="preserve"> </w:t>
      </w:r>
      <w:r w:rsidRPr="000D5813">
        <w:rPr>
          <w:i/>
          <w:iCs/>
        </w:rPr>
        <w:t>terwijl de volle kracht van het nieuwe boetemaximum wordt gericht op die partijen die willens en wetens substantiële schade aanrichten aan het mariene ecosysteem.</w:t>
      </w:r>
      <w:r w:rsidR="009A0634">
        <w:t xml:space="preserve"> </w:t>
      </w:r>
    </w:p>
    <w:p w:rsidRPr="000D5813" w:rsidR="000D5813" w:rsidP="000D5813" w:rsidRDefault="009A0634" w14:paraId="0F26BB92" w14:textId="61728058">
      <w:r>
        <w:t xml:space="preserve"> </w:t>
      </w:r>
    </w:p>
    <w:p w:rsidRPr="000D5813" w:rsidR="000D5813" w:rsidP="000D5813" w:rsidRDefault="000D5813" w14:paraId="5BF69605" w14:textId="0170039E">
      <w:r w:rsidRPr="000D5813">
        <w:t>Een visser die de visserijregelgeving naleeft krijgt niet te maken met de bestuurlijke boete.</w:t>
      </w:r>
      <w:r w:rsidR="009A0634">
        <w:t xml:space="preserve"> </w:t>
      </w:r>
      <w:r w:rsidRPr="000D5813">
        <w:t>De verwijtbaarheid van een overtreding wordt geacht hoger te zijn naarmate de overtreder professioneler is en het behaald</w:t>
      </w:r>
      <w:r w:rsidR="00C64645">
        <w:t>e</w:t>
      </w:r>
      <w:r w:rsidRPr="000D5813">
        <w:t xml:space="preserve"> voordeel zal </w:t>
      </w:r>
      <w:r w:rsidR="00CF396D">
        <w:t xml:space="preserve">naar verwachting over het algemeen </w:t>
      </w:r>
      <w:r w:rsidRPr="000D5813">
        <w:t>groter zijn naarmate de overtreder een grotere onderneming is. Een groter vissersvaartuig vangt meer (extra) kilo’s vis dan een kleiner vaartuig. Daarom worden overtredingen begaan door een natuurlijk persoon (bijvoorbeeld een sportvisser) gekoppeld aan een lager boetebedrag en overtredingen begaan met een groot vissersvaartuig of door een omvangrijk bedrijf aan een hoger boetebedrag.</w:t>
      </w:r>
      <w:r w:rsidR="009A0634">
        <w:t xml:space="preserve"> </w:t>
      </w:r>
      <w:r w:rsidRPr="000D5813">
        <w:t>De verduidelijking van dit wetsvoorstel ziet alleen op het hoogste boetebedrag</w:t>
      </w:r>
      <w:r w:rsidR="009A0634">
        <w:t xml:space="preserve"> </w:t>
      </w:r>
      <w:r w:rsidRPr="000D5813">
        <w:t>of als het</w:t>
      </w:r>
      <w:r w:rsidR="009A0634">
        <w:t xml:space="preserve"> </w:t>
      </w:r>
      <w:r w:rsidRPr="000D5813">
        <w:t>behaalde</w:t>
      </w:r>
      <w:r w:rsidR="009A0634">
        <w:t xml:space="preserve"> </w:t>
      </w:r>
      <w:r w:rsidRPr="000D5813">
        <w:t>voordeel</w:t>
      </w:r>
      <w:r w:rsidR="009A0634">
        <w:t xml:space="preserve"> </w:t>
      </w:r>
      <w:r w:rsidRPr="000D5813">
        <w:t xml:space="preserve">hoog is. Een boetebedrag wordt verdubbeld als een overtreder binnen drie jaar nadat voor een overtreding een bestuurlijke boete onherroepelijk is geworden, </w:t>
      </w:r>
      <w:r w:rsidR="00C64645">
        <w:t xml:space="preserve">deze overtreder </w:t>
      </w:r>
      <w:r w:rsidRPr="000D5813">
        <w:t xml:space="preserve">opnieuw eenzelfde </w:t>
      </w:r>
      <w:r w:rsidR="00BE74FF">
        <w:t xml:space="preserve">of specifiek genoemde soortgelijke </w:t>
      </w:r>
      <w:r w:rsidRPr="000D5813">
        <w:t>overtreding begaat.</w:t>
      </w:r>
      <w:r w:rsidR="009A0634">
        <w:t xml:space="preserve"> </w:t>
      </w:r>
    </w:p>
    <w:p w:rsidRPr="000D5813" w:rsidR="000D5813" w:rsidP="000D5813" w:rsidRDefault="009A0634" w14:paraId="1DE630AF" w14:textId="050E3FC3">
      <w:r>
        <w:t xml:space="preserve"> </w:t>
      </w:r>
    </w:p>
    <w:p w:rsidRPr="000D5813" w:rsidR="000D5813" w:rsidP="000D5813" w:rsidRDefault="000D5813" w14:paraId="22E66E83" w14:textId="31B4B517">
      <w:r w:rsidRPr="000D5813">
        <w:rPr>
          <w:b/>
          <w:bCs/>
        </w:rPr>
        <w:t>Vraag 17</w:t>
      </w:r>
      <w:r w:rsidR="009A0634">
        <w:t xml:space="preserve"> </w:t>
      </w:r>
    </w:p>
    <w:p w:rsidRPr="000D5813" w:rsidR="000D5813" w:rsidP="000D5813" w:rsidRDefault="000D5813" w14:paraId="5B2F959B" w14:textId="3C12DB9F">
      <w:r w:rsidRPr="000D5813">
        <w:rPr>
          <w:i/>
          <w:iCs/>
        </w:rPr>
        <w:t>De leden van de PVV-fractie lezen dat de regering stelt dat de evenredigheid is gewaarborgd doordat de hoogste categorie alleen geldt voor omvangrijke bedrijven en ‘ernstige schade’.</w:t>
      </w:r>
      <w:r w:rsidR="009A0634">
        <w:rPr>
          <w:i/>
          <w:iCs/>
        </w:rPr>
        <w:t xml:space="preserve"> </w:t>
      </w:r>
      <w:r w:rsidR="009A0634">
        <w:t xml:space="preserve"> </w:t>
      </w:r>
      <w:r w:rsidRPr="000D5813">
        <w:br/>
      </w:r>
      <w:r w:rsidRPr="000D5813">
        <w:rPr>
          <w:i/>
          <w:iCs/>
        </w:rPr>
        <w:t>Kan de regering exact definiëren wat onder een omvangrijk bedrijf wordt verstaan in de context van de Nederlandse visserij? Valt een familiebedrijf met één grote pelagische trawler (een groot vissersschip met een lengte tussen de 55 en 100 meter) hier ook onder?</w:t>
      </w:r>
      <w:r w:rsidR="009A0634">
        <w:rPr>
          <w:i/>
          <w:iCs/>
        </w:rPr>
        <w:t xml:space="preserve"> </w:t>
      </w:r>
      <w:r w:rsidRPr="000D5813">
        <w:rPr>
          <w:i/>
          <w:iCs/>
        </w:rPr>
        <w:t xml:space="preserve">De leden van de PVV-fractie vrezen dat de drempel voor </w:t>
      </w:r>
      <w:r w:rsidRPr="000D5813">
        <w:rPr>
          <w:i/>
          <w:iCs/>
        </w:rPr>
        <w:lastRenderedPageBreak/>
        <w:t>boetebedrag 11 (vastgesteld op € 10.000, of als dat hoger is, 10 procent van de jaaromzet) sneller wordt bereikt dan de regering doet voorkomen.</w:t>
      </w:r>
      <w:r w:rsidR="009A0634">
        <w:t xml:space="preserve"> </w:t>
      </w:r>
      <w:r w:rsidRPr="000D5813">
        <w:br/>
      </w:r>
      <w:r w:rsidR="009A0634">
        <w:t xml:space="preserve"> </w:t>
      </w:r>
    </w:p>
    <w:p w:rsidRPr="000D5813" w:rsidR="000D5813" w:rsidP="000D5813" w:rsidRDefault="000D5813" w14:paraId="4B8B3440" w14:textId="4D764325">
      <w:r w:rsidRPr="000D5813">
        <w:t>In artikel 3 van het Besluit</w:t>
      </w:r>
      <w:r w:rsidR="009A0634">
        <w:t xml:space="preserve"> </w:t>
      </w:r>
      <w:r w:rsidRPr="000D5813">
        <w:t>bestuurlijke</w:t>
      </w:r>
      <w:r w:rsidR="009A0634">
        <w:t xml:space="preserve"> </w:t>
      </w:r>
      <w:r w:rsidRPr="000D5813">
        <w:t>boete Visserijwet 1963 zijn de verschillende categorieën overtreders omschreven.</w:t>
      </w:r>
      <w:r w:rsidR="009A0634">
        <w:t xml:space="preserve"> </w:t>
      </w:r>
      <w:r w:rsidRPr="000D5813">
        <w:t>Een omvangrijk bedrijf</w:t>
      </w:r>
      <w:r w:rsidR="009A0634">
        <w:t xml:space="preserve"> </w:t>
      </w:r>
      <w:r w:rsidRPr="000D5813">
        <w:t>is</w:t>
      </w:r>
      <w:r w:rsidR="009A0634">
        <w:t xml:space="preserve"> </w:t>
      </w:r>
      <w:r w:rsidRPr="000D5813">
        <w:t>een onderneming als bedoeld in onderdeel d:</w:t>
      </w:r>
      <w:r w:rsidR="009A0634">
        <w:t xml:space="preserve">  </w:t>
      </w:r>
    </w:p>
    <w:p w:rsidRPr="000D5813" w:rsidR="000D5813" w:rsidP="000D5813" w:rsidRDefault="000D5813" w14:paraId="36604608" w14:textId="652613B0">
      <w:r w:rsidRPr="000D5813">
        <w:t>-</w:t>
      </w:r>
      <w:r w:rsidR="00C64645">
        <w:t xml:space="preserve"> </w:t>
      </w:r>
      <w:r w:rsidRPr="000D5813">
        <w:t>de eigenaar van een vissersvaartuig</w:t>
      </w:r>
      <w:r w:rsidR="009A0634">
        <w:t xml:space="preserve"> </w:t>
      </w:r>
      <w:r w:rsidRPr="000D5813">
        <w:t>indien</w:t>
      </w:r>
      <w:r w:rsidR="009A0634">
        <w:t xml:space="preserve"> </w:t>
      </w:r>
      <w:r w:rsidRPr="000D5813">
        <w:t>het vissersvaartuig waarmee de overtreding is begaan een lengte over alles heeft van 59 meter of meer of een</w:t>
      </w:r>
      <w:r w:rsidR="009A0634">
        <w:t xml:space="preserve"> </w:t>
      </w:r>
      <w:proofErr w:type="spellStart"/>
      <w:r w:rsidRPr="000D5813">
        <w:t>brutotonnage</w:t>
      </w:r>
      <w:proofErr w:type="spellEnd"/>
      <w:r w:rsidR="009A0634">
        <w:t xml:space="preserve"> </w:t>
      </w:r>
      <w:r w:rsidRPr="000D5813">
        <w:t>heeft van meer dan 1.200</w:t>
      </w:r>
      <w:r w:rsidR="009A0634">
        <w:t xml:space="preserve"> </w:t>
      </w:r>
      <w:proofErr w:type="spellStart"/>
      <w:r w:rsidRPr="000D5813">
        <w:t>brutoton</w:t>
      </w:r>
      <w:proofErr w:type="spellEnd"/>
      <w:r w:rsidRPr="000D5813">
        <w:t>; of</w:t>
      </w:r>
      <w:r w:rsidR="009A0634">
        <w:t xml:space="preserve"> </w:t>
      </w:r>
    </w:p>
    <w:p w:rsidRPr="000D5813" w:rsidR="000D5813" w:rsidP="000D5813" w:rsidRDefault="000D5813" w14:paraId="266B5F06" w14:textId="02848ED8">
      <w:r w:rsidRPr="000D5813">
        <w:t>-</w:t>
      </w:r>
      <w:r w:rsidR="00C64645">
        <w:t xml:space="preserve"> </w:t>
      </w:r>
      <w:r w:rsidRPr="000D5813">
        <w:t>een onderneming welke op de dag waarop de overtreding werd begaan meer dan 50 werknemers telde,</w:t>
      </w:r>
      <w:r w:rsidR="009A0634">
        <w:t xml:space="preserve"> </w:t>
      </w:r>
      <w:r w:rsidRPr="000D5813">
        <w:t>indien</w:t>
      </w:r>
      <w:r w:rsidR="009A0634">
        <w:t xml:space="preserve"> </w:t>
      </w:r>
      <w:r w:rsidRPr="000D5813">
        <w:t>de</w:t>
      </w:r>
      <w:r w:rsidR="009A0634">
        <w:t xml:space="preserve"> </w:t>
      </w:r>
      <w:proofErr w:type="spellStart"/>
      <w:r w:rsidRPr="000D5813">
        <w:t>normadressaat</w:t>
      </w:r>
      <w:proofErr w:type="spellEnd"/>
      <w:r w:rsidR="009A0634">
        <w:t xml:space="preserve"> </w:t>
      </w:r>
      <w:r w:rsidRPr="000D5813">
        <w:t>van het beboetbare feit niet de eigenaar of kapitein van een vissersvaartuig is.</w:t>
      </w:r>
      <w:r w:rsidR="009A0634">
        <w:t xml:space="preserve"> </w:t>
      </w:r>
    </w:p>
    <w:p w:rsidRPr="000D5813" w:rsidR="000D5813" w:rsidP="000D5813" w:rsidRDefault="009A0634" w14:paraId="002932EA" w14:textId="0A93619C">
      <w:r>
        <w:t xml:space="preserve"> </w:t>
      </w:r>
    </w:p>
    <w:p w:rsidRPr="000D5813" w:rsidR="000D5813" w:rsidP="000D5813" w:rsidRDefault="000D5813" w14:paraId="4792E44B" w14:textId="0568AECA">
      <w:r w:rsidRPr="000D5813">
        <w:t>Een familiebedrijf met één grote pelagische</w:t>
      </w:r>
      <w:r w:rsidR="009A0634">
        <w:t xml:space="preserve"> </w:t>
      </w:r>
      <w:r w:rsidRPr="000D5813">
        <w:t>trawler</w:t>
      </w:r>
      <w:r w:rsidR="009A0634">
        <w:t xml:space="preserve"> </w:t>
      </w:r>
      <w:r w:rsidRPr="000D5813">
        <w:t>kan dus onder deze definitie vallen</w:t>
      </w:r>
      <w:r w:rsidR="009A0634">
        <w:t xml:space="preserve"> </w:t>
      </w:r>
      <w:r w:rsidRPr="000D5813">
        <w:t>als het vaartuig 59 meter of langer</w:t>
      </w:r>
      <w:r w:rsidR="009A0634">
        <w:t xml:space="preserve"> </w:t>
      </w:r>
      <w:r w:rsidRPr="000D5813">
        <w:t>is of als de</w:t>
      </w:r>
      <w:r w:rsidR="009A0634">
        <w:t xml:space="preserve"> </w:t>
      </w:r>
      <w:proofErr w:type="spellStart"/>
      <w:r w:rsidRPr="000D5813">
        <w:t>brutotonnage</w:t>
      </w:r>
      <w:proofErr w:type="spellEnd"/>
      <w:r w:rsidR="009A0634">
        <w:t xml:space="preserve"> </w:t>
      </w:r>
      <w:r w:rsidRPr="000D5813">
        <w:t>van dat vaartuig meer dan 1.200</w:t>
      </w:r>
      <w:r w:rsidR="009A0634">
        <w:t xml:space="preserve"> </w:t>
      </w:r>
      <w:proofErr w:type="spellStart"/>
      <w:r w:rsidRPr="000D5813">
        <w:t>brutoton</w:t>
      </w:r>
      <w:proofErr w:type="spellEnd"/>
      <w:r w:rsidR="009A0634">
        <w:t xml:space="preserve"> </w:t>
      </w:r>
      <w:r w:rsidRPr="000D5813">
        <w:t>is.</w:t>
      </w:r>
      <w:r w:rsidR="009A0634">
        <w:t xml:space="preserve"> </w:t>
      </w:r>
      <w:r w:rsidRPr="000D5813">
        <w:t xml:space="preserve">In de bijlage bij de Regeling bestuurlijke boete Visserijwet 1963 </w:t>
      </w:r>
      <w:r w:rsidR="00713989">
        <w:t xml:space="preserve">is een </w:t>
      </w:r>
      <w:r w:rsidRPr="000D5813">
        <w:t>tabel</w:t>
      </w:r>
      <w:r w:rsidR="009A0634">
        <w:t xml:space="preserve"> </w:t>
      </w:r>
      <w:r w:rsidR="00713989">
        <w:t xml:space="preserve">opgenomen </w:t>
      </w:r>
      <w:r w:rsidRPr="000D5813">
        <w:t>waarin de verschillende boetecategorieën aan de overtredingen gekoppeld zijn. Alleen wanneer boetecategorie F staat genoteerd, kan het boetebedrag 11 worden opgelegd. Dit volgt uit</w:t>
      </w:r>
      <w:r w:rsidR="009A0634">
        <w:t xml:space="preserve"> </w:t>
      </w:r>
      <w:r w:rsidRPr="000D5813">
        <w:t>de artikelen 4 en 5 van het Besluit bestuurlijke boete Visserijwet 1963.</w:t>
      </w:r>
      <w:r w:rsidR="009A0634">
        <w:t xml:space="preserve"> </w:t>
      </w:r>
      <w:r w:rsidRPr="000D5813">
        <w:t>Op dit moment</w:t>
      </w:r>
      <w:r w:rsidR="009A0634">
        <w:t xml:space="preserve"> </w:t>
      </w:r>
      <w:r w:rsidRPr="000D5813">
        <w:t>staan</w:t>
      </w:r>
      <w:r w:rsidR="009A0634">
        <w:t xml:space="preserve"> </w:t>
      </w:r>
      <w:r w:rsidRPr="000D5813">
        <w:t>er nog geen overtredingen</w:t>
      </w:r>
      <w:r w:rsidR="009A0634">
        <w:t xml:space="preserve"> </w:t>
      </w:r>
      <w:r w:rsidRPr="000D5813">
        <w:t xml:space="preserve">in de bijlage </w:t>
      </w:r>
      <w:r w:rsidRPr="000D5813" w:rsidR="00BE74FF">
        <w:t xml:space="preserve">bij de Regeling bestuurlijke boete Visserijwet 1963 </w:t>
      </w:r>
      <w:r w:rsidRPr="000D5813">
        <w:t>waaraan boetecategorie F</w:t>
      </w:r>
      <w:r w:rsidR="009A0634">
        <w:t xml:space="preserve"> </w:t>
      </w:r>
      <w:r w:rsidRPr="000D5813">
        <w:t>is verbonden.</w:t>
      </w:r>
      <w:r w:rsidR="009A0634">
        <w:t xml:space="preserve"> </w:t>
      </w:r>
      <w:r w:rsidRPr="000D5813">
        <w:t>Een wijziging van de Regeling bestuurlijke boete Visserijwet 1963 wordt ambtelijk voorbereid waarin er wel overtredingen aan boetecategorie F worden gekoppeld</w:t>
      </w:r>
      <w:r w:rsidR="00BE74FF">
        <w:t>.</w:t>
      </w:r>
      <w:r w:rsidRPr="000D5813">
        <w:t xml:space="preserve"> </w:t>
      </w:r>
      <w:r w:rsidR="00BE74FF">
        <w:t>H</w:t>
      </w:r>
      <w:r w:rsidRPr="000D5813">
        <w:t>ier zal binnenkort de internetconsultatie voor worden gestart.</w:t>
      </w:r>
      <w:r w:rsidR="009A0634">
        <w:t xml:space="preserve">    </w:t>
      </w:r>
    </w:p>
    <w:p w:rsidRPr="000D5813" w:rsidR="000D5813" w:rsidP="000D5813" w:rsidRDefault="009A0634" w14:paraId="694CEE4E" w14:textId="4BCB065D">
      <w:r>
        <w:t xml:space="preserve">  </w:t>
      </w:r>
    </w:p>
    <w:p w:rsidRPr="000D5813" w:rsidR="000D5813" w:rsidP="000D5813" w:rsidRDefault="000D5813" w14:paraId="475F257D" w14:textId="22B847B8">
      <w:r w:rsidRPr="000D5813">
        <w:rPr>
          <w:b/>
          <w:bCs/>
        </w:rPr>
        <w:t>4. Uitvoering, toezicht en handhaving</w:t>
      </w:r>
      <w:r w:rsidR="009A0634">
        <w:t xml:space="preserve"> </w:t>
      </w:r>
      <w:r w:rsidRPr="000D5813">
        <w:br/>
      </w:r>
      <w:r w:rsidR="009A0634">
        <w:t xml:space="preserve"> </w:t>
      </w:r>
      <w:r w:rsidRPr="000D5813">
        <w:br/>
      </w:r>
      <w:r w:rsidRPr="000D5813">
        <w:rPr>
          <w:b/>
          <w:bCs/>
        </w:rPr>
        <w:t>Vraag 18</w:t>
      </w:r>
      <w:r w:rsidR="009A0634">
        <w:t xml:space="preserve"> </w:t>
      </w:r>
    </w:p>
    <w:p w:rsidRPr="000D5813" w:rsidR="000D5813" w:rsidP="000D5813" w:rsidRDefault="000D5813" w14:paraId="282E0F9E" w14:textId="3E0DA7DF">
      <w:r w:rsidRPr="000D5813">
        <w:rPr>
          <w:i/>
          <w:iCs/>
        </w:rPr>
        <w:t>De leden van de D66-fractie vragen ten aanzien van de uitvoering naar de operationele gereedheid van de NVWA. Deze leden lezen dat het stelsel nog niet volledig operationeel is en vragen de regering welke stappen worden ondernomen om te garanderen dat de NVWA de nieuwe maximale boetes per direct en effectief kan toepassen zodra de wet in werking treedt. Hoe wordt de afstemming met het Openbaar Ministerie (OM) vormgegeven om te zorgen dat de meest schadelijke excessen altijd een passende en afschrikwekkende bestraffing krijgen?</w:t>
      </w:r>
      <w:r w:rsidR="009A0634">
        <w:t xml:space="preserve"> </w:t>
      </w:r>
    </w:p>
    <w:p w:rsidRPr="000D5813" w:rsidR="000D5813" w:rsidP="000D5813" w:rsidRDefault="009A0634" w14:paraId="0A19E6C2" w14:textId="785E1257">
      <w:r>
        <w:t xml:space="preserve">  </w:t>
      </w:r>
    </w:p>
    <w:p w:rsidRPr="000D5813" w:rsidR="000D5813" w:rsidP="000D5813" w:rsidRDefault="000D5813" w14:paraId="56F88432" w14:textId="2FC451F9">
      <w:r w:rsidRPr="000D5813">
        <w:t>Zie ook de beantwoording van vraag 5.</w:t>
      </w:r>
      <w:r w:rsidR="009A0634">
        <w:t xml:space="preserve"> </w:t>
      </w:r>
      <w:r w:rsidRPr="000D5813">
        <w:t>Met de invoering van de bestuurlijke boete onder de Visserijwet 1963 in 2024 is een duaal stelsel</w:t>
      </w:r>
      <w:r w:rsidR="009A0634">
        <w:t xml:space="preserve"> </w:t>
      </w:r>
      <w:r w:rsidRPr="000D5813">
        <w:t>gecreëerd</w:t>
      </w:r>
      <w:r w:rsidR="009A0634">
        <w:t xml:space="preserve"> </w:t>
      </w:r>
      <w:r w:rsidRPr="000D5813">
        <w:t>waarbij er</w:t>
      </w:r>
      <w:r w:rsidR="009A0634">
        <w:t xml:space="preserve"> </w:t>
      </w:r>
      <w:r w:rsidRPr="000D5813">
        <w:t>van zowel het bestuurs- als het strafrecht</w:t>
      </w:r>
      <w:r w:rsidR="009A0634">
        <w:t xml:space="preserve"> </w:t>
      </w:r>
      <w:r w:rsidRPr="000D5813">
        <w:t>gebruik gemaakt kan worden.</w:t>
      </w:r>
      <w:r w:rsidR="009A0634">
        <w:t xml:space="preserve"> </w:t>
      </w:r>
      <w:r w:rsidR="002850A3">
        <w:t>I</w:t>
      </w:r>
      <w:r w:rsidRPr="000D5813" w:rsidR="002850A3">
        <w:t>n</w:t>
      </w:r>
      <w:r w:rsidR="002850A3">
        <w:t xml:space="preserve"> </w:t>
      </w:r>
      <w:r w:rsidRPr="000D5813" w:rsidR="002850A3">
        <w:t xml:space="preserve">het </w:t>
      </w:r>
      <w:r w:rsidR="00DC561A">
        <w:t xml:space="preserve">gepubliceerde </w:t>
      </w:r>
      <w:r w:rsidRPr="000D5813" w:rsidR="002850A3">
        <w:t>interventiebeleid van de NVWA</w:t>
      </w:r>
      <w:r w:rsidR="00DC561A">
        <w:t xml:space="preserve"> </w:t>
      </w:r>
      <w:r w:rsidRPr="000D5813" w:rsidR="002850A3">
        <w:t xml:space="preserve">en </w:t>
      </w:r>
      <w:r w:rsidR="002850A3">
        <w:t>in de</w:t>
      </w:r>
      <w:r w:rsidR="00DC561A">
        <w:t xml:space="preserve"> interne</w:t>
      </w:r>
      <w:r w:rsidR="002850A3">
        <w:t xml:space="preserve"> </w:t>
      </w:r>
      <w:r w:rsidRPr="000D5813" w:rsidR="002850A3">
        <w:t xml:space="preserve">werkafspraken met het Openbaar Ministerie is vastgelegd </w:t>
      </w:r>
      <w:r w:rsidR="002850A3">
        <w:t>w</w:t>
      </w:r>
      <w:r w:rsidRPr="000D5813">
        <w:t>anneer een inspecteur</w:t>
      </w:r>
      <w:r w:rsidR="009A0634">
        <w:t xml:space="preserve"> </w:t>
      </w:r>
      <w:r w:rsidRPr="000D5813">
        <w:t>van de</w:t>
      </w:r>
      <w:r w:rsidR="009A0634">
        <w:t xml:space="preserve"> </w:t>
      </w:r>
      <w:r w:rsidRPr="000D5813">
        <w:t>NVWA</w:t>
      </w:r>
      <w:r w:rsidR="009A0634">
        <w:t xml:space="preserve"> </w:t>
      </w:r>
      <w:r w:rsidRPr="000D5813">
        <w:t>gebruik</w:t>
      </w:r>
      <w:r w:rsidR="009A0634">
        <w:t xml:space="preserve"> </w:t>
      </w:r>
      <w:r w:rsidRPr="000D5813">
        <w:t xml:space="preserve">maakt van het strafrecht. </w:t>
      </w:r>
      <w:r w:rsidR="002850A3">
        <w:t xml:space="preserve">Het gaat om </w:t>
      </w:r>
      <w:r w:rsidRPr="000D5813">
        <w:t>grove overtredingen, meervoudige overtredingen, meervoudige recidive of wanneer de</w:t>
      </w:r>
      <w:r w:rsidR="009A0634">
        <w:t xml:space="preserve"> </w:t>
      </w:r>
      <w:r w:rsidRPr="000D5813">
        <w:t>inzet</w:t>
      </w:r>
      <w:r w:rsidR="009A0634">
        <w:t xml:space="preserve"> </w:t>
      </w:r>
      <w:r w:rsidRPr="000D5813">
        <w:t>van</w:t>
      </w:r>
      <w:r w:rsidR="009A0634">
        <w:t xml:space="preserve"> </w:t>
      </w:r>
      <w:r w:rsidRPr="000D5813">
        <w:t>strafrechtelijke bevoegdheden</w:t>
      </w:r>
      <w:r w:rsidR="009A0634">
        <w:t xml:space="preserve"> </w:t>
      </w:r>
      <w:r w:rsidRPr="000D5813">
        <w:t>noodzakelijk is.</w:t>
      </w:r>
      <w:r w:rsidR="009A0634">
        <w:t xml:space="preserve">  </w:t>
      </w:r>
    </w:p>
    <w:p w:rsidRPr="000D5813" w:rsidR="000D5813" w:rsidP="000D5813" w:rsidRDefault="009A0634" w14:paraId="16F45213" w14:textId="5BFB3068">
      <w:r>
        <w:t xml:space="preserve"> </w:t>
      </w:r>
    </w:p>
    <w:p w:rsidRPr="000D5813" w:rsidR="000D5813" w:rsidP="000D5813" w:rsidRDefault="000D5813" w14:paraId="35FD6990" w14:textId="47A9928E">
      <w:r w:rsidRPr="000D5813">
        <w:rPr>
          <w:b/>
          <w:bCs/>
        </w:rPr>
        <w:t>Vraag</w:t>
      </w:r>
      <w:r w:rsidR="009A0634">
        <w:rPr>
          <w:b/>
          <w:bCs/>
        </w:rPr>
        <w:t xml:space="preserve"> </w:t>
      </w:r>
      <w:r w:rsidRPr="000D5813">
        <w:rPr>
          <w:b/>
          <w:bCs/>
        </w:rPr>
        <w:t>19</w:t>
      </w:r>
      <w:r w:rsidR="009A0634">
        <w:t xml:space="preserve"> </w:t>
      </w:r>
    </w:p>
    <w:p w:rsidRPr="000D5813" w:rsidR="000D5813" w:rsidP="000D5813" w:rsidRDefault="000D5813" w14:paraId="55C777CD" w14:textId="68F8160C">
      <w:r w:rsidRPr="000D5813">
        <w:rPr>
          <w:i/>
          <w:iCs/>
        </w:rPr>
        <w:t>De leden van de PVV-fractie lezen dat de NVWA belast is met de uitvoering. Is de NVWA, gezien de bekende capaciteitsproblemen, wel in staat om dit nieuwe boetestelsel op een rechtvaardige en zorgvuldige manier uit te voeren? Kan de regering uitsluiten dat de verhoogde boetemaxima worden gebruikt als ‘melkkoe’ om de rijkskas te spekken?</w:t>
      </w:r>
      <w:r w:rsidR="009A0634">
        <w:t xml:space="preserve"> </w:t>
      </w:r>
    </w:p>
    <w:p w:rsidRPr="000D5813" w:rsidR="000D5813" w:rsidP="000D5813" w:rsidRDefault="009A0634" w14:paraId="604BE00B" w14:textId="199C03FF">
      <w:r>
        <w:t xml:space="preserve"> </w:t>
      </w:r>
    </w:p>
    <w:p w:rsidRPr="000D5813" w:rsidR="000D5813" w:rsidP="000D5813" w:rsidRDefault="000D5813" w14:paraId="5760395A" w14:textId="532F2D8D">
      <w:r w:rsidRPr="000D5813">
        <w:t>De NVWA is in staat om binnen de beschikbare middelen en capaciteit</w:t>
      </w:r>
      <w:r w:rsidR="009A0634">
        <w:t xml:space="preserve"> </w:t>
      </w:r>
      <w:r w:rsidRPr="000D5813">
        <w:t>de bestuurlijke boete onder de Visserijwet 1963</w:t>
      </w:r>
      <w:r w:rsidR="009A0634">
        <w:t xml:space="preserve"> </w:t>
      </w:r>
      <w:r w:rsidRPr="000D5813">
        <w:t>proportioneel</w:t>
      </w:r>
      <w:r w:rsidR="009A0634">
        <w:t xml:space="preserve"> </w:t>
      </w:r>
      <w:r w:rsidRPr="000D5813">
        <w:t xml:space="preserve">en zorgvuldig uit te </w:t>
      </w:r>
      <w:r w:rsidRPr="000D5813">
        <w:lastRenderedPageBreak/>
        <w:t>voeren.</w:t>
      </w:r>
      <w:r w:rsidR="009A0634">
        <w:t xml:space="preserve"> </w:t>
      </w:r>
      <w:r w:rsidRPr="000D5813">
        <w:t>Voor de uitvoering van de bestuurlijke boete onder de visserijregelgeving zijn</w:t>
      </w:r>
      <w:r w:rsidR="009A0634">
        <w:t xml:space="preserve"> </w:t>
      </w:r>
      <w:r w:rsidRPr="000D5813">
        <w:t>al</w:t>
      </w:r>
      <w:r w:rsidR="009A0634">
        <w:t xml:space="preserve"> </w:t>
      </w:r>
      <w:r w:rsidRPr="000D5813">
        <w:t>middelen beschikbaar op de Rijksbegroting. Naar aanleiding van de herziene Europese controleverordening zijn aan de NVWA</w:t>
      </w:r>
      <w:r w:rsidR="009A0634">
        <w:t xml:space="preserve"> </w:t>
      </w:r>
      <w:r w:rsidRPr="000D5813">
        <w:t>voor de aanvullende taken die uit die verordening volgen</w:t>
      </w:r>
      <w:r w:rsidR="009A0634">
        <w:t xml:space="preserve"> </w:t>
      </w:r>
      <w:r w:rsidRPr="000D5813">
        <w:t>extra noodzakelijke middelen toegezegd.</w:t>
      </w:r>
      <w:r w:rsidR="009A0634">
        <w:t xml:space="preserve"> </w:t>
      </w:r>
      <w:r w:rsidRPr="000D5813">
        <w:t xml:space="preserve">Het toezicht van de NVWA </w:t>
      </w:r>
      <w:r w:rsidR="002850A3">
        <w:t xml:space="preserve">vindt </w:t>
      </w:r>
      <w:r w:rsidRPr="000D5813">
        <w:t>risico gebaseerd</w:t>
      </w:r>
      <w:r w:rsidR="002850A3">
        <w:t xml:space="preserve"> plaats</w:t>
      </w:r>
      <w:r w:rsidRPr="000D5813">
        <w:t xml:space="preserve">. </w:t>
      </w:r>
      <w:r w:rsidR="002850A3">
        <w:t>Dat betekent dat d</w:t>
      </w:r>
      <w:r w:rsidRPr="000D5813">
        <w:t xml:space="preserve">e frequentie waarmee </w:t>
      </w:r>
      <w:r w:rsidR="002850A3">
        <w:t xml:space="preserve">de NVWA toeziet </w:t>
      </w:r>
      <w:r w:rsidRPr="000D5813">
        <w:t xml:space="preserve">op de naleving van een wettelijke bepaling </w:t>
      </w:r>
      <w:r w:rsidR="00BE74FF">
        <w:t>af</w:t>
      </w:r>
      <w:r w:rsidRPr="000D5813">
        <w:t>hangt van het risico op het begaan van die overtreding en de impact daarvan op de visbestanden en/of het milieu.</w:t>
      </w:r>
      <w:r w:rsidR="009A0634">
        <w:t xml:space="preserve"> </w:t>
      </w:r>
    </w:p>
    <w:p w:rsidRPr="000D5813" w:rsidR="000D5813" w:rsidP="000D5813" w:rsidRDefault="009A0634" w14:paraId="218510DB" w14:textId="2B6C24DE">
      <w:r>
        <w:t xml:space="preserve">  </w:t>
      </w:r>
    </w:p>
    <w:p w:rsidRPr="000D5813" w:rsidR="000D5813" w:rsidP="000D5813" w:rsidRDefault="000D5813" w14:paraId="08E46F43" w14:textId="1C8BE5B3">
      <w:r w:rsidRPr="000D5813">
        <w:rPr>
          <w:b/>
          <w:bCs/>
        </w:rPr>
        <w:t>Vraag 20</w:t>
      </w:r>
      <w:r w:rsidR="009A0634">
        <w:t xml:space="preserve"> </w:t>
      </w:r>
    </w:p>
    <w:p w:rsidRPr="000D5813" w:rsidR="000D5813" w:rsidP="000D5813" w:rsidRDefault="000D5813" w14:paraId="3E8D1EAD" w14:textId="4B7ED341">
      <w:r w:rsidRPr="000D5813">
        <w:rPr>
          <w:i/>
          <w:iCs/>
        </w:rPr>
        <w:t>De leden van de CDA-fractie zien het belang van de wijziging van de Visserijwet</w:t>
      </w:r>
      <w:r w:rsidR="009A0634">
        <w:rPr>
          <w:i/>
          <w:iCs/>
        </w:rPr>
        <w:t xml:space="preserve"> </w:t>
      </w:r>
      <w:r w:rsidRPr="000D5813">
        <w:rPr>
          <w:i/>
          <w:iCs/>
        </w:rPr>
        <w:t>1963</w:t>
      </w:r>
      <w:r w:rsidR="009A0634">
        <w:rPr>
          <w:i/>
          <w:iCs/>
        </w:rPr>
        <w:t xml:space="preserve"> </w:t>
      </w:r>
      <w:r w:rsidRPr="000D5813">
        <w:rPr>
          <w:i/>
          <w:iCs/>
        </w:rPr>
        <w:t>voor het streven naar een gelijk speelveld. Versterking van controle en handhaving op Europees niveau is belangrijk voor een eerlijke en transparante visserijsector en duurzaam beheer van visbestanden wordt beter geborgd. Deze leden vinden het daarom belangrijk dat goed wordt gehandhaafd en gecontroleerd op overtreding van de regels. Zij vragen zich af wat de stand van zaken daarop is en of er extra capaciteit nodig is om dat voldoende te kunnen doen.</w:t>
      </w:r>
      <w:r w:rsidR="009A0634">
        <w:t xml:space="preserve"> </w:t>
      </w:r>
    </w:p>
    <w:p w:rsidRPr="000D5813" w:rsidR="000D5813" w:rsidP="000D5813" w:rsidRDefault="009A0634" w14:paraId="46DEBBAC" w14:textId="246D9EEA">
      <w:r>
        <w:t xml:space="preserve"> </w:t>
      </w:r>
    </w:p>
    <w:p w:rsidRPr="000D5813" w:rsidR="000D5813" w:rsidP="000D5813" w:rsidRDefault="00E714C8" w14:paraId="4E7ACD32" w14:textId="1FF169C1">
      <w:r>
        <w:t>Voor de huidige stand van zaken wordt verwezen naar het eerste gedeelte van het antwoord op vraag 5. Daar wordt ingegaan op het ingroeimodel dat is voorzien bij de invoering van de bestuurlijke boete. Voor de vraag omtrent capaciteit wordt verwezen naar de beantwoording op vraag 19.</w:t>
      </w:r>
      <w:r w:rsidR="009A0634">
        <w:t xml:space="preserve"> </w:t>
      </w:r>
    </w:p>
    <w:p w:rsidRPr="000D5813" w:rsidR="000D5813" w:rsidP="000D5813" w:rsidRDefault="009A0634" w14:paraId="581EC397" w14:textId="4A405302">
      <w:r>
        <w:t xml:space="preserve"> </w:t>
      </w:r>
    </w:p>
    <w:p w:rsidRPr="000D5813" w:rsidR="000D5813" w:rsidP="000D5813" w:rsidRDefault="000D5813" w14:paraId="2F425C30" w14:textId="1C5502D2">
      <w:r w:rsidRPr="000D5813">
        <w:rPr>
          <w:b/>
          <w:bCs/>
        </w:rPr>
        <w:t>Vraag 21</w:t>
      </w:r>
      <w:r w:rsidR="009A0634">
        <w:t xml:space="preserve"> </w:t>
      </w:r>
    </w:p>
    <w:p w:rsidRPr="000D5813" w:rsidR="000D5813" w:rsidP="000D5813" w:rsidRDefault="000D5813" w14:paraId="1FD7593C" w14:textId="3F40AF3C">
      <w:r w:rsidRPr="000D5813">
        <w:rPr>
          <w:i/>
          <w:iCs/>
        </w:rPr>
        <w:t>De leden van de JA21-fractie vragen op welke manier en met welke frequentie op</w:t>
      </w:r>
      <w:r w:rsidR="009A0634">
        <w:rPr>
          <w:i/>
          <w:iCs/>
        </w:rPr>
        <w:t xml:space="preserve"> </w:t>
      </w:r>
      <w:r w:rsidRPr="000D5813">
        <w:rPr>
          <w:i/>
          <w:iCs/>
        </w:rPr>
        <w:t>deze overtredingen</w:t>
      </w:r>
      <w:r w:rsidR="009A0634">
        <w:rPr>
          <w:i/>
          <w:iCs/>
        </w:rPr>
        <w:t xml:space="preserve"> </w:t>
      </w:r>
      <w:r w:rsidRPr="000D5813">
        <w:rPr>
          <w:i/>
          <w:iCs/>
        </w:rPr>
        <w:t>wordt gecontroleerd. Wordt daarbij gebruik gemaakt van de camera’s aan boord van schepen?</w:t>
      </w:r>
      <w:r w:rsidR="009A0634">
        <w:t xml:space="preserve"> </w:t>
      </w:r>
    </w:p>
    <w:p w:rsidR="000D5813" w:rsidP="000D5813" w:rsidRDefault="000D5813" w14:paraId="4CF1B90E" w14:textId="77777777"/>
    <w:p w:rsidRPr="000D5813" w:rsidR="000D5813" w:rsidP="000D5813" w:rsidRDefault="000D5813" w14:paraId="438D66AD" w14:textId="2C875B47">
      <w:r w:rsidRPr="000D5813">
        <w:t>Toezicht op de naleving van de visserijregelgeving</w:t>
      </w:r>
      <w:r w:rsidR="009A0634">
        <w:t xml:space="preserve"> </w:t>
      </w:r>
      <w:r w:rsidRPr="000D5813">
        <w:t>en de handhaving daarop</w:t>
      </w:r>
      <w:r w:rsidR="009A0634">
        <w:t xml:space="preserve"> </w:t>
      </w:r>
      <w:r w:rsidRPr="000D5813">
        <w:t>is in</w:t>
      </w:r>
      <w:r w:rsidR="009A0634">
        <w:t xml:space="preserve"> </w:t>
      </w:r>
      <w:r w:rsidRPr="000D5813">
        <w:t>Nederland</w:t>
      </w:r>
      <w:r w:rsidR="009A0634">
        <w:t xml:space="preserve"> </w:t>
      </w:r>
      <w:r w:rsidRPr="000D5813">
        <w:t>bij</w:t>
      </w:r>
      <w:r w:rsidR="009A0634">
        <w:t xml:space="preserve"> </w:t>
      </w:r>
      <w:r w:rsidRPr="000D5813">
        <w:t>de NVWA</w:t>
      </w:r>
      <w:r w:rsidR="009A0634">
        <w:t xml:space="preserve"> </w:t>
      </w:r>
      <w:r w:rsidRPr="000D5813">
        <w:t>belegd. Het toezicht van de NVWA is</w:t>
      </w:r>
      <w:r w:rsidR="009A0634">
        <w:t xml:space="preserve"> </w:t>
      </w:r>
      <w:r w:rsidRPr="000D5813">
        <w:t>risico gebaseerd</w:t>
      </w:r>
      <w:r w:rsidR="009A0634">
        <w:t xml:space="preserve"> </w:t>
      </w:r>
      <w:r w:rsidRPr="000D5813">
        <w:t>en bestaat</w:t>
      </w:r>
      <w:r w:rsidR="009A0634">
        <w:t xml:space="preserve"> </w:t>
      </w:r>
      <w:r w:rsidRPr="000D5813">
        <w:t>onder andere</w:t>
      </w:r>
      <w:r w:rsidR="009A0634">
        <w:t xml:space="preserve"> </w:t>
      </w:r>
      <w:r w:rsidRPr="000D5813">
        <w:t>uit</w:t>
      </w:r>
      <w:r w:rsidR="009A0634">
        <w:t xml:space="preserve"> </w:t>
      </w:r>
      <w:r w:rsidRPr="000D5813">
        <w:t>fysiek</w:t>
      </w:r>
      <w:r w:rsidR="009A0634">
        <w:t xml:space="preserve"> </w:t>
      </w:r>
      <w:r w:rsidRPr="000D5813">
        <w:t>toezicht</w:t>
      </w:r>
      <w:r w:rsidR="009A0634">
        <w:t xml:space="preserve"> </w:t>
      </w:r>
      <w:r w:rsidRPr="000D5813">
        <w:t>en</w:t>
      </w:r>
      <w:r w:rsidR="009A0634">
        <w:t xml:space="preserve"> </w:t>
      </w:r>
      <w:r w:rsidRPr="000D5813">
        <w:t>(permanent digitaal)</w:t>
      </w:r>
      <w:r w:rsidR="009A0634">
        <w:t xml:space="preserve"> </w:t>
      </w:r>
      <w:r w:rsidRPr="000D5813">
        <w:t>administratief toezicht.</w:t>
      </w:r>
      <w:r w:rsidR="009A0634">
        <w:t xml:space="preserve"> </w:t>
      </w:r>
      <w:r w:rsidRPr="000D5813">
        <w:t>De frequentie waarmee wordt toegezien op de naleving van een wettelijke bepaling</w:t>
      </w:r>
      <w:r w:rsidR="009A0634">
        <w:t xml:space="preserve"> </w:t>
      </w:r>
      <w:r w:rsidRPr="000D5813">
        <w:t>hangt af van</w:t>
      </w:r>
      <w:r w:rsidR="009A0634">
        <w:t xml:space="preserve"> </w:t>
      </w:r>
      <w:r w:rsidRPr="000D5813">
        <w:t>het</w:t>
      </w:r>
      <w:r w:rsidR="009A0634">
        <w:t xml:space="preserve"> </w:t>
      </w:r>
      <w:r w:rsidRPr="000D5813">
        <w:t>risico op het begaan van die overtreding en de impact daarvan op de visbestanden en/of het milieu.</w:t>
      </w:r>
      <w:r w:rsidR="009A0634">
        <w:t xml:space="preserve"> </w:t>
      </w:r>
      <w:r w:rsidRPr="000D5813">
        <w:t>De verplichting tot</w:t>
      </w:r>
      <w:r w:rsidR="009A0634">
        <w:t xml:space="preserve"> </w:t>
      </w:r>
      <w:r w:rsidRPr="000D5813">
        <w:t>cameratoezicht</w:t>
      </w:r>
      <w:r w:rsidR="002850A3">
        <w:t xml:space="preserve"> </w:t>
      </w:r>
      <w:r w:rsidR="00BE74FF">
        <w:t xml:space="preserve">aan boord </w:t>
      </w:r>
      <w:r w:rsidR="002850A3">
        <w:t xml:space="preserve">volgt uit de herziene </w:t>
      </w:r>
      <w:r w:rsidR="001D38B7">
        <w:t>c</w:t>
      </w:r>
      <w:r w:rsidR="002850A3">
        <w:t>ontroleverordening en</w:t>
      </w:r>
      <w:r w:rsidR="009A0634">
        <w:t xml:space="preserve"> </w:t>
      </w:r>
      <w:r w:rsidRPr="000D5813">
        <w:t>geldt vanaf 2028. De</w:t>
      </w:r>
      <w:r w:rsidR="002850A3">
        <w:t>ze</w:t>
      </w:r>
      <w:r w:rsidRPr="000D5813">
        <w:t xml:space="preserve"> camera's zijn primair bedoeld voor het toezicht op de naleving van de aanlandplicht.</w:t>
      </w:r>
      <w:r w:rsidR="009A0634">
        <w:t xml:space="preserve"> </w:t>
      </w:r>
    </w:p>
    <w:p w:rsidRPr="000D5813" w:rsidR="000D5813" w:rsidP="000D5813" w:rsidRDefault="009A0634" w14:paraId="22A8E5B3" w14:textId="47BD1B0A">
      <w:r>
        <w:t xml:space="preserve"> </w:t>
      </w:r>
    </w:p>
    <w:p w:rsidRPr="000D5813" w:rsidR="000D5813" w:rsidP="000D5813" w:rsidRDefault="000D5813" w14:paraId="4480B841" w14:textId="27C066F0">
      <w:r w:rsidRPr="000D5813">
        <w:rPr>
          <w:b/>
          <w:bCs/>
        </w:rPr>
        <w:t>Vraag 22</w:t>
      </w:r>
      <w:r w:rsidR="009A0634">
        <w:t xml:space="preserve"> </w:t>
      </w:r>
    </w:p>
    <w:p w:rsidRPr="000D5813" w:rsidR="000D5813" w:rsidP="000D5813" w:rsidRDefault="000D5813" w14:paraId="635E0110" w14:textId="16BBEA1B">
      <w:r w:rsidRPr="000D5813">
        <w:rPr>
          <w:i/>
          <w:iCs/>
        </w:rPr>
        <w:t>De leden van de PvdD-fractie vragen de regering toe te lichten in hoeverre de NVWA momenteel beschikt over voldoende capaciteit om effectief toezicht te houden op visserijpraktijken.</w:t>
      </w:r>
      <w:r w:rsidR="009A0634">
        <w:rPr>
          <w:i/>
          <w:iCs/>
        </w:rPr>
        <w:t xml:space="preserve"> </w:t>
      </w:r>
      <w:r w:rsidRPr="000D5813">
        <w:rPr>
          <w:i/>
          <w:iCs/>
        </w:rPr>
        <w:t>Kan de regering aangeven of dierenwelzijn expliciet onderdeel is van het handhavingsbeleid van de NVWA binnen de visserijsector? Zo ja, op welke manier? Zo nee, waarom niet?</w:t>
      </w:r>
      <w:r w:rsidR="009A0634">
        <w:t xml:space="preserve"> </w:t>
      </w:r>
      <w:r w:rsidRPr="000D5813">
        <w:br/>
      </w:r>
      <w:r w:rsidR="009A0634">
        <w:t xml:space="preserve"> </w:t>
      </w:r>
    </w:p>
    <w:p w:rsidRPr="000D5813" w:rsidR="000D5813" w:rsidP="000D5813" w:rsidRDefault="000D5813" w14:paraId="285BBB26" w14:textId="7C66C1F8">
      <w:r w:rsidRPr="000D5813">
        <w:t>Op de capaciteit van de NVWA en</w:t>
      </w:r>
      <w:r w:rsidR="009A0634">
        <w:t xml:space="preserve"> </w:t>
      </w:r>
      <w:r w:rsidRPr="000D5813">
        <w:t>effectief toezicht houden is nader ingegaan in het antwoord op vraag 19.</w:t>
      </w:r>
      <w:r w:rsidR="009A0634">
        <w:t xml:space="preserve"> </w:t>
      </w:r>
    </w:p>
    <w:p w:rsidRPr="000D5813" w:rsidR="000D5813" w:rsidP="000D5813" w:rsidRDefault="009A0634" w14:paraId="62276FB4" w14:textId="741FFE27">
      <w:r>
        <w:t xml:space="preserve"> </w:t>
      </w:r>
    </w:p>
    <w:p w:rsidRPr="000D5813" w:rsidR="000D5813" w:rsidP="000D5813" w:rsidRDefault="000D5813" w14:paraId="1DF5307F" w14:textId="13F834AD">
      <w:r w:rsidRPr="000D5813">
        <w:t>De NVWA kan alleen handhaven op dierenwelzijn als daar specifieke regelgeving voor is.</w:t>
      </w:r>
      <w:r w:rsidR="009A0634">
        <w:t xml:space="preserve"> </w:t>
      </w:r>
      <w:r w:rsidRPr="000D5813">
        <w:t>Dit is bijvoorbeeld het geval voor de bedwelming van aal.</w:t>
      </w:r>
      <w:r w:rsidR="009A0634">
        <w:t xml:space="preserve"> </w:t>
      </w:r>
      <w:r w:rsidRPr="000D5813">
        <w:t>Dierenwelzijn is</w:t>
      </w:r>
      <w:r w:rsidR="009A0634">
        <w:t xml:space="preserve"> </w:t>
      </w:r>
      <w:r w:rsidRPr="000D5813">
        <w:t>binnen het domein</w:t>
      </w:r>
      <w:r w:rsidR="009A0634">
        <w:t xml:space="preserve"> </w:t>
      </w:r>
      <w:r w:rsidRPr="000D5813">
        <w:t>visduurzaamheid</w:t>
      </w:r>
      <w:r w:rsidR="009A0634">
        <w:t xml:space="preserve"> </w:t>
      </w:r>
      <w:r w:rsidRPr="000D5813">
        <w:t>van de NVWA,</w:t>
      </w:r>
      <w:r w:rsidR="009A0634">
        <w:t xml:space="preserve"> </w:t>
      </w:r>
      <w:r w:rsidRPr="000D5813">
        <w:t>dat toeziet op de naleving van de visserijregelgeving,</w:t>
      </w:r>
      <w:r w:rsidR="009A0634">
        <w:t xml:space="preserve"> </w:t>
      </w:r>
      <w:r w:rsidRPr="000D5813">
        <w:t>een beperkt onderdeel van het handhavingsbeleid</w:t>
      </w:r>
      <w:r w:rsidR="009A0634">
        <w:t xml:space="preserve"> </w:t>
      </w:r>
      <w:r w:rsidRPr="000D5813">
        <w:t>omdat de</w:t>
      </w:r>
      <w:r w:rsidR="009A0634">
        <w:t xml:space="preserve"> </w:t>
      </w:r>
      <w:r w:rsidRPr="000D5813">
        <w:t>visserijregelgeving met name gericht is op</w:t>
      </w:r>
      <w:r w:rsidR="009A0634">
        <w:t xml:space="preserve"> </w:t>
      </w:r>
      <w:r w:rsidRPr="000D5813">
        <w:t>bescherming van de visbestanden en natuurbelangen.</w:t>
      </w:r>
      <w:r w:rsidR="009A0634">
        <w:t xml:space="preserve"> </w:t>
      </w:r>
      <w:r w:rsidRPr="000D5813">
        <w:t>Bij</w:t>
      </w:r>
      <w:r w:rsidR="009A0634">
        <w:t xml:space="preserve"> </w:t>
      </w:r>
      <w:r w:rsidRPr="000D5813">
        <w:t>excessen</w:t>
      </w:r>
      <w:r w:rsidR="009A0634">
        <w:t xml:space="preserve"> </w:t>
      </w:r>
      <w:r w:rsidRPr="000D5813">
        <w:t>kan dierenwelzijn onderdeel zijn van het proces-verbaal</w:t>
      </w:r>
      <w:r w:rsidR="009A0634">
        <w:t xml:space="preserve"> </w:t>
      </w:r>
      <w:r w:rsidRPr="000D5813">
        <w:t>(strafrecht)</w:t>
      </w:r>
      <w:r w:rsidR="009A0634">
        <w:t xml:space="preserve"> </w:t>
      </w:r>
      <w:r w:rsidRPr="000D5813">
        <w:t>of het rapport van bevindingen</w:t>
      </w:r>
      <w:r w:rsidR="009A0634">
        <w:t xml:space="preserve"> </w:t>
      </w:r>
      <w:r w:rsidRPr="000D5813">
        <w:t>(bestuursrecht).</w:t>
      </w:r>
      <w:r w:rsidR="009A0634">
        <w:t xml:space="preserve"> </w:t>
      </w:r>
    </w:p>
    <w:p w:rsidRPr="000D5813" w:rsidR="000D5813" w:rsidP="000D5813" w:rsidRDefault="009A0634" w14:paraId="62524563" w14:textId="6EB30E94">
      <w:r>
        <w:lastRenderedPageBreak/>
        <w:t xml:space="preserve"> </w:t>
      </w:r>
    </w:p>
    <w:p w:rsidRPr="000D5813" w:rsidR="000D5813" w:rsidP="000D5813" w:rsidRDefault="000D5813" w14:paraId="093CCB39" w14:textId="43FA07B4">
      <w:r w:rsidRPr="000D5813">
        <w:rPr>
          <w:b/>
          <w:bCs/>
        </w:rPr>
        <w:t>5. Regeldruk</w:t>
      </w:r>
      <w:r w:rsidR="009A0634">
        <w:t xml:space="preserve"> </w:t>
      </w:r>
      <w:r w:rsidRPr="000D5813">
        <w:br/>
      </w:r>
      <w:r w:rsidR="009A0634">
        <w:t xml:space="preserve">  </w:t>
      </w:r>
    </w:p>
    <w:p w:rsidRPr="000D5813" w:rsidR="000D5813" w:rsidP="000D5813" w:rsidRDefault="000D5813" w14:paraId="7C4CFE87" w14:textId="2D852857">
      <w:r w:rsidRPr="000D5813">
        <w:rPr>
          <w:b/>
          <w:bCs/>
        </w:rPr>
        <w:t>Vraag 23</w:t>
      </w:r>
      <w:r w:rsidR="009A0634">
        <w:t xml:space="preserve"> </w:t>
      </w:r>
      <w:r w:rsidRPr="000D5813">
        <w:br/>
      </w:r>
      <w:r w:rsidRPr="000D5813">
        <w:rPr>
          <w:i/>
          <w:iCs/>
        </w:rPr>
        <w:t>De leden van de PVV-fractie lezen dat de regering beweert dat deze wijziging geen gevolgen heeft voor het bedrijfsleven, omdat de voorschriften zelf niet wijzigen. Deze leden vinden dit een zeer merkwaardige redenering. Erkent de regering dat het risico op een boete van 10 procent van de omzet een enorme impact heeft op de bedrijfsvoering, financierbaarheid en het psychisch welzijn van de ondernemers?</w:t>
      </w:r>
      <w:r w:rsidR="009A0634">
        <w:t xml:space="preserve"> </w:t>
      </w:r>
    </w:p>
    <w:p w:rsidRPr="000D5813" w:rsidR="000D5813" w:rsidP="000D5813" w:rsidRDefault="009A0634" w14:paraId="0695892C" w14:textId="797CE355">
      <w:r>
        <w:rPr>
          <w:b/>
          <w:bCs/>
        </w:rPr>
        <w:t xml:space="preserve"> </w:t>
      </w:r>
      <w:r>
        <w:t xml:space="preserve">  </w:t>
      </w:r>
    </w:p>
    <w:p w:rsidRPr="000D5813" w:rsidR="000D5813" w:rsidP="000D5813" w:rsidRDefault="000D5813" w14:paraId="31BC0FB6" w14:textId="43E5C233">
      <w:r w:rsidRPr="000D5813">
        <w:t>Hoewel een</w:t>
      </w:r>
      <w:r w:rsidR="009A0634">
        <w:t xml:space="preserve"> </w:t>
      </w:r>
      <w:r w:rsidRPr="000D5813">
        <w:t>bestuurlijke boete</w:t>
      </w:r>
      <w:r w:rsidR="009A0634">
        <w:t xml:space="preserve"> </w:t>
      </w:r>
      <w:r w:rsidRPr="000D5813">
        <w:t>grote impact kan hebben op een persoon of bedrijf, worden kosten die aan de burger of het bedrijfsleven zelf te wijten zijn, zoals boetes bij het overtreden van de visserijregelgeving, niet aangemerkt als regeldruk.</w:t>
      </w:r>
      <w:r w:rsidR="009A0634">
        <w:t xml:space="preserve"> </w:t>
      </w:r>
      <w:r w:rsidRPr="000D5813">
        <w:t>Deze wetswijziging heeft</w:t>
      </w:r>
      <w:r w:rsidR="009A0634">
        <w:t xml:space="preserve"> </w:t>
      </w:r>
      <w:r w:rsidRPr="000D5813">
        <w:t>daarom</w:t>
      </w:r>
      <w:r w:rsidR="009A0634">
        <w:t xml:space="preserve"> </w:t>
      </w:r>
      <w:r w:rsidRPr="000D5813">
        <w:t>geen gevolgen voor de regeldruk voor het bedrijfsleven en de burger aangezien de voorschriften die zij moeten naleven niet wijzigen.</w:t>
      </w:r>
      <w:r w:rsidR="009A0634">
        <w:t xml:space="preserve"> </w:t>
      </w:r>
      <w:r w:rsidRPr="000D5813">
        <w:t>Het boetemaximum van 10</w:t>
      </w:r>
      <w:r w:rsidR="009A0634">
        <w:t xml:space="preserve"> </w:t>
      </w:r>
      <w:r w:rsidRPr="000D5813">
        <w:t>procent</w:t>
      </w:r>
      <w:r w:rsidR="009A0634">
        <w:t xml:space="preserve"> </w:t>
      </w:r>
      <w:r w:rsidRPr="000D5813">
        <w:t>geldt alleen voor zeer ernstige overtredingen door grote ondernemingen,</w:t>
      </w:r>
      <w:r w:rsidR="009A0634">
        <w:t xml:space="preserve"> </w:t>
      </w:r>
      <w:r w:rsidRPr="000D5813">
        <w:t>zoals</w:t>
      </w:r>
      <w:r w:rsidR="009A0634">
        <w:t xml:space="preserve"> </w:t>
      </w:r>
      <w:r w:rsidRPr="000D5813">
        <w:t>nader</w:t>
      </w:r>
      <w:r w:rsidR="009A0634">
        <w:t xml:space="preserve"> </w:t>
      </w:r>
      <w:r w:rsidRPr="000D5813">
        <w:t>toegelicht</w:t>
      </w:r>
      <w:r w:rsidR="009A0634">
        <w:t xml:space="preserve"> </w:t>
      </w:r>
      <w:r w:rsidRPr="000D5813">
        <w:t>in</w:t>
      </w:r>
      <w:r w:rsidR="009A0634">
        <w:t xml:space="preserve"> </w:t>
      </w:r>
      <w:r w:rsidRPr="000D5813">
        <w:t>de beantwoording van vraag</w:t>
      </w:r>
      <w:r w:rsidR="009A0634">
        <w:t xml:space="preserve"> </w:t>
      </w:r>
      <w:r w:rsidRPr="000D5813">
        <w:t>17.</w:t>
      </w:r>
      <w:r w:rsidR="009A0634">
        <w:t xml:space="preserve"> </w:t>
      </w:r>
    </w:p>
    <w:p w:rsidRPr="000D5813" w:rsidR="000D5813" w:rsidP="000D5813" w:rsidRDefault="009A0634" w14:paraId="16B391D6" w14:textId="2B36106F">
      <w:r>
        <w:t xml:space="preserve"> </w:t>
      </w:r>
    </w:p>
    <w:p w:rsidRPr="000D5813" w:rsidR="000D5813" w:rsidP="000D5813" w:rsidRDefault="000D5813" w14:paraId="01EE749F" w14:textId="17E1CD91">
      <w:r w:rsidRPr="000D5813">
        <w:rPr>
          <w:b/>
          <w:bCs/>
        </w:rPr>
        <w:t>6. Advies en consultatie</w:t>
      </w:r>
      <w:r w:rsidR="009A0634">
        <w:t xml:space="preserve"> </w:t>
      </w:r>
    </w:p>
    <w:p w:rsidRPr="000D5813" w:rsidR="000D5813" w:rsidP="000D5813" w:rsidRDefault="009A0634" w14:paraId="33FC9BE1" w14:textId="0815F0F8">
      <w:r>
        <w:rPr>
          <w:b/>
          <w:bCs/>
        </w:rPr>
        <w:t xml:space="preserve"> </w:t>
      </w:r>
      <w:r>
        <w:t xml:space="preserve"> </w:t>
      </w:r>
    </w:p>
    <w:p w:rsidRPr="000D5813" w:rsidR="000D5813" w:rsidP="000D5813" w:rsidRDefault="000D5813" w14:paraId="7CF4CF58" w14:textId="00407727">
      <w:r w:rsidRPr="000D5813">
        <w:rPr>
          <w:b/>
          <w:bCs/>
        </w:rPr>
        <w:t>Vraag 24</w:t>
      </w:r>
      <w:r w:rsidR="009A0634">
        <w:t xml:space="preserve"> </w:t>
      </w:r>
    </w:p>
    <w:p w:rsidRPr="000D5813" w:rsidR="000D5813" w:rsidP="000D5813" w:rsidRDefault="000D5813" w14:paraId="68490C28" w14:textId="0BBA7223">
      <w:r w:rsidRPr="000D5813">
        <w:rPr>
          <w:i/>
          <w:iCs/>
        </w:rPr>
        <w:t>Het bevreemdt de leden van de PVV-fractie dat er geen internetconsultatie heeft plaatsgevonden. De regering stelt dat dit de sector niet zou raken, maar de impact van de boetehoogte is evident.</w:t>
      </w:r>
      <w:r w:rsidR="009A0634">
        <w:rPr>
          <w:i/>
          <w:iCs/>
        </w:rPr>
        <w:t xml:space="preserve"> </w:t>
      </w:r>
      <w:r w:rsidR="009A0634">
        <w:t xml:space="preserve"> </w:t>
      </w:r>
      <w:r w:rsidRPr="000D5813">
        <w:br/>
      </w:r>
      <w:r w:rsidRPr="000D5813">
        <w:rPr>
          <w:i/>
          <w:iCs/>
        </w:rPr>
        <w:t>Waarom is er niet voor gekozen om de visserijorganisaties expliciet om hun mening te vragen over de proportionaliteit van de boete van 10 procent omzet? Is de regering bereid dit alsnog te doen?</w:t>
      </w:r>
      <w:r w:rsidR="009A0634">
        <w:t xml:space="preserve"> </w:t>
      </w:r>
      <w:r w:rsidRPr="000D5813">
        <w:br/>
      </w:r>
      <w:r w:rsidR="009A0634">
        <w:t xml:space="preserve">  </w:t>
      </w:r>
    </w:p>
    <w:p w:rsidRPr="000D5813" w:rsidR="000D5813" w:rsidP="000D5813" w:rsidRDefault="00C33620" w14:paraId="55644CCC" w14:textId="61F6261F">
      <w:r>
        <w:t xml:space="preserve">Dit wetsvoorstel betreft </w:t>
      </w:r>
      <w:r w:rsidRPr="000D5813">
        <w:t xml:space="preserve">implementatie van Europese regelgeving </w:t>
      </w:r>
      <w:r>
        <w:t xml:space="preserve">en daarom </w:t>
      </w:r>
      <w:r w:rsidRPr="000D5813" w:rsidR="000D5813">
        <w:t>is internetconsultatie</w:t>
      </w:r>
      <w:r w:rsidR="009A0634">
        <w:t xml:space="preserve"> </w:t>
      </w:r>
      <w:r w:rsidRPr="000D5813" w:rsidR="000D5813">
        <w:t>van</w:t>
      </w:r>
      <w:r w:rsidR="009A0634">
        <w:t xml:space="preserve"> </w:t>
      </w:r>
      <w:r w:rsidRPr="000D5813" w:rsidR="000D5813">
        <w:t xml:space="preserve">het wetsvoorstel achterwege </w:t>
      </w:r>
      <w:r>
        <w:t>ge</w:t>
      </w:r>
      <w:r w:rsidRPr="000D5813" w:rsidR="000D5813">
        <w:t>laten. Consultatie kan daarnaast niet in betekenende mate leiden tot aanpassing van het voorstel</w:t>
      </w:r>
      <w:r>
        <w:t>, omdat h</w:t>
      </w:r>
      <w:r w:rsidRPr="000D5813" w:rsidR="000D5813">
        <w:t xml:space="preserve">et voorstel immers enkel </w:t>
      </w:r>
      <w:r w:rsidRPr="000D5813">
        <w:t xml:space="preserve">ziet </w:t>
      </w:r>
      <w:r w:rsidRPr="000D5813" w:rsidR="000D5813">
        <w:t>op het wijzigen en verduidelijken van de formulering van de maximaal op te leggen bestuurlijke boete. Inhoudelijk wijzigt de maximumboete niet.</w:t>
      </w:r>
      <w:r w:rsidR="009A0634">
        <w:t xml:space="preserve"> </w:t>
      </w:r>
      <w:r w:rsidRPr="000D5813" w:rsidR="000D5813">
        <w:t xml:space="preserve">De regering </w:t>
      </w:r>
      <w:r>
        <w:t xml:space="preserve">zal </w:t>
      </w:r>
      <w:r w:rsidRPr="000D5813" w:rsidR="000D5813">
        <w:t xml:space="preserve">daarom </w:t>
      </w:r>
      <w:r>
        <w:t>g</w:t>
      </w:r>
      <w:r w:rsidRPr="000D5813" w:rsidR="000D5813">
        <w:t>een internetconsultatie op dit wetsvoorstel doen.</w:t>
      </w:r>
      <w:r w:rsidR="009A0634">
        <w:t xml:space="preserve"> </w:t>
      </w:r>
      <w:r w:rsidRPr="000D5813" w:rsidR="000D5813">
        <w:t>Eind 2025 heeft</w:t>
      </w:r>
      <w:r w:rsidR="009A0634">
        <w:t xml:space="preserve"> </w:t>
      </w:r>
      <w:r w:rsidRPr="000D5813" w:rsidR="000D5813">
        <w:t>een wijziging van het</w:t>
      </w:r>
      <w:r w:rsidR="009A0634">
        <w:t xml:space="preserve"> </w:t>
      </w:r>
      <w:r w:rsidRPr="000D5813" w:rsidR="000D5813">
        <w:t>Besluit bestuurlijke boete Visserijwet 1963, waarin de bestuurlijke boete nader wordt uitgewerkt,</w:t>
      </w:r>
      <w:r w:rsidR="009A0634">
        <w:t xml:space="preserve"> </w:t>
      </w:r>
      <w:r w:rsidRPr="000D5813" w:rsidR="000D5813">
        <w:t>ter internetconsultatie gelegen</w:t>
      </w:r>
      <w:r w:rsidR="009A0634">
        <w:t xml:space="preserve"> </w:t>
      </w:r>
      <w:r w:rsidRPr="000D5813" w:rsidR="000D5813">
        <w:t>en</w:t>
      </w:r>
      <w:r w:rsidR="009A0634">
        <w:t xml:space="preserve"> </w:t>
      </w:r>
      <w:r w:rsidR="00614B67">
        <w:t xml:space="preserve">het voornemen is om </w:t>
      </w:r>
      <w:r w:rsidRPr="000D5813" w:rsidR="000D5813">
        <w:t>dat besluit</w:t>
      </w:r>
      <w:r w:rsidR="009A0634">
        <w:t xml:space="preserve"> </w:t>
      </w:r>
      <w:r w:rsidRPr="000D5813" w:rsidR="000D5813">
        <w:t>voor de</w:t>
      </w:r>
      <w:r w:rsidR="009A0634">
        <w:t xml:space="preserve"> </w:t>
      </w:r>
      <w:r w:rsidRPr="000D5813" w:rsidR="000D5813">
        <w:t>zomer voor</w:t>
      </w:r>
      <w:r w:rsidR="00614B67">
        <w:t xml:space="preserve"> te leggen</w:t>
      </w:r>
      <w:r w:rsidRPr="000D5813" w:rsidR="000D5813">
        <w:t xml:space="preserve"> aan de </w:t>
      </w:r>
      <w:r w:rsidR="00EA76A0">
        <w:t xml:space="preserve">afdeling advisering van de </w:t>
      </w:r>
      <w:r w:rsidRPr="000D5813" w:rsidR="000D5813">
        <w:t>Raad van State ter advisering.</w:t>
      </w:r>
      <w:r w:rsidR="009A0634">
        <w:t xml:space="preserve"> </w:t>
      </w:r>
      <w:r w:rsidRPr="000D5813" w:rsidR="000D5813">
        <w:t>Een</w:t>
      </w:r>
      <w:r w:rsidR="009A0634">
        <w:t xml:space="preserve"> </w:t>
      </w:r>
      <w:r w:rsidRPr="000D5813" w:rsidR="000D5813">
        <w:t>ambtelijk voorbereide</w:t>
      </w:r>
      <w:r w:rsidR="009A0634">
        <w:t xml:space="preserve"> </w:t>
      </w:r>
      <w:r w:rsidRPr="000D5813" w:rsidR="000D5813">
        <w:t>wijziging van de</w:t>
      </w:r>
      <w:r w:rsidR="009A0634">
        <w:t xml:space="preserve"> </w:t>
      </w:r>
      <w:r w:rsidRPr="000D5813" w:rsidR="000D5813">
        <w:t>Regeling bestuurlijke boete</w:t>
      </w:r>
      <w:r w:rsidR="009A0634">
        <w:t xml:space="preserve"> </w:t>
      </w:r>
      <w:r w:rsidRPr="000D5813" w:rsidR="000D5813">
        <w:t>Visserijwet 1963 gaat binnenkort</w:t>
      </w:r>
      <w:r w:rsidR="009A0634">
        <w:t xml:space="preserve"> </w:t>
      </w:r>
      <w:r w:rsidRPr="000D5813" w:rsidR="000D5813">
        <w:t>in</w:t>
      </w:r>
      <w:r w:rsidR="009A0634">
        <w:t xml:space="preserve"> </w:t>
      </w:r>
      <w:r w:rsidRPr="000D5813" w:rsidR="000D5813">
        <w:t>internetconsultatie.</w:t>
      </w:r>
      <w:r w:rsidR="009A0634">
        <w:t xml:space="preserve"> </w:t>
      </w:r>
    </w:p>
    <w:p w:rsidRPr="000D5813" w:rsidR="000D5813" w:rsidP="000D5813" w:rsidRDefault="009A0634" w14:paraId="03E30807" w14:textId="52E10796">
      <w:r>
        <w:t xml:space="preserve"> </w:t>
      </w:r>
      <w:r w:rsidRPr="000D5813" w:rsidR="000D5813">
        <w:br/>
      </w:r>
      <w:r w:rsidRPr="000D5813" w:rsidR="000D5813">
        <w:rPr>
          <w:b/>
          <w:bCs/>
        </w:rPr>
        <w:t>Vraag 25</w:t>
      </w:r>
      <w:r>
        <w:t xml:space="preserve"> </w:t>
      </w:r>
    </w:p>
    <w:p w:rsidRPr="000D5813" w:rsidR="000D5813" w:rsidP="000D5813" w:rsidRDefault="000D5813" w14:paraId="37B7A6D2" w14:textId="23772F18">
      <w:r w:rsidRPr="000D5813">
        <w:rPr>
          <w:i/>
          <w:iCs/>
        </w:rPr>
        <w:t>De leden van de PvdD-fractie vragen de regering of zij al gesprekken heeft gevoerd met dierenbeschermingsorganisaties en wetenschappers over de mogelijkheden om het welzijn van vissen te verbeteren. Zo nee, is de regering hier alsnog toe bereid?</w:t>
      </w:r>
      <w:r w:rsidR="009A0634">
        <w:t xml:space="preserve"> </w:t>
      </w:r>
    </w:p>
    <w:p w:rsidRPr="000D5813" w:rsidR="000D5813" w:rsidP="000D5813" w:rsidRDefault="009A0634" w14:paraId="1B879B8F" w14:textId="460619EB">
      <w:r>
        <w:rPr>
          <w:b/>
          <w:bCs/>
        </w:rPr>
        <w:t xml:space="preserve"> </w:t>
      </w:r>
      <w:r>
        <w:t xml:space="preserve"> </w:t>
      </w:r>
    </w:p>
    <w:p w:rsidRPr="000D5813" w:rsidR="000D5813" w:rsidP="000D5813" w:rsidRDefault="000D5813" w14:paraId="6B616874" w14:textId="5C1B341E">
      <w:r w:rsidRPr="000D5813">
        <w:t>Er lopen op</w:t>
      </w:r>
      <w:r w:rsidR="009A0634">
        <w:t xml:space="preserve"> </w:t>
      </w:r>
      <w:r w:rsidRPr="000D5813">
        <w:t>dit moment</w:t>
      </w:r>
      <w:r w:rsidR="009A0634">
        <w:t xml:space="preserve"> </w:t>
      </w:r>
      <w:r w:rsidRPr="000D5813">
        <w:t>een aantal onderzoeken die input moeten leveren om de discussie</w:t>
      </w:r>
      <w:r w:rsidR="009A0634">
        <w:t xml:space="preserve"> </w:t>
      </w:r>
      <w:r w:rsidRPr="000D5813">
        <w:t>over vissenwelzijnsaspecten</w:t>
      </w:r>
      <w:r w:rsidR="009A0634">
        <w:t xml:space="preserve"> </w:t>
      </w:r>
      <w:r w:rsidRPr="000D5813">
        <w:t>in Europees verband te kunnen voeren. Dit heeft bijvoorbeeld betrekking op onderzoek naar doding van</w:t>
      </w:r>
      <w:r w:rsidR="009A0634">
        <w:t xml:space="preserve"> </w:t>
      </w:r>
      <w:r w:rsidRPr="000D5813">
        <w:t>een aantal</w:t>
      </w:r>
      <w:r w:rsidR="009A0634">
        <w:t xml:space="preserve"> </w:t>
      </w:r>
      <w:r w:rsidRPr="000D5813">
        <w:t>vissoorten aan boord van vissersschepen. Hierbij wordt nadrukkelijk samengewerkt</w:t>
      </w:r>
      <w:r w:rsidR="009A0634">
        <w:t xml:space="preserve"> </w:t>
      </w:r>
      <w:r w:rsidRPr="000D5813">
        <w:t>met wetenschappers over de mogelijkheid om het welzijn van vissen te verbeteren.</w:t>
      </w:r>
      <w:r w:rsidR="009A0634">
        <w:t xml:space="preserve"> </w:t>
      </w:r>
      <w:r w:rsidRPr="000D5813">
        <w:t>Dierenwelzijnsorganisaties</w:t>
      </w:r>
      <w:r w:rsidR="009A0634">
        <w:t xml:space="preserve"> </w:t>
      </w:r>
      <w:r w:rsidRPr="000D5813">
        <w:t>worden waar mogelijk meegenomen</w:t>
      </w:r>
      <w:r w:rsidR="009A0634">
        <w:t xml:space="preserve"> </w:t>
      </w:r>
      <w:r w:rsidRPr="000D5813">
        <w:t>in</w:t>
      </w:r>
      <w:r w:rsidR="00614B67">
        <w:t xml:space="preserve"> de </w:t>
      </w:r>
      <w:r w:rsidR="00614B67">
        <w:lastRenderedPageBreak/>
        <w:t>voorbereiding op de</w:t>
      </w:r>
      <w:r w:rsidRPr="000D5813">
        <w:t xml:space="preserve"> besluitvorming.</w:t>
      </w:r>
      <w:r w:rsidR="009A0634">
        <w:t xml:space="preserve"> </w:t>
      </w:r>
      <w:r w:rsidRPr="000D5813">
        <w:t>Voor</w:t>
      </w:r>
      <w:r w:rsidR="009A0634">
        <w:t xml:space="preserve"> </w:t>
      </w:r>
      <w:r w:rsidRPr="000D5813">
        <w:t>een nadere uitwerking van de bestuurlijke boete in de visserijregelgeving is, zoals in de beantwoording van vraag 24 is ingegaan,</w:t>
      </w:r>
      <w:r w:rsidR="009A0634">
        <w:t xml:space="preserve"> </w:t>
      </w:r>
      <w:r w:rsidRPr="000D5813">
        <w:t>een internetconsultatie voorzien waarin</w:t>
      </w:r>
      <w:r w:rsidR="009A0634">
        <w:t xml:space="preserve"> </w:t>
      </w:r>
      <w:r w:rsidRPr="000D5813">
        <w:t>eenieder</w:t>
      </w:r>
      <w:r w:rsidR="009A0634">
        <w:t xml:space="preserve"> </w:t>
      </w:r>
      <w:r w:rsidRPr="000D5813">
        <w:t>een</w:t>
      </w:r>
      <w:r w:rsidR="009A0634">
        <w:t xml:space="preserve"> </w:t>
      </w:r>
      <w:r w:rsidRPr="000D5813">
        <w:t>reactie en/of</w:t>
      </w:r>
      <w:r w:rsidR="009A0634">
        <w:t xml:space="preserve"> </w:t>
      </w:r>
      <w:r w:rsidRPr="000D5813">
        <w:t>visie ten aanzien van de voorgestelde wijzigingen kan</w:t>
      </w:r>
      <w:r w:rsidR="009A0634">
        <w:t xml:space="preserve"> </w:t>
      </w:r>
      <w:r w:rsidRPr="000D5813">
        <w:t>inbrengen.</w:t>
      </w:r>
      <w:r w:rsidR="009A0634">
        <w:t xml:space="preserve"> </w:t>
      </w:r>
    </w:p>
    <w:p w:rsidRPr="000D5813" w:rsidR="000D5813" w:rsidP="000D5813" w:rsidRDefault="009A0634" w14:paraId="12F107E1" w14:textId="6B47B223">
      <w:r>
        <w:rPr>
          <w:b/>
          <w:bCs/>
        </w:rPr>
        <w:t xml:space="preserve"> </w:t>
      </w:r>
      <w:r>
        <w:t xml:space="preserve"> </w:t>
      </w:r>
    </w:p>
    <w:p w:rsidRPr="000D5813" w:rsidR="000D5813" w:rsidP="000D5813" w:rsidRDefault="000D5813" w14:paraId="43C7FF35" w14:textId="19E23D5A">
      <w:r w:rsidRPr="000D5813">
        <w:rPr>
          <w:b/>
          <w:bCs/>
        </w:rPr>
        <w:t>OVERIG</w:t>
      </w:r>
      <w:r w:rsidR="009A0634">
        <w:t xml:space="preserve"> </w:t>
      </w:r>
    </w:p>
    <w:p w:rsidRPr="000D5813" w:rsidR="000D5813" w:rsidP="000D5813" w:rsidRDefault="009A0634" w14:paraId="6A965E22" w14:textId="32DAA4BC">
      <w:r>
        <w:t xml:space="preserve"> </w:t>
      </w:r>
    </w:p>
    <w:p w:rsidRPr="000D5813" w:rsidR="000D5813" w:rsidP="000D5813" w:rsidRDefault="000D5813" w14:paraId="25A61BF0" w14:textId="44D29FEE">
      <w:r w:rsidRPr="000D5813">
        <w:rPr>
          <w:b/>
          <w:bCs/>
        </w:rPr>
        <w:t>Vraag 26</w:t>
      </w:r>
      <w:r w:rsidR="009A0634">
        <w:t xml:space="preserve"> </w:t>
      </w:r>
    </w:p>
    <w:p w:rsidRPr="000D5813" w:rsidR="000D5813" w:rsidP="000D5813" w:rsidRDefault="000D5813" w14:paraId="708A9B01" w14:textId="61D352A1">
      <w:r w:rsidRPr="000D5813">
        <w:rPr>
          <w:i/>
          <w:iCs/>
        </w:rPr>
        <w:t>De leden van de CDA-fractie vragen of de regering kan toelichten welke maatregelen worden genomen om eventuele concurrentienadelen</w:t>
      </w:r>
      <w:r w:rsidR="009A0634">
        <w:rPr>
          <w:i/>
          <w:iCs/>
        </w:rPr>
        <w:t xml:space="preserve"> </w:t>
      </w:r>
      <w:r w:rsidRPr="000D5813">
        <w:rPr>
          <w:i/>
          <w:iCs/>
        </w:rPr>
        <w:t>voor de Nederlandse en Europese visserijsector te beperken.</w:t>
      </w:r>
      <w:r w:rsidR="009A0634">
        <w:t xml:space="preserve"> </w:t>
      </w:r>
    </w:p>
    <w:p w:rsidRPr="000D5813" w:rsidR="000D5813" w:rsidP="000D5813" w:rsidRDefault="009A0634" w14:paraId="106966E2" w14:textId="6435A3E0">
      <w:r>
        <w:t xml:space="preserve">  </w:t>
      </w:r>
    </w:p>
    <w:p w:rsidRPr="000D5813" w:rsidR="000D5813" w:rsidP="000D5813" w:rsidRDefault="000D5813" w14:paraId="32B6B606" w14:textId="1F436CCC">
      <w:r w:rsidRPr="000D5813">
        <w:t>De</w:t>
      </w:r>
      <w:r w:rsidR="009A0634">
        <w:t xml:space="preserve"> </w:t>
      </w:r>
      <w:r w:rsidRPr="000D5813">
        <w:t>eisen aan de bestuurlijke boete</w:t>
      </w:r>
      <w:r w:rsidR="009A0634">
        <w:t xml:space="preserve"> </w:t>
      </w:r>
      <w:r w:rsidRPr="000D5813">
        <w:t>volgen</w:t>
      </w:r>
      <w:r w:rsidR="009A0634">
        <w:t xml:space="preserve"> </w:t>
      </w:r>
      <w:r w:rsidRPr="000D5813">
        <w:t>gedeeltelijk</w:t>
      </w:r>
      <w:r w:rsidR="009A0634">
        <w:t xml:space="preserve"> </w:t>
      </w:r>
      <w:r w:rsidRPr="000D5813">
        <w:t>uit de Europese herziene controleverordening en moeten door alle lidstaten worden geïmplementeerd</w:t>
      </w:r>
      <w:r w:rsidR="009A0634">
        <w:t xml:space="preserve"> </w:t>
      </w:r>
      <w:r w:rsidRPr="000D5813">
        <w:t>binnen hun nationale rechtskader en overwegingen.</w:t>
      </w:r>
      <w:r w:rsidR="009A0634">
        <w:t xml:space="preserve"> </w:t>
      </w:r>
      <w:r w:rsidR="00EC21C5">
        <w:t>D</w:t>
      </w:r>
      <w:r w:rsidRPr="000D5813">
        <w:t>e boetebedragen die zijn voorzien in het</w:t>
      </w:r>
      <w:r w:rsidR="009A0634">
        <w:t xml:space="preserve"> </w:t>
      </w:r>
      <w:r w:rsidRPr="000D5813">
        <w:t>wijzigingsvoorstel voor het</w:t>
      </w:r>
      <w:r w:rsidR="009A0634">
        <w:t xml:space="preserve"> </w:t>
      </w:r>
      <w:r w:rsidRPr="000D5813">
        <w:t xml:space="preserve">Besluit bestuurlijke boete Visserijwet 1963 </w:t>
      </w:r>
      <w:r w:rsidR="00EC21C5">
        <w:t xml:space="preserve">sluiten </w:t>
      </w:r>
      <w:r w:rsidRPr="000D5813">
        <w:t>aan bij boetebedragen die de lidstaten rond de Noordzee opleggen voor vergelijkbare overtredingen.</w:t>
      </w:r>
      <w:r w:rsidR="009A0634">
        <w:t xml:space="preserve"> </w:t>
      </w:r>
      <w:r w:rsidRPr="000D5813">
        <w:t>Hierdoor worden eventuele concurrentienadelen beperkt.</w:t>
      </w:r>
      <w:r w:rsidR="009A0634">
        <w:t xml:space="preserve"> </w:t>
      </w:r>
      <w:r w:rsidRPr="000D5813">
        <w:t>Eind 2025 heeft</w:t>
      </w:r>
      <w:r w:rsidR="009A0634">
        <w:t xml:space="preserve"> </w:t>
      </w:r>
      <w:r w:rsidRPr="000D5813">
        <w:t>de hierboven bedoelde</w:t>
      </w:r>
      <w:r w:rsidR="009A0634">
        <w:t xml:space="preserve"> </w:t>
      </w:r>
      <w:r w:rsidRPr="000D5813">
        <w:t>wijziging van het Besluit bestuurlijke boete Visserijwet 1963, waarin de bestuurlijke boete nader wordt uitgewerkt, ter internetconsultatie gelegen en</w:t>
      </w:r>
      <w:r w:rsidR="001D38B7">
        <w:t xml:space="preserve"> het voornemen is om het besluit</w:t>
      </w:r>
      <w:r w:rsidRPr="000D5813">
        <w:t xml:space="preserve"> deze zomer voor</w:t>
      </w:r>
      <w:r w:rsidR="001D38B7">
        <w:t xml:space="preserve"> te leggen</w:t>
      </w:r>
      <w:r w:rsidRPr="000D5813">
        <w:t xml:space="preserve"> aan de </w:t>
      </w:r>
      <w:r w:rsidR="00EA76A0">
        <w:t xml:space="preserve">afdeling advisering van de </w:t>
      </w:r>
      <w:r w:rsidRPr="000D5813">
        <w:t>Raad van State ter</w:t>
      </w:r>
      <w:r w:rsidR="009A0634">
        <w:t xml:space="preserve"> </w:t>
      </w:r>
      <w:r w:rsidRPr="000D5813">
        <w:t>advisering.</w:t>
      </w:r>
      <w:r w:rsidR="009A0634">
        <w:t xml:space="preserve">  </w:t>
      </w:r>
    </w:p>
    <w:p w:rsidRPr="000D5813" w:rsidR="000D5813" w:rsidP="000D5813" w:rsidRDefault="009A0634" w14:paraId="2671D195" w14:textId="378626CF">
      <w:r>
        <w:t xml:space="preserve"> </w:t>
      </w:r>
    </w:p>
    <w:p w:rsidRPr="000D5813" w:rsidR="000D5813" w:rsidP="000D5813" w:rsidRDefault="000D5813" w14:paraId="77820CF4" w14:textId="7A436140">
      <w:r w:rsidRPr="000D5813">
        <w:rPr>
          <w:b/>
          <w:bCs/>
        </w:rPr>
        <w:t>Vraag 27</w:t>
      </w:r>
      <w:r w:rsidR="009A0634">
        <w:t xml:space="preserve"> </w:t>
      </w:r>
    </w:p>
    <w:p w:rsidRPr="000D5813" w:rsidR="000D5813" w:rsidP="000D5813" w:rsidRDefault="000D5813" w14:paraId="5337E5F3" w14:textId="66335B10">
      <w:r w:rsidRPr="000D5813">
        <w:rPr>
          <w:i/>
          <w:iCs/>
        </w:rPr>
        <w:t>De leden van de PvdD-fractie vragen tot slot aandacht voor de positie van gemeenten bij het beheer van gemeentelijke wateren. Heeft de regering er kennis van genomen dat verschillende gemeenten, zoals Arnhem, Den Haag, Utrecht en Amersfoort, actief beleid ontwikkelen om het welzijn van vissen in hun gemeenten te verbeteren? Onderschrijft de regering het belang van dergelijke initiatieven? Zo ja, op welke wijze worden deze gemeenten hierin ondersteund? Zo nee, waarom niet?</w:t>
      </w:r>
      <w:r w:rsidR="009A0634">
        <w:t xml:space="preserve"> </w:t>
      </w:r>
    </w:p>
    <w:p w:rsidRPr="000D5813" w:rsidR="000D5813" w:rsidP="000D5813" w:rsidRDefault="009A0634" w14:paraId="227D781E" w14:textId="42C7349B">
      <w:r>
        <w:t xml:space="preserve"> </w:t>
      </w:r>
    </w:p>
    <w:p w:rsidRPr="000D5813" w:rsidR="000D5813" w:rsidP="000D5813" w:rsidRDefault="000D5813" w14:paraId="3C2F330E" w14:textId="794A5708">
      <w:r w:rsidRPr="000D5813">
        <w:t>De regering is op de hoogte van de lokale ontwikkelingen</w:t>
      </w:r>
      <w:r w:rsidR="009A0634">
        <w:t xml:space="preserve"> </w:t>
      </w:r>
      <w:r w:rsidRPr="000D5813">
        <w:t>omtrent</w:t>
      </w:r>
      <w:r w:rsidR="009A0634">
        <w:t xml:space="preserve"> </w:t>
      </w:r>
      <w:r w:rsidRPr="000D5813">
        <w:t>het verbeteren van vissenwelzijn.</w:t>
      </w:r>
      <w:r w:rsidR="009A0634">
        <w:t xml:space="preserve"> </w:t>
      </w:r>
      <w:r w:rsidRPr="000D5813">
        <w:t>Gemeenten</w:t>
      </w:r>
      <w:r w:rsidR="009A0634">
        <w:t xml:space="preserve"> </w:t>
      </w:r>
      <w:r w:rsidRPr="000D5813">
        <w:t>kunnen</w:t>
      </w:r>
      <w:r w:rsidR="009A0634">
        <w:t xml:space="preserve"> </w:t>
      </w:r>
      <w:r w:rsidRPr="000D5813">
        <w:t>in de lokale verhuur van visrechten op gemeentelijke wateren voorwaarden opnemen die zien op het welzijn van vissen.</w:t>
      </w:r>
      <w:r w:rsidR="009A0634">
        <w:t xml:space="preserve"> </w:t>
      </w:r>
      <w:r w:rsidRPr="000D5813">
        <w:t>Deze afweging is aan de betreffende gemeenten en past binnen de</w:t>
      </w:r>
      <w:r w:rsidR="009A0634">
        <w:t xml:space="preserve"> </w:t>
      </w:r>
      <w:r w:rsidRPr="000D5813">
        <w:t>verantwoordelijkheid</w:t>
      </w:r>
      <w:r w:rsidR="009A0634">
        <w:t xml:space="preserve"> </w:t>
      </w:r>
      <w:r w:rsidRPr="000D5813">
        <w:t>van</w:t>
      </w:r>
      <w:r w:rsidR="009A0634">
        <w:t xml:space="preserve"> </w:t>
      </w:r>
      <w:r w:rsidRPr="000D5813">
        <w:t>gemeenten om zelf</w:t>
      </w:r>
      <w:r w:rsidR="009A0634">
        <w:t xml:space="preserve"> </w:t>
      </w:r>
      <w:r w:rsidRPr="000D5813">
        <w:t>te bepalen hoe</w:t>
      </w:r>
      <w:r w:rsidR="009A0634">
        <w:t xml:space="preserve"> </w:t>
      </w:r>
      <w:r w:rsidRPr="000D5813">
        <w:t>zij met de</w:t>
      </w:r>
      <w:r w:rsidR="009A0634">
        <w:t xml:space="preserve"> </w:t>
      </w:r>
      <w:r w:rsidRPr="000D5813">
        <w:t>private toestemmingverlening op hun eigen wateren willen omgaan.</w:t>
      </w:r>
      <w:r w:rsidR="009A0634">
        <w:t xml:space="preserve">  </w:t>
      </w:r>
    </w:p>
    <w:p w:rsidRPr="000D5813" w:rsidR="000D5813" w:rsidP="000D5813" w:rsidRDefault="009A0634" w14:paraId="79C67D4B" w14:textId="122E10DE">
      <w:r>
        <w:t xml:space="preserve"> </w:t>
      </w:r>
    </w:p>
    <w:p w:rsidRPr="000D5813" w:rsidR="000D5813" w:rsidP="000D5813" w:rsidRDefault="000D5813" w14:paraId="4EC1A4F3" w14:textId="094C7A3C">
      <w:r w:rsidRPr="000D5813">
        <w:rPr>
          <w:b/>
          <w:bCs/>
        </w:rPr>
        <w:t>Vraag 28</w:t>
      </w:r>
      <w:r w:rsidR="009A0634">
        <w:t xml:space="preserve"> </w:t>
      </w:r>
    </w:p>
    <w:p w:rsidRPr="000D5813" w:rsidR="000D5813" w:rsidP="000D5813" w:rsidRDefault="000D5813" w14:paraId="75E1DE1C" w14:textId="3CF4DA65">
      <w:r w:rsidRPr="000D5813">
        <w:rPr>
          <w:i/>
          <w:iCs/>
        </w:rPr>
        <w:t>Deze leden wijzen erop dat een van de onderdelen waar gemeenten actie op ondernemen het gebruik van weerhaken is. Het gebruik van weerhaken bij hengelen leidt tot ernstig en onnodig dierenleed, doordat deze haken vaak de mond en de ingewanden van vissen openscheuren. Dierenartsen en medewerkers van dierenambulances hebben bij een bezoek aan de Tweede Kamer verteld dat achtergebleven weerhaken daarnaast regelmatig ernstige verwondingen veroorzaken bij andere dieren, zoals een meeuw “die lang heeft moeten lijden voordat hij stierf van ellende” (Tweede Kamer, 25 september 2025, rondetafelgesprek ‘Toekomst van de diergeneeskundige zorg’ (</w:t>
      </w:r>
      <w:hyperlink w:history="1" r:id="rId8">
        <w:r w:rsidRPr="002C1C3B" w:rsidR="009D32B4">
          <w:rPr>
            <w:rStyle w:val="Hyperlink"/>
            <w:i/>
            <w:iCs/>
          </w:rPr>
          <w:t>https://www.tweedekamer.nl/debat_en_vergadering/commissievergaderingen/details?id=2025A03586</w:t>
        </w:r>
      </w:hyperlink>
      <w:r w:rsidRPr="000D5813">
        <w:rPr>
          <w:i/>
          <w:iCs/>
        </w:rPr>
        <w:t xml:space="preserve">). Niet voor niets zijn verschillende gemeenten overgegaan tot een lokaal verbod op het gebruik van weerhaken. Onderschrijft de regering dat het gebruik van weerhaken bij hengelen leidt tot onnodig en ernstig dierenleed? </w:t>
      </w:r>
      <w:r w:rsidRPr="000D5813">
        <w:rPr>
          <w:i/>
          <w:iCs/>
        </w:rPr>
        <w:lastRenderedPageBreak/>
        <w:t>Zo nee, waarom niet? Is de regering bereid om over te gaan tot een landelijk verbod op weerhaken? Zo nee, waarom niet?</w:t>
      </w:r>
      <w:r w:rsidR="009A0634">
        <w:t xml:space="preserve"> </w:t>
      </w:r>
    </w:p>
    <w:p w:rsidRPr="000D5813" w:rsidR="000D5813" w:rsidP="000D5813" w:rsidRDefault="009A0634" w14:paraId="6B1879D4" w14:textId="7423676C">
      <w:r>
        <w:t xml:space="preserve">  </w:t>
      </w:r>
    </w:p>
    <w:p w:rsidRPr="000D5813" w:rsidR="000D5813" w:rsidP="000D5813" w:rsidRDefault="000D5813" w14:paraId="2506B43A" w14:textId="36F285B3">
      <w:r w:rsidRPr="000D5813">
        <w:t>Zoals aangegeven bij de beantwoording van vraag 27 kunnen</w:t>
      </w:r>
      <w:r w:rsidR="009A0634">
        <w:t xml:space="preserve"> </w:t>
      </w:r>
      <w:r w:rsidRPr="000D5813">
        <w:t>gemeenten voorwaarden</w:t>
      </w:r>
      <w:r w:rsidR="009A0634">
        <w:t xml:space="preserve"> </w:t>
      </w:r>
      <w:r w:rsidRPr="000D5813">
        <w:t>verbinden aan</w:t>
      </w:r>
      <w:r w:rsidR="009A0634">
        <w:t xml:space="preserve"> </w:t>
      </w:r>
      <w:r w:rsidRPr="000D5813">
        <w:t>de private verhuur van viswateren</w:t>
      </w:r>
      <w:r w:rsidR="009A0634">
        <w:t xml:space="preserve"> </w:t>
      </w:r>
      <w:r w:rsidRPr="000D5813">
        <w:t>met betrekking tot vissenwelzijn</w:t>
      </w:r>
      <w:r w:rsidR="009A0634">
        <w:t xml:space="preserve"> </w:t>
      </w:r>
      <w:r w:rsidRPr="000D5813">
        <w:t>in hun gemeente. In een aantal gemeenten zijn hierover ook afspraken gemaakt met de</w:t>
      </w:r>
      <w:r w:rsidR="009A0634">
        <w:t xml:space="preserve"> </w:t>
      </w:r>
      <w:proofErr w:type="spellStart"/>
      <w:r w:rsidRPr="000D5813">
        <w:t>SportvisUnie</w:t>
      </w:r>
      <w:proofErr w:type="spellEnd"/>
      <w:r w:rsidRPr="000D5813">
        <w:t xml:space="preserve">, </w:t>
      </w:r>
      <w:r w:rsidR="00C33620">
        <w:t xml:space="preserve">die ook zien op </w:t>
      </w:r>
      <w:r w:rsidRPr="000D5813">
        <w:t>vishaakjes</w:t>
      </w:r>
      <w:r w:rsidR="009A0634">
        <w:t xml:space="preserve"> </w:t>
      </w:r>
      <w:r w:rsidRPr="000D5813">
        <w:t>met</w:t>
      </w:r>
      <w:r w:rsidR="009A0634">
        <w:t xml:space="preserve"> </w:t>
      </w:r>
      <w:r w:rsidRPr="000D5813">
        <w:t>weerhaken.</w:t>
      </w:r>
      <w:r w:rsidR="009A0634">
        <w:t xml:space="preserve"> </w:t>
      </w:r>
      <w:r w:rsidRPr="000D5813">
        <w:t>In het Commissiedebat dierenwelzijn buiten de veehouderij</w:t>
      </w:r>
      <w:r w:rsidR="009A0634">
        <w:t xml:space="preserve"> </w:t>
      </w:r>
      <w:r w:rsidRPr="000D5813">
        <w:t>van</w:t>
      </w:r>
      <w:r w:rsidR="009A0634">
        <w:t xml:space="preserve"> </w:t>
      </w:r>
      <w:r w:rsidRPr="000D5813">
        <w:t>2 oktober 2025</w:t>
      </w:r>
      <w:r w:rsidR="009A0634">
        <w:t xml:space="preserve"> </w:t>
      </w:r>
      <w:r w:rsidRPr="000D5813">
        <w:t>is</w:t>
      </w:r>
      <w:r w:rsidR="009A0634">
        <w:t xml:space="preserve"> </w:t>
      </w:r>
      <w:r w:rsidR="00C33620">
        <w:t xml:space="preserve">aangegeven </w:t>
      </w:r>
      <w:r w:rsidRPr="000D5813">
        <w:t>dat</w:t>
      </w:r>
      <w:r w:rsidR="009A0634">
        <w:t xml:space="preserve"> </w:t>
      </w:r>
      <w:r w:rsidRPr="000D5813">
        <w:t>de regering</w:t>
      </w:r>
      <w:r w:rsidR="009A0634">
        <w:t xml:space="preserve"> </w:t>
      </w:r>
      <w:r w:rsidRPr="000D5813">
        <w:t>niet voornemens</w:t>
      </w:r>
      <w:r w:rsidR="009A0634">
        <w:t xml:space="preserve"> </w:t>
      </w:r>
      <w:r w:rsidRPr="000D5813">
        <w:t>is</w:t>
      </w:r>
      <w:r w:rsidR="009A0634">
        <w:t xml:space="preserve"> </w:t>
      </w:r>
      <w:r w:rsidRPr="000D5813">
        <w:t>om aanvullend hierop</w:t>
      </w:r>
      <w:r w:rsidR="009A0634">
        <w:t xml:space="preserve"> </w:t>
      </w:r>
      <w:r w:rsidRPr="000D5813">
        <w:t>op</w:t>
      </w:r>
      <w:r w:rsidR="009A0634">
        <w:t xml:space="preserve"> </w:t>
      </w:r>
      <w:r w:rsidRPr="000D5813">
        <w:t>nationaal niveau</w:t>
      </w:r>
      <w:r w:rsidR="009A0634">
        <w:t xml:space="preserve"> </w:t>
      </w:r>
      <w:r w:rsidRPr="000D5813">
        <w:t>regels</w:t>
      </w:r>
      <w:r w:rsidR="009A0634">
        <w:t xml:space="preserve"> </w:t>
      </w:r>
      <w:r w:rsidRPr="000D5813">
        <w:t>te stellen.</w:t>
      </w:r>
      <w:r w:rsidR="009A0634">
        <w:t xml:space="preserve"> </w:t>
      </w:r>
    </w:p>
    <w:p w:rsidRPr="000D5813" w:rsidR="000D5813" w:rsidP="000D5813" w:rsidRDefault="009A0634" w14:paraId="0D3CD271" w14:textId="6F8DF6C4">
      <w:r>
        <w:t xml:space="preserve"> </w:t>
      </w:r>
    </w:p>
    <w:p w:rsidRPr="000D5813" w:rsidR="000D5813" w:rsidP="000D5813" w:rsidRDefault="000D5813" w14:paraId="7161E375" w14:textId="24338215">
      <w:r w:rsidRPr="000D5813">
        <w:rPr>
          <w:b/>
          <w:bCs/>
        </w:rPr>
        <w:t>Vraag</w:t>
      </w:r>
      <w:r w:rsidR="009A0634">
        <w:rPr>
          <w:b/>
          <w:bCs/>
        </w:rPr>
        <w:t xml:space="preserve"> </w:t>
      </w:r>
      <w:r w:rsidRPr="000D5813">
        <w:rPr>
          <w:b/>
          <w:bCs/>
        </w:rPr>
        <w:t>29</w:t>
      </w:r>
      <w:r w:rsidR="009A0634">
        <w:t xml:space="preserve"> </w:t>
      </w:r>
    </w:p>
    <w:p w:rsidRPr="000D5813" w:rsidR="000D5813" w:rsidP="000D5813" w:rsidRDefault="000D5813" w14:paraId="535FF85D" w14:textId="18C38EA8">
      <w:r w:rsidRPr="000D5813">
        <w:rPr>
          <w:i/>
          <w:iCs/>
        </w:rPr>
        <w:t>De leden vragen de regering voorts of zij bekend is met signalen dat gemeenten momenteel beperkte juridische mogelijkheden hebben om hengelen in gemeentelijke wateren te reguleren of te verbieden (GLD, 17 april 2025, 'Arnhem haalt bakzeil: sportvisverbod blijkt juridisch niet haalbaar’ (</w:t>
      </w:r>
      <w:hyperlink w:tgtFrame="_blank" w:history="1" r:id="rId9">
        <w:r w:rsidRPr="000D5813">
          <w:rPr>
            <w:rStyle w:val="Hyperlink"/>
            <w:i/>
            <w:iCs/>
          </w:rPr>
          <w:t>https://www.gld.nl/nieuws/8298636/arnhem-haalt-bakzeil-sportvisverbod-blijkt-juridisch-niet-haalbaar</w:t>
        </w:r>
      </w:hyperlink>
      <w:r w:rsidRPr="000D5813">
        <w:rPr>
          <w:i/>
          <w:iCs/>
        </w:rPr>
        <w:t>)). Kan de regering toelichten waarom</w:t>
      </w:r>
      <w:r w:rsidR="009A0634">
        <w:rPr>
          <w:i/>
          <w:iCs/>
        </w:rPr>
        <w:t xml:space="preserve"> </w:t>
      </w:r>
      <w:r w:rsidRPr="000D5813">
        <w:rPr>
          <w:i/>
          <w:iCs/>
        </w:rPr>
        <w:t>visstand de enige bepalende factor is voor het verstrekken en verlengen van visrechtovereenkomsten en</w:t>
      </w:r>
      <w:r w:rsidR="009A0634">
        <w:rPr>
          <w:i/>
          <w:iCs/>
        </w:rPr>
        <w:t xml:space="preserve"> </w:t>
      </w:r>
      <w:r w:rsidRPr="000D5813">
        <w:rPr>
          <w:i/>
          <w:iCs/>
        </w:rPr>
        <w:t>dierenwelzijn en ecologische waarde geen expliciete rol spelen bij deze beoordeling van visrechtovereenkomsten?</w:t>
      </w:r>
      <w:r w:rsidR="009A0634">
        <w:rPr>
          <w:i/>
          <w:iCs/>
        </w:rPr>
        <w:t xml:space="preserve"> </w:t>
      </w:r>
      <w:r w:rsidRPr="000D5813">
        <w:rPr>
          <w:i/>
          <w:iCs/>
        </w:rPr>
        <w:t>Ziet de regering mogelijkheden om deze aspecten alsnog te verankeren in de Visserijwet 1963? Zo nee, waarom niet?</w:t>
      </w:r>
      <w:r w:rsidR="009A0634">
        <w:rPr>
          <w:i/>
          <w:iCs/>
        </w:rPr>
        <w:t xml:space="preserve"> </w:t>
      </w:r>
      <w:r w:rsidRPr="000D5813">
        <w:rPr>
          <w:i/>
          <w:iCs/>
        </w:rPr>
        <w:t>Deelt de regering de opvatting dat gemeenten de mogelijkheid zouden moeten hebben om, wanneer zij dat zelf wensen, hengelen in wateren van de gemeenten te beperken of geheel te stoppen, om zo vissen en de natuur beter te beschermen? Zo nee, waarom niet? Is de regering bereid om een dergelijke bevoegdheid te creëren in de Visserijwet 1963? Zo nee, waarom niet?</w:t>
      </w:r>
      <w:r w:rsidR="009A0634">
        <w:t xml:space="preserve"> </w:t>
      </w:r>
    </w:p>
    <w:p w:rsidR="000D5813" w:rsidRDefault="000D5813" w14:paraId="43632C53" w14:textId="77777777"/>
    <w:p w:rsidR="000F0C7D" w:rsidRDefault="00D7247A" w14:paraId="60FCAF7C" w14:textId="1283FF71">
      <w:r w:rsidRPr="00D7247A">
        <w:t>Zoals is aangegeven in de beantwoording van de vragen 27 en 28</w:t>
      </w:r>
      <w:r w:rsidR="009A0634">
        <w:t xml:space="preserve"> </w:t>
      </w:r>
      <w:r w:rsidRPr="00D7247A">
        <w:t>is</w:t>
      </w:r>
      <w:r w:rsidR="009A0634">
        <w:t xml:space="preserve"> </w:t>
      </w:r>
      <w:r w:rsidRPr="00D7247A">
        <w:t>het</w:t>
      </w:r>
      <w:r w:rsidR="009A0634">
        <w:t xml:space="preserve"> </w:t>
      </w:r>
      <w:r w:rsidRPr="00D7247A">
        <w:t>voor gemeenten</w:t>
      </w:r>
      <w:r w:rsidR="009A0634">
        <w:t xml:space="preserve"> </w:t>
      </w:r>
      <w:r w:rsidRPr="00D7247A">
        <w:t>mogelijk om via de private verhuur van gemeentewateren te sturen</w:t>
      </w:r>
      <w:r w:rsidR="009A0634">
        <w:t xml:space="preserve"> </w:t>
      </w:r>
      <w:r w:rsidRPr="00D7247A">
        <w:t>op de visserij en</w:t>
      </w:r>
      <w:r w:rsidR="009A0634">
        <w:t xml:space="preserve"> </w:t>
      </w:r>
      <w:r w:rsidRPr="00D7247A">
        <w:t>de</w:t>
      </w:r>
      <w:r w:rsidR="009A0634">
        <w:t xml:space="preserve"> </w:t>
      </w:r>
      <w:r w:rsidRPr="00D7247A">
        <w:t>voorwaarden waaronder de visserij op die wateren is toegestaan. Daarbij gelden</w:t>
      </w:r>
      <w:r w:rsidR="009A0634">
        <w:t xml:space="preserve"> </w:t>
      </w:r>
      <w:r w:rsidRPr="00D7247A">
        <w:t>regels die bestaande huurovereenkomsten</w:t>
      </w:r>
      <w:r w:rsidR="009A0634">
        <w:t xml:space="preserve"> </w:t>
      </w:r>
      <w:r w:rsidRPr="00D7247A">
        <w:t>beschermen voor tussentijdse of eenzijdige wijzigingen.</w:t>
      </w:r>
      <w:r w:rsidR="009A0634">
        <w:t xml:space="preserve"> </w:t>
      </w:r>
      <w:r w:rsidRPr="00D7247A">
        <w:t>Tussentijdse eenzijdige wijziging van de voorwaarden in een huurovereenkomst is daarbij</w:t>
      </w:r>
      <w:r w:rsidR="009A0634">
        <w:t xml:space="preserve"> </w:t>
      </w:r>
      <w:r w:rsidRPr="00D7247A">
        <w:t>in de regel niet mogelijk, maar na afloop van een verhuurperiode kunnen in een nieuw huurcontract wijzingen worden doorgevoerd en aanvullende bepalingen worden opgenomen. Daarbij dienen</w:t>
      </w:r>
      <w:r w:rsidR="009A0634">
        <w:t xml:space="preserve"> </w:t>
      </w:r>
      <w:r w:rsidRPr="00D7247A">
        <w:t>uiteraard de wettelijke procedureregels met betrekking tot de aanbieding van gewijzigde</w:t>
      </w:r>
      <w:r w:rsidR="009A0634">
        <w:t xml:space="preserve"> </w:t>
      </w:r>
      <w:r w:rsidRPr="00D7247A">
        <w:t>(nieuwe)</w:t>
      </w:r>
      <w:r w:rsidR="009A0634">
        <w:t xml:space="preserve"> </w:t>
      </w:r>
      <w:r w:rsidRPr="00D7247A">
        <w:t>huurovereenkomsten in acht</w:t>
      </w:r>
      <w:r w:rsidR="009A0634">
        <w:t xml:space="preserve"> </w:t>
      </w:r>
      <w:r w:rsidRPr="00D7247A">
        <w:t>te</w:t>
      </w:r>
      <w:r w:rsidR="009A0634">
        <w:t xml:space="preserve"> </w:t>
      </w:r>
      <w:r w:rsidRPr="00D7247A">
        <w:t>worden</w:t>
      </w:r>
      <w:r w:rsidR="009A0634">
        <w:t xml:space="preserve"> </w:t>
      </w:r>
      <w:r w:rsidRPr="00D7247A">
        <w:t>genomen</w:t>
      </w:r>
      <w:r w:rsidR="009A0634">
        <w:t xml:space="preserve"> </w:t>
      </w:r>
      <w:r w:rsidRPr="00D7247A">
        <w:t xml:space="preserve">en moet door de verhuurder (bijvoorbeeld in vastgesteld </w:t>
      </w:r>
      <w:r>
        <w:t>g</w:t>
      </w:r>
      <w:r w:rsidRPr="00D7247A">
        <w:t>emeentelijk</w:t>
      </w:r>
      <w:r w:rsidR="009A0634">
        <w:t xml:space="preserve"> </w:t>
      </w:r>
      <w:r w:rsidRPr="00D7247A">
        <w:t>beleid)</w:t>
      </w:r>
      <w:r w:rsidR="009A0634">
        <w:t xml:space="preserve"> </w:t>
      </w:r>
      <w:r w:rsidRPr="00D7247A">
        <w:t>worden</w:t>
      </w:r>
      <w:r w:rsidR="009A0634">
        <w:t xml:space="preserve"> </w:t>
      </w:r>
      <w:r w:rsidRPr="00D7247A">
        <w:t>onderbouwd</w:t>
      </w:r>
      <w:r w:rsidR="009A0634">
        <w:t xml:space="preserve"> </w:t>
      </w:r>
      <w:r w:rsidRPr="00D7247A">
        <w:t>welke afwegingen aan de gewijzigde overeenkomst ten grondslag liggen. Binnen deze systematiek kunnen dan desgewenst aanvullende bepalingen worden opgenomen bijvoorbeeld met betrekking tot het gebruik van</w:t>
      </w:r>
      <w:r w:rsidR="009A0634">
        <w:t xml:space="preserve"> </w:t>
      </w:r>
      <w:r w:rsidRPr="00D7247A">
        <w:t>weerhaakjes in de sportvisserij of andere welzijnsaspecten. Deze mogelijkheden</w:t>
      </w:r>
      <w:r w:rsidR="009A0634">
        <w:t xml:space="preserve"> </w:t>
      </w:r>
      <w:r w:rsidRPr="00D7247A">
        <w:t>bestaan</w:t>
      </w:r>
      <w:r w:rsidR="009A0634">
        <w:t xml:space="preserve"> </w:t>
      </w:r>
      <w:r w:rsidRPr="00D7247A">
        <w:t>dus</w:t>
      </w:r>
      <w:r w:rsidR="009A0634">
        <w:t xml:space="preserve"> </w:t>
      </w:r>
      <w:r w:rsidRPr="00D7247A">
        <w:t>reeds</w:t>
      </w:r>
      <w:r w:rsidR="009A0634">
        <w:t xml:space="preserve"> </w:t>
      </w:r>
      <w:r w:rsidRPr="00D7247A">
        <w:t>voor gemeenten op de</w:t>
      </w:r>
      <w:r w:rsidR="009A0634">
        <w:t xml:space="preserve"> </w:t>
      </w:r>
      <w:r w:rsidRPr="00D7247A">
        <w:t>eigen</w:t>
      </w:r>
      <w:r w:rsidR="009A0634">
        <w:t xml:space="preserve"> </w:t>
      </w:r>
      <w:r w:rsidRPr="00D7247A">
        <w:t xml:space="preserve">gemeentelijke wateren. </w:t>
      </w:r>
    </w:p>
    <w:p w:rsidR="000F0C7D" w:rsidRDefault="000F0C7D" w14:paraId="69AD97C6" w14:textId="77777777"/>
    <w:p w:rsidRPr="00D7247A" w:rsidR="00D7247A" w:rsidRDefault="00D7247A" w14:paraId="7D86F0F8" w14:textId="454BCBEC">
      <w:r w:rsidRPr="00D7247A">
        <w:t xml:space="preserve">De regering is niet voornemens om </w:t>
      </w:r>
      <w:r w:rsidR="000F0C7D">
        <w:t xml:space="preserve">een </w:t>
      </w:r>
      <w:r w:rsidR="008778D0">
        <w:t xml:space="preserve">specifieke </w:t>
      </w:r>
      <w:r w:rsidRPr="00D7247A">
        <w:t>bepaling in de Visserijwet</w:t>
      </w:r>
      <w:r w:rsidR="000F0C7D">
        <w:t xml:space="preserve"> 1963</w:t>
      </w:r>
      <w:r w:rsidRPr="00D7247A">
        <w:t xml:space="preserve"> op te nemen die het mogelijk </w:t>
      </w:r>
      <w:r w:rsidR="000F0C7D">
        <w:t>maakt</w:t>
      </w:r>
      <w:r w:rsidRPr="00D7247A">
        <w:t xml:space="preserve"> voor gemeenten om</w:t>
      </w:r>
      <w:r w:rsidRPr="00D7247A" w:rsidR="000F0C7D">
        <w:t xml:space="preserve"> </w:t>
      </w:r>
      <w:r w:rsidRPr="00D7247A">
        <w:t>de sportvisserij</w:t>
      </w:r>
      <w:r w:rsidR="009A0634">
        <w:t xml:space="preserve"> </w:t>
      </w:r>
      <w:r w:rsidRPr="00D7247A">
        <w:t>te verbieden</w:t>
      </w:r>
      <w:r w:rsidR="009A0634">
        <w:t xml:space="preserve"> </w:t>
      </w:r>
      <w:r w:rsidR="000F0C7D">
        <w:t xml:space="preserve">in bepaalde wateren </w:t>
      </w:r>
      <w:r w:rsidRPr="00D7247A">
        <w:t xml:space="preserve">of aan specifieke voorwaarden te verbinden. </w:t>
      </w:r>
    </w:p>
    <w:sectPr w:rsidRPr="00D7247A" w:rsidR="00D7247A" w:rsidSect="00DE555F">
      <w:footerReference w:type="even" r:id="rId10"/>
      <w:footerReference w:type="default" r:id="rId11"/>
      <w:footerReference w:type="first" r:id="rId12"/>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E695" w14:textId="77777777" w:rsidR="00C92B29" w:rsidRDefault="00C92B29" w:rsidP="007F3F6C">
      <w:pPr>
        <w:spacing w:line="240" w:lineRule="auto"/>
      </w:pPr>
      <w:r>
        <w:separator/>
      </w:r>
    </w:p>
  </w:endnote>
  <w:endnote w:type="continuationSeparator" w:id="0">
    <w:p w14:paraId="5C9843E9" w14:textId="77777777" w:rsidR="00C92B29" w:rsidRDefault="00C92B29" w:rsidP="007F3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7D3F" w14:textId="6C4698C9" w:rsidR="007F3F6C" w:rsidRDefault="007F3F6C">
    <w:pPr>
      <w:pStyle w:val="Voettekst"/>
    </w:pPr>
    <w:r>
      <w:rPr>
        <w:noProof/>
      </w:rPr>
      <mc:AlternateContent>
        <mc:Choice Requires="wps">
          <w:drawing>
            <wp:anchor distT="0" distB="0" distL="0" distR="0" simplePos="0" relativeHeight="251659264" behindDoc="0" locked="0" layoutInCell="1" allowOverlap="1" wp14:anchorId="6B604BFB" wp14:editId="342E664E">
              <wp:simplePos x="635" y="635"/>
              <wp:positionH relativeFrom="page">
                <wp:align>left</wp:align>
              </wp:positionH>
              <wp:positionV relativeFrom="page">
                <wp:align>bottom</wp:align>
              </wp:positionV>
              <wp:extent cx="1009015" cy="345440"/>
              <wp:effectExtent l="0" t="0" r="635" b="0"/>
              <wp:wrapNone/>
              <wp:docPr id="79327799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2C0C30F" w14:textId="7807FBF9" w:rsidR="007F3F6C" w:rsidRPr="007F3F6C" w:rsidRDefault="007F3F6C" w:rsidP="007F3F6C">
                          <w:pPr>
                            <w:rPr>
                              <w:rFonts w:ascii="Aptos" w:eastAsia="Aptos" w:hAnsi="Aptos" w:cs="Aptos"/>
                              <w:noProof/>
                              <w:color w:val="000000"/>
                              <w:sz w:val="20"/>
                              <w:szCs w:val="20"/>
                            </w:rPr>
                          </w:pPr>
                          <w:r w:rsidRPr="007F3F6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604BFB"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42C0C30F" w14:textId="7807FBF9" w:rsidR="007F3F6C" w:rsidRPr="007F3F6C" w:rsidRDefault="007F3F6C" w:rsidP="007F3F6C">
                    <w:pPr>
                      <w:rPr>
                        <w:rFonts w:ascii="Aptos" w:eastAsia="Aptos" w:hAnsi="Aptos" w:cs="Aptos"/>
                        <w:noProof/>
                        <w:color w:val="000000"/>
                        <w:sz w:val="20"/>
                        <w:szCs w:val="20"/>
                      </w:rPr>
                    </w:pPr>
                    <w:r w:rsidRPr="007F3F6C">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567399"/>
      <w:docPartObj>
        <w:docPartGallery w:val="Page Numbers (Bottom of Page)"/>
        <w:docPartUnique/>
      </w:docPartObj>
    </w:sdtPr>
    <w:sdtEndPr/>
    <w:sdtContent>
      <w:p w14:paraId="022CDC38" w14:textId="30450F8F" w:rsidR="001466C8" w:rsidRDefault="001466C8">
        <w:pPr>
          <w:pStyle w:val="Voettekst"/>
          <w:jc w:val="right"/>
        </w:pPr>
        <w:r>
          <w:fldChar w:fldCharType="begin"/>
        </w:r>
        <w:r>
          <w:instrText>PAGE   \* MERGEFORMAT</w:instrText>
        </w:r>
        <w:r>
          <w:fldChar w:fldCharType="separate"/>
        </w:r>
        <w:r>
          <w:t>2</w:t>
        </w:r>
        <w:r>
          <w:fldChar w:fldCharType="end"/>
        </w:r>
      </w:p>
    </w:sdtContent>
  </w:sdt>
  <w:p w14:paraId="00C2B939" w14:textId="721A9E03" w:rsidR="007F3F6C" w:rsidRDefault="007F3F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EEB7" w14:textId="377463EC" w:rsidR="007F3F6C" w:rsidRDefault="007F3F6C">
    <w:pPr>
      <w:pStyle w:val="Voettekst"/>
    </w:pPr>
    <w:r>
      <w:rPr>
        <w:noProof/>
      </w:rPr>
      <mc:AlternateContent>
        <mc:Choice Requires="wps">
          <w:drawing>
            <wp:anchor distT="0" distB="0" distL="0" distR="0" simplePos="0" relativeHeight="251658240" behindDoc="0" locked="0" layoutInCell="1" allowOverlap="1" wp14:anchorId="072A1759" wp14:editId="54991CE9">
              <wp:simplePos x="635" y="635"/>
              <wp:positionH relativeFrom="page">
                <wp:align>left</wp:align>
              </wp:positionH>
              <wp:positionV relativeFrom="page">
                <wp:align>bottom</wp:align>
              </wp:positionV>
              <wp:extent cx="1009015" cy="345440"/>
              <wp:effectExtent l="0" t="0" r="635" b="0"/>
              <wp:wrapNone/>
              <wp:docPr id="60653405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722DDB0" w14:textId="4F9F8D31" w:rsidR="007F3F6C" w:rsidRPr="007F3F6C" w:rsidRDefault="007F3F6C" w:rsidP="007F3F6C">
                          <w:pPr>
                            <w:rPr>
                              <w:rFonts w:ascii="Aptos" w:eastAsia="Aptos" w:hAnsi="Aptos" w:cs="Aptos"/>
                              <w:noProof/>
                              <w:color w:val="000000"/>
                              <w:sz w:val="20"/>
                              <w:szCs w:val="20"/>
                            </w:rPr>
                          </w:pPr>
                          <w:r w:rsidRPr="007F3F6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2A1759" id="_x0000_t202" coordsize="21600,21600" o:spt="202" path="m,l,21600r21600,l21600,xe">
              <v:stroke joinstyle="miter"/>
              <v:path gradientshapeok="t" o:connecttype="rect"/>
            </v:shapetype>
            <v:shape id="Tekstvak 1" o:spid="_x0000_s1027" type="#_x0000_t202" alt="Intern gebruik" style="position:absolute;margin-left:0;margin-top:0;width:7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3722DDB0" w14:textId="4F9F8D31" w:rsidR="007F3F6C" w:rsidRPr="007F3F6C" w:rsidRDefault="007F3F6C" w:rsidP="007F3F6C">
                    <w:pPr>
                      <w:rPr>
                        <w:rFonts w:ascii="Aptos" w:eastAsia="Aptos" w:hAnsi="Aptos" w:cs="Aptos"/>
                        <w:noProof/>
                        <w:color w:val="000000"/>
                        <w:sz w:val="20"/>
                        <w:szCs w:val="20"/>
                      </w:rPr>
                    </w:pPr>
                    <w:r w:rsidRPr="007F3F6C">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2E10" w14:textId="77777777" w:rsidR="00C92B29" w:rsidRDefault="00C92B29" w:rsidP="007F3F6C">
      <w:pPr>
        <w:spacing w:line="240" w:lineRule="auto"/>
      </w:pPr>
      <w:r>
        <w:separator/>
      </w:r>
    </w:p>
  </w:footnote>
  <w:footnote w:type="continuationSeparator" w:id="0">
    <w:p w14:paraId="07E4329F" w14:textId="77777777" w:rsidR="00C92B29" w:rsidRDefault="00C92B29" w:rsidP="007F3F6C">
      <w:pPr>
        <w:spacing w:line="240" w:lineRule="auto"/>
      </w:pPr>
      <w:r>
        <w:continuationSeparator/>
      </w:r>
    </w:p>
  </w:footnote>
  <w:footnote w:id="1">
    <w:p w14:paraId="38F02CE5" w14:textId="6F689FE1" w:rsidR="00906A88" w:rsidRPr="00AD41F5" w:rsidRDefault="00906A88">
      <w:pPr>
        <w:pStyle w:val="Voetnoottekst"/>
        <w:rPr>
          <w:sz w:val="16"/>
          <w:szCs w:val="16"/>
        </w:rPr>
      </w:pPr>
      <w:r w:rsidRPr="00AD41F5">
        <w:rPr>
          <w:rStyle w:val="Voetnootmarkering"/>
          <w:sz w:val="16"/>
          <w:szCs w:val="16"/>
        </w:rPr>
        <w:footnoteRef/>
      </w:r>
      <w:r w:rsidRPr="00AD41F5">
        <w:rPr>
          <w:sz w:val="16"/>
          <w:szCs w:val="16"/>
        </w:rPr>
        <w:t xml:space="preserve"> Stb. 2022, 343 en Stb. 2024, 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A7DC33DC">
      <w:start w:val="1"/>
      <w:numFmt w:val="bullet"/>
      <w:pStyle w:val="Lijstopsomteken"/>
      <w:lvlText w:val="•"/>
      <w:lvlJc w:val="left"/>
      <w:pPr>
        <w:tabs>
          <w:tab w:val="num" w:pos="227"/>
        </w:tabs>
        <w:ind w:left="227" w:hanging="227"/>
      </w:pPr>
      <w:rPr>
        <w:rFonts w:ascii="Verdana" w:hAnsi="Verdana" w:hint="default"/>
        <w:sz w:val="18"/>
        <w:szCs w:val="18"/>
      </w:rPr>
    </w:lvl>
    <w:lvl w:ilvl="1" w:tplc="0B1C7310" w:tentative="1">
      <w:start w:val="1"/>
      <w:numFmt w:val="bullet"/>
      <w:lvlText w:val="o"/>
      <w:lvlJc w:val="left"/>
      <w:pPr>
        <w:tabs>
          <w:tab w:val="num" w:pos="1440"/>
        </w:tabs>
        <w:ind w:left="1440" w:hanging="360"/>
      </w:pPr>
      <w:rPr>
        <w:rFonts w:ascii="Courier New" w:hAnsi="Courier New" w:cs="Courier New" w:hint="default"/>
      </w:rPr>
    </w:lvl>
    <w:lvl w:ilvl="2" w:tplc="CAE07F90" w:tentative="1">
      <w:start w:val="1"/>
      <w:numFmt w:val="bullet"/>
      <w:lvlText w:val=""/>
      <w:lvlJc w:val="left"/>
      <w:pPr>
        <w:tabs>
          <w:tab w:val="num" w:pos="2160"/>
        </w:tabs>
        <w:ind w:left="2160" w:hanging="360"/>
      </w:pPr>
      <w:rPr>
        <w:rFonts w:ascii="Wingdings" w:hAnsi="Wingdings" w:hint="default"/>
      </w:rPr>
    </w:lvl>
    <w:lvl w:ilvl="3" w:tplc="557CDE56" w:tentative="1">
      <w:start w:val="1"/>
      <w:numFmt w:val="bullet"/>
      <w:lvlText w:val=""/>
      <w:lvlJc w:val="left"/>
      <w:pPr>
        <w:tabs>
          <w:tab w:val="num" w:pos="2880"/>
        </w:tabs>
        <w:ind w:left="2880" w:hanging="360"/>
      </w:pPr>
      <w:rPr>
        <w:rFonts w:ascii="Symbol" w:hAnsi="Symbol" w:hint="default"/>
      </w:rPr>
    </w:lvl>
    <w:lvl w:ilvl="4" w:tplc="459CDB70" w:tentative="1">
      <w:start w:val="1"/>
      <w:numFmt w:val="bullet"/>
      <w:lvlText w:val="o"/>
      <w:lvlJc w:val="left"/>
      <w:pPr>
        <w:tabs>
          <w:tab w:val="num" w:pos="3600"/>
        </w:tabs>
        <w:ind w:left="3600" w:hanging="360"/>
      </w:pPr>
      <w:rPr>
        <w:rFonts w:ascii="Courier New" w:hAnsi="Courier New" w:cs="Courier New" w:hint="default"/>
      </w:rPr>
    </w:lvl>
    <w:lvl w:ilvl="5" w:tplc="0082D99C" w:tentative="1">
      <w:start w:val="1"/>
      <w:numFmt w:val="bullet"/>
      <w:lvlText w:val=""/>
      <w:lvlJc w:val="left"/>
      <w:pPr>
        <w:tabs>
          <w:tab w:val="num" w:pos="4320"/>
        </w:tabs>
        <w:ind w:left="4320" w:hanging="360"/>
      </w:pPr>
      <w:rPr>
        <w:rFonts w:ascii="Wingdings" w:hAnsi="Wingdings" w:hint="default"/>
      </w:rPr>
    </w:lvl>
    <w:lvl w:ilvl="6" w:tplc="D0CEF9F2" w:tentative="1">
      <w:start w:val="1"/>
      <w:numFmt w:val="bullet"/>
      <w:lvlText w:val=""/>
      <w:lvlJc w:val="left"/>
      <w:pPr>
        <w:tabs>
          <w:tab w:val="num" w:pos="5040"/>
        </w:tabs>
        <w:ind w:left="5040" w:hanging="360"/>
      </w:pPr>
      <w:rPr>
        <w:rFonts w:ascii="Symbol" w:hAnsi="Symbol" w:hint="default"/>
      </w:rPr>
    </w:lvl>
    <w:lvl w:ilvl="7" w:tplc="79E48A60" w:tentative="1">
      <w:start w:val="1"/>
      <w:numFmt w:val="bullet"/>
      <w:lvlText w:val="o"/>
      <w:lvlJc w:val="left"/>
      <w:pPr>
        <w:tabs>
          <w:tab w:val="num" w:pos="5760"/>
        </w:tabs>
        <w:ind w:left="5760" w:hanging="360"/>
      </w:pPr>
      <w:rPr>
        <w:rFonts w:ascii="Courier New" w:hAnsi="Courier New" w:cs="Courier New" w:hint="default"/>
      </w:rPr>
    </w:lvl>
    <w:lvl w:ilvl="8" w:tplc="2F38F1D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760C28E4">
      <w:start w:val="1"/>
      <w:numFmt w:val="bullet"/>
      <w:pStyle w:val="Lijstopsomteken2"/>
      <w:lvlText w:val="–"/>
      <w:lvlJc w:val="left"/>
      <w:pPr>
        <w:tabs>
          <w:tab w:val="num" w:pos="227"/>
        </w:tabs>
        <w:ind w:left="227" w:firstLine="0"/>
      </w:pPr>
      <w:rPr>
        <w:rFonts w:ascii="Verdana" w:hAnsi="Verdana" w:hint="default"/>
      </w:rPr>
    </w:lvl>
    <w:lvl w:ilvl="1" w:tplc="0C8488D4" w:tentative="1">
      <w:start w:val="1"/>
      <w:numFmt w:val="bullet"/>
      <w:lvlText w:val="o"/>
      <w:lvlJc w:val="left"/>
      <w:pPr>
        <w:tabs>
          <w:tab w:val="num" w:pos="1440"/>
        </w:tabs>
        <w:ind w:left="1440" w:hanging="360"/>
      </w:pPr>
      <w:rPr>
        <w:rFonts w:ascii="Courier New" w:hAnsi="Courier New" w:cs="Courier New" w:hint="default"/>
      </w:rPr>
    </w:lvl>
    <w:lvl w:ilvl="2" w:tplc="9EB87ABE" w:tentative="1">
      <w:start w:val="1"/>
      <w:numFmt w:val="bullet"/>
      <w:lvlText w:val=""/>
      <w:lvlJc w:val="left"/>
      <w:pPr>
        <w:tabs>
          <w:tab w:val="num" w:pos="2160"/>
        </w:tabs>
        <w:ind w:left="2160" w:hanging="360"/>
      </w:pPr>
      <w:rPr>
        <w:rFonts w:ascii="Wingdings" w:hAnsi="Wingdings" w:hint="default"/>
      </w:rPr>
    </w:lvl>
    <w:lvl w:ilvl="3" w:tplc="5A7496B4" w:tentative="1">
      <w:start w:val="1"/>
      <w:numFmt w:val="bullet"/>
      <w:lvlText w:val=""/>
      <w:lvlJc w:val="left"/>
      <w:pPr>
        <w:tabs>
          <w:tab w:val="num" w:pos="2880"/>
        </w:tabs>
        <w:ind w:left="2880" w:hanging="360"/>
      </w:pPr>
      <w:rPr>
        <w:rFonts w:ascii="Symbol" w:hAnsi="Symbol" w:hint="default"/>
      </w:rPr>
    </w:lvl>
    <w:lvl w:ilvl="4" w:tplc="1F986522" w:tentative="1">
      <w:start w:val="1"/>
      <w:numFmt w:val="bullet"/>
      <w:lvlText w:val="o"/>
      <w:lvlJc w:val="left"/>
      <w:pPr>
        <w:tabs>
          <w:tab w:val="num" w:pos="3600"/>
        </w:tabs>
        <w:ind w:left="3600" w:hanging="360"/>
      </w:pPr>
      <w:rPr>
        <w:rFonts w:ascii="Courier New" w:hAnsi="Courier New" w:cs="Courier New" w:hint="default"/>
      </w:rPr>
    </w:lvl>
    <w:lvl w:ilvl="5" w:tplc="4C06DEAA" w:tentative="1">
      <w:start w:val="1"/>
      <w:numFmt w:val="bullet"/>
      <w:lvlText w:val=""/>
      <w:lvlJc w:val="left"/>
      <w:pPr>
        <w:tabs>
          <w:tab w:val="num" w:pos="4320"/>
        </w:tabs>
        <w:ind w:left="4320" w:hanging="360"/>
      </w:pPr>
      <w:rPr>
        <w:rFonts w:ascii="Wingdings" w:hAnsi="Wingdings" w:hint="default"/>
      </w:rPr>
    </w:lvl>
    <w:lvl w:ilvl="6" w:tplc="C0D09F9E" w:tentative="1">
      <w:start w:val="1"/>
      <w:numFmt w:val="bullet"/>
      <w:lvlText w:val=""/>
      <w:lvlJc w:val="left"/>
      <w:pPr>
        <w:tabs>
          <w:tab w:val="num" w:pos="5040"/>
        </w:tabs>
        <w:ind w:left="5040" w:hanging="360"/>
      </w:pPr>
      <w:rPr>
        <w:rFonts w:ascii="Symbol" w:hAnsi="Symbol" w:hint="default"/>
      </w:rPr>
    </w:lvl>
    <w:lvl w:ilvl="7" w:tplc="E2383C74" w:tentative="1">
      <w:start w:val="1"/>
      <w:numFmt w:val="bullet"/>
      <w:lvlText w:val="o"/>
      <w:lvlJc w:val="left"/>
      <w:pPr>
        <w:tabs>
          <w:tab w:val="num" w:pos="5760"/>
        </w:tabs>
        <w:ind w:left="5760" w:hanging="360"/>
      </w:pPr>
      <w:rPr>
        <w:rFonts w:ascii="Courier New" w:hAnsi="Courier New" w:cs="Courier New" w:hint="default"/>
      </w:rPr>
    </w:lvl>
    <w:lvl w:ilvl="8" w:tplc="97A40C9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981F31"/>
    <w:multiLevelType w:val="hybridMultilevel"/>
    <w:tmpl w:val="4D60C5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A807F76"/>
    <w:multiLevelType w:val="multilevel"/>
    <w:tmpl w:val="2A7E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1C2F60"/>
    <w:multiLevelType w:val="hybridMultilevel"/>
    <w:tmpl w:val="4D24AD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808387">
    <w:abstractNumId w:val="1"/>
  </w:num>
  <w:num w:numId="2" w16cid:durableId="87040002">
    <w:abstractNumId w:val="2"/>
  </w:num>
  <w:num w:numId="3" w16cid:durableId="523132731">
    <w:abstractNumId w:val="0"/>
  </w:num>
  <w:num w:numId="4" w16cid:durableId="1660965770">
    <w:abstractNumId w:val="3"/>
  </w:num>
  <w:num w:numId="5" w16cid:durableId="1169977766">
    <w:abstractNumId w:val="5"/>
  </w:num>
  <w:num w:numId="6" w16cid:durableId="1662998207">
    <w:abstractNumId w:val="6"/>
  </w:num>
  <w:num w:numId="7" w16cid:durableId="1043946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3731C"/>
    <w:rsid w:val="00094D77"/>
    <w:rsid w:val="000D5813"/>
    <w:rsid w:val="000F0C7D"/>
    <w:rsid w:val="001466C8"/>
    <w:rsid w:val="001523A6"/>
    <w:rsid w:val="00173971"/>
    <w:rsid w:val="001A581A"/>
    <w:rsid w:val="001D3014"/>
    <w:rsid w:val="001D38B7"/>
    <w:rsid w:val="00201E49"/>
    <w:rsid w:val="002331CF"/>
    <w:rsid w:val="002621A4"/>
    <w:rsid w:val="00281B7F"/>
    <w:rsid w:val="002850A3"/>
    <w:rsid w:val="002D11E4"/>
    <w:rsid w:val="00315D0E"/>
    <w:rsid w:val="003C499A"/>
    <w:rsid w:val="003E5D45"/>
    <w:rsid w:val="003F6EB4"/>
    <w:rsid w:val="00404C03"/>
    <w:rsid w:val="00411CA0"/>
    <w:rsid w:val="004A15D4"/>
    <w:rsid w:val="00521003"/>
    <w:rsid w:val="00527860"/>
    <w:rsid w:val="00532F14"/>
    <w:rsid w:val="00554CA0"/>
    <w:rsid w:val="00614B67"/>
    <w:rsid w:val="00684FC6"/>
    <w:rsid w:val="007072E6"/>
    <w:rsid w:val="00711A53"/>
    <w:rsid w:val="00713989"/>
    <w:rsid w:val="00714A6E"/>
    <w:rsid w:val="007825EC"/>
    <w:rsid w:val="007E7006"/>
    <w:rsid w:val="007F3F6C"/>
    <w:rsid w:val="00816F87"/>
    <w:rsid w:val="008778D0"/>
    <w:rsid w:val="0089694D"/>
    <w:rsid w:val="008D1EA8"/>
    <w:rsid w:val="008E43E0"/>
    <w:rsid w:val="00905A5B"/>
    <w:rsid w:val="00906A88"/>
    <w:rsid w:val="009504F9"/>
    <w:rsid w:val="009A0634"/>
    <w:rsid w:val="009D32B4"/>
    <w:rsid w:val="00A303F2"/>
    <w:rsid w:val="00A85BE7"/>
    <w:rsid w:val="00AA5134"/>
    <w:rsid w:val="00AB0176"/>
    <w:rsid w:val="00AC0A2A"/>
    <w:rsid w:val="00AD41F5"/>
    <w:rsid w:val="00B321D2"/>
    <w:rsid w:val="00B61C81"/>
    <w:rsid w:val="00B67F0F"/>
    <w:rsid w:val="00B923A2"/>
    <w:rsid w:val="00BA474E"/>
    <w:rsid w:val="00BA47F4"/>
    <w:rsid w:val="00BE74FF"/>
    <w:rsid w:val="00BF6E92"/>
    <w:rsid w:val="00C223F9"/>
    <w:rsid w:val="00C33620"/>
    <w:rsid w:val="00C537C6"/>
    <w:rsid w:val="00C55412"/>
    <w:rsid w:val="00C64645"/>
    <w:rsid w:val="00C651AD"/>
    <w:rsid w:val="00C92B29"/>
    <w:rsid w:val="00CA3ACB"/>
    <w:rsid w:val="00CD389E"/>
    <w:rsid w:val="00CE4F44"/>
    <w:rsid w:val="00CF396D"/>
    <w:rsid w:val="00D15C5A"/>
    <w:rsid w:val="00D17C1F"/>
    <w:rsid w:val="00D7247A"/>
    <w:rsid w:val="00D76D02"/>
    <w:rsid w:val="00DA315F"/>
    <w:rsid w:val="00DB07EE"/>
    <w:rsid w:val="00DB2668"/>
    <w:rsid w:val="00DB3CBE"/>
    <w:rsid w:val="00DC561A"/>
    <w:rsid w:val="00DE416A"/>
    <w:rsid w:val="00DE555F"/>
    <w:rsid w:val="00E03E9D"/>
    <w:rsid w:val="00E26BB3"/>
    <w:rsid w:val="00E33A66"/>
    <w:rsid w:val="00E41315"/>
    <w:rsid w:val="00E714C8"/>
    <w:rsid w:val="00E86F4C"/>
    <w:rsid w:val="00EA2E59"/>
    <w:rsid w:val="00EA76A0"/>
    <w:rsid w:val="00EB4D3D"/>
    <w:rsid w:val="00EC21C5"/>
    <w:rsid w:val="00EC5DA8"/>
    <w:rsid w:val="00F366D5"/>
    <w:rsid w:val="00F41463"/>
    <w:rsid w:val="00F847BC"/>
    <w:rsid w:val="00FA25D6"/>
    <w:rsid w:val="00FF287A"/>
    <w:rsid w:val="00FF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9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rsid w:val="00DE555F"/>
    <w:rPr>
      <w:color w:val="0000FF"/>
      <w:u w:val="single"/>
    </w:rPr>
  </w:style>
  <w:style w:type="table" w:styleId="Tabelraster">
    <w:name w:val="Table Grid"/>
    <w:basedOn w:val="Standaardtabel"/>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uiPriority w:val="99"/>
    <w:rsid w:val="00DE555F"/>
    <w:pPr>
      <w:tabs>
        <w:tab w:val="center" w:pos="4536"/>
        <w:tab w:val="right" w:pos="9072"/>
      </w:tabs>
    </w:p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customStyle="1" w:styleId="paragraph">
    <w:name w:val="paragraph"/>
    <w:basedOn w:val="Standaard"/>
    <w:rsid w:val="000D5813"/>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0D5813"/>
  </w:style>
  <w:style w:type="character" w:customStyle="1" w:styleId="tabchar">
    <w:name w:val="tabchar"/>
    <w:basedOn w:val="Standaardalinea-lettertype"/>
    <w:rsid w:val="000D5813"/>
  </w:style>
  <w:style w:type="character" w:customStyle="1" w:styleId="eop">
    <w:name w:val="eop"/>
    <w:basedOn w:val="Standaardalinea-lettertype"/>
    <w:rsid w:val="000D5813"/>
  </w:style>
  <w:style w:type="character" w:styleId="Onopgelostemelding">
    <w:name w:val="Unresolved Mention"/>
    <w:basedOn w:val="Standaardalinea-lettertype"/>
    <w:uiPriority w:val="99"/>
    <w:semiHidden/>
    <w:unhideWhenUsed/>
    <w:rsid w:val="000D5813"/>
    <w:rPr>
      <w:color w:val="605E5C"/>
      <w:shd w:val="clear" w:color="auto" w:fill="E1DFDD"/>
    </w:rPr>
  </w:style>
  <w:style w:type="paragraph" w:styleId="Lijstalinea">
    <w:name w:val="List Paragraph"/>
    <w:basedOn w:val="Standaard"/>
    <w:uiPriority w:val="99"/>
    <w:rsid w:val="000D5813"/>
    <w:pPr>
      <w:ind w:left="720"/>
      <w:contextualSpacing/>
    </w:pPr>
  </w:style>
  <w:style w:type="paragraph" w:styleId="Revisie">
    <w:name w:val="Revision"/>
    <w:hidden/>
    <w:uiPriority w:val="99"/>
    <w:semiHidden/>
    <w:rsid w:val="009A0634"/>
    <w:pPr>
      <w:spacing w:after="0" w:line="240" w:lineRule="auto"/>
    </w:pPr>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4A15D4"/>
    <w:rPr>
      <w:sz w:val="16"/>
      <w:szCs w:val="16"/>
    </w:rPr>
  </w:style>
  <w:style w:type="paragraph" w:styleId="Tekstopmerking">
    <w:name w:val="annotation text"/>
    <w:basedOn w:val="Standaard"/>
    <w:link w:val="TekstopmerkingChar"/>
    <w:uiPriority w:val="99"/>
    <w:unhideWhenUsed/>
    <w:rsid w:val="004A15D4"/>
    <w:pPr>
      <w:spacing w:line="240" w:lineRule="auto"/>
    </w:pPr>
    <w:rPr>
      <w:sz w:val="20"/>
      <w:szCs w:val="20"/>
    </w:rPr>
  </w:style>
  <w:style w:type="character" w:customStyle="1" w:styleId="TekstopmerkingChar">
    <w:name w:val="Tekst opmerking Char"/>
    <w:basedOn w:val="Standaardalinea-lettertype"/>
    <w:link w:val="Tekstopmerking"/>
    <w:uiPriority w:val="99"/>
    <w:rsid w:val="004A15D4"/>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4A15D4"/>
    <w:rPr>
      <w:b/>
      <w:bCs/>
    </w:rPr>
  </w:style>
  <w:style w:type="character" w:customStyle="1" w:styleId="OnderwerpvanopmerkingChar">
    <w:name w:val="Onderwerp van opmerking Char"/>
    <w:basedOn w:val="TekstopmerkingChar"/>
    <w:link w:val="Onderwerpvanopmerking"/>
    <w:uiPriority w:val="99"/>
    <w:semiHidden/>
    <w:rsid w:val="004A15D4"/>
    <w:rPr>
      <w:rFonts w:ascii="Verdana" w:eastAsia="Times New Roman" w:hAnsi="Verdana" w:cs="Times New Roman"/>
      <w:b/>
      <w:bCs/>
      <w:sz w:val="20"/>
      <w:szCs w:val="20"/>
      <w:lang w:val="nl-NL" w:eastAsia="nl-NL"/>
    </w:rPr>
  </w:style>
  <w:style w:type="paragraph" w:styleId="Voetnoottekst">
    <w:name w:val="footnote text"/>
    <w:basedOn w:val="Standaard"/>
    <w:link w:val="VoetnoottekstChar"/>
    <w:uiPriority w:val="99"/>
    <w:semiHidden/>
    <w:unhideWhenUsed/>
    <w:rsid w:val="00906A8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06A88"/>
    <w:rPr>
      <w:rFonts w:ascii="Verdana" w:eastAsia="Times New Roman" w:hAnsi="Verdana" w:cs="Times New Roman"/>
      <w:sz w:val="20"/>
      <w:szCs w:val="20"/>
      <w:lang w:val="nl-NL" w:eastAsia="nl-NL"/>
    </w:rPr>
  </w:style>
  <w:style w:type="character" w:styleId="Voetnootmarkering">
    <w:name w:val="footnote reference"/>
    <w:basedOn w:val="Standaardalinea-lettertype"/>
    <w:uiPriority w:val="99"/>
    <w:semiHidden/>
    <w:unhideWhenUsed/>
    <w:rsid w:val="00906A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tweedekamer.nl/debat_en_vergadering/commissievergaderingen/details?id=2025A03586"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www.gld.nl/nieuws/8298636/arnhem-haalt-bakzeil-sportvisverbod-blijkt-juridisch-niet-haalbaar"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6115</ap:Words>
  <ap:Characters>33634</ap:Characters>
  <ap:DocSecurity>0</ap:DocSecurity>
  <ap:Lines>280</ap:Lines>
  <ap:Paragraphs>79</ap:Paragraphs>
  <ap:ScaleCrop>false</ap:ScaleCrop>
  <ap:LinksUpToDate>false</ap:LinksUpToDate>
  <ap:CharactersWithSpaces>39670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2026-06-10T11:54:00.0000000Z</dcterms:created>
  <dcterms:modified xsi:type="dcterms:W3CDTF">2026-06-10T11:55:00.0000000Z</dcterms:modified>
  <dc:description>------------------------</dc:description>
  <dc:subject/>
  <dc:title/>
  <keywords/>
  <version/>
  <category/>
</coreProperties>
</file>