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244A" w:rsidR="002949C3" w:rsidP="0041244A" w:rsidRDefault="002949C3" w14:paraId="194DA480" w14:textId="77777777">
      <w:pPr>
        <w:spacing w:after="280" w:line="280" w:lineRule="atLeast"/>
        <w:ind w:right="-1021"/>
        <w:contextualSpacing/>
        <w:rPr>
          <w:rFonts w:eastAsia="Times New Roman" w:cs="Open Sans"/>
          <w:b/>
          <w:bCs/>
          <w:color w:val="0070C0"/>
          <w:kern w:val="0"/>
          <w:sz w:val="18"/>
          <w:szCs w:val="18"/>
          <w:lang w:eastAsia="nl-NL"/>
          <w14:ligatures w14:val="none"/>
        </w:rPr>
      </w:pPr>
      <w:r w:rsidRPr="0041244A">
        <w:rPr>
          <w:rFonts w:eastAsia="Times New Roman" w:cs="Open Sans"/>
          <w:b/>
          <w:bCs/>
          <w:color w:val="0070C0"/>
          <w:kern w:val="0"/>
          <w:sz w:val="18"/>
          <w:szCs w:val="18"/>
          <w:lang w:eastAsia="nl-NL"/>
          <w14:ligatures w14:val="none"/>
        </w:rPr>
        <w:t xml:space="preserve">Bijlage 1: Voorlopige inhoud pakket en wetsvoorstel Belastingplan 2027, zelfstandige wetsvoorstellen en lopende Europese trajecten </w:t>
      </w:r>
    </w:p>
    <w:p w:rsidR="00DC4C34" w:rsidRDefault="00DC4C34" w14:paraId="050945A3" w14:textId="77777777">
      <w:pPr>
        <w:rPr>
          <w:b/>
          <w:bCs/>
          <w:sz w:val="18"/>
          <w:szCs w:val="18"/>
        </w:rPr>
      </w:pPr>
    </w:p>
    <w:p w:rsidRPr="00DC4C34" w:rsidR="00DC4C34" w:rsidRDefault="00DC4C34" w14:paraId="411DAAAA" w14:textId="6265478D">
      <w:pPr>
        <w:rPr>
          <w:b/>
          <w:bCs/>
          <w:sz w:val="18"/>
          <w:szCs w:val="18"/>
        </w:rPr>
      </w:pPr>
      <w:r w:rsidRPr="00DC4C34">
        <w:rPr>
          <w:sz w:val="18"/>
          <w:szCs w:val="18"/>
        </w:rPr>
        <w:t xml:space="preserve">Naast fiscale wetgeving zijn voor uitvoeringsorganisaties wetgeving vanuit andere </w:t>
      </w:r>
      <w:proofErr w:type="spellStart"/>
      <w:r w:rsidRPr="00DC4C34">
        <w:rPr>
          <w:sz w:val="18"/>
          <w:szCs w:val="18"/>
        </w:rPr>
        <w:t>opdrachtgevende</w:t>
      </w:r>
      <w:proofErr w:type="spellEnd"/>
      <w:r w:rsidRPr="00DC4C34">
        <w:rPr>
          <w:sz w:val="18"/>
          <w:szCs w:val="18"/>
        </w:rPr>
        <w:t xml:space="preserve"> ministeries en generieke wetgeving die voor alle uitvoeringsorganisaties geldt van groot belang. Deze wetgeving vraagt ook uitvoeringscapaciteit. De uitvoeringsconsequenties van dergelijke trajecten worden – in samenhang met de fiscale wetgeving – zo goed mogelijk in kaart gebracht, zodat een inschatting kan worden gemaakt van de uitvoerbaarheid van wetgeving en de eventuele gevolgen daarvan.</w:t>
      </w:r>
      <w:r w:rsidRPr="00BB0D0C" w:rsidR="00BB0D0C">
        <w:rPr>
          <w:sz w:val="18"/>
          <w:szCs w:val="18"/>
        </w:rPr>
        <w:t xml:space="preserve"> Op dit ogenblik zijn bij twee maatregelen aandachtspunten in beeld. Bij het Wetsvoorstel fiscale stimulering startups en </w:t>
      </w:r>
      <w:proofErr w:type="spellStart"/>
      <w:r w:rsidRPr="00BB0D0C" w:rsidR="00BB0D0C">
        <w:rPr>
          <w:sz w:val="18"/>
          <w:szCs w:val="18"/>
        </w:rPr>
        <w:t>scale</w:t>
      </w:r>
      <w:proofErr w:type="spellEnd"/>
      <w:r w:rsidRPr="00BB0D0C" w:rsidR="00BB0D0C">
        <w:rPr>
          <w:sz w:val="18"/>
          <w:szCs w:val="18"/>
        </w:rPr>
        <w:t xml:space="preserve">-ups zijn er aandachtspunten in relatie tot het toezicht en inning. De vormgeving van deze maatregel wordt in samenwerking beleid en uitvoering verder uitgewerkt. Daarnaast heeft de maatregel tijdelijke verlaging </w:t>
      </w:r>
      <w:proofErr w:type="spellStart"/>
      <w:r w:rsidRPr="00BB0D0C" w:rsidR="00BB0D0C">
        <w:rPr>
          <w:sz w:val="18"/>
          <w:szCs w:val="18"/>
        </w:rPr>
        <w:t>mrb</w:t>
      </w:r>
      <w:proofErr w:type="spellEnd"/>
      <w:r w:rsidRPr="00BB0D0C" w:rsidR="00BB0D0C">
        <w:rPr>
          <w:sz w:val="18"/>
          <w:szCs w:val="18"/>
        </w:rPr>
        <w:t xml:space="preserve"> voor bestelauto’s en vrachtwagens verdringingseffecten op het IV-portfolio van de Belastingdienst. Het leidt tot </w:t>
      </w:r>
      <w:proofErr w:type="gramStart"/>
      <w:r w:rsidRPr="00BB0D0C" w:rsidR="00BB0D0C">
        <w:rPr>
          <w:sz w:val="18"/>
          <w:szCs w:val="18"/>
        </w:rPr>
        <w:t>circa</w:t>
      </w:r>
      <w:proofErr w:type="gramEnd"/>
      <w:r w:rsidRPr="00BB0D0C" w:rsidR="00BB0D0C">
        <w:rPr>
          <w:sz w:val="18"/>
          <w:szCs w:val="18"/>
        </w:rPr>
        <w:t xml:space="preserve"> één maand vertraging op een aantal kritische </w:t>
      </w:r>
      <w:proofErr w:type="spellStart"/>
      <w:r w:rsidRPr="00BB0D0C" w:rsidR="00BB0D0C">
        <w:rPr>
          <w:sz w:val="18"/>
          <w:szCs w:val="18"/>
        </w:rPr>
        <w:t>onder¬houds¬trajecten</w:t>
      </w:r>
      <w:proofErr w:type="spellEnd"/>
      <w:r w:rsidRPr="00BB0D0C" w:rsidR="00BB0D0C">
        <w:rPr>
          <w:sz w:val="18"/>
          <w:szCs w:val="18"/>
        </w:rPr>
        <w:t>. Daardoor neemt het risico op storingen toe. Over het definitieve uitvoeringsoordeel wordt uw Kamer via de uitvoeringstoetsen op Prinsjesdag geïnformeerd.</w:t>
      </w:r>
    </w:p>
    <w:p w:rsidR="002949C3" w:rsidRDefault="002949C3" w14:paraId="408C8315" w14:textId="77777777">
      <w:pPr>
        <w:rPr>
          <w:b/>
          <w:bCs/>
          <w:sz w:val="18"/>
          <w:szCs w:val="18"/>
        </w:rPr>
      </w:pPr>
    </w:p>
    <w:p w:rsidRPr="0041244A" w:rsidR="002949C3" w:rsidP="0041244A" w:rsidRDefault="00165E2F" w14:paraId="71B6EF9F" w14:textId="22D13706">
      <w:pPr>
        <w:autoSpaceDN w:val="0"/>
        <w:spacing w:after="280" w:line="280" w:lineRule="atLeast"/>
        <w:ind w:right="-1021"/>
        <w:contextualSpacing/>
        <w:textAlignment w:val="baseline"/>
        <w:rPr>
          <w:rFonts w:eastAsia="Times New Roman" w:cs="Open Sans"/>
          <w:i/>
          <w:iCs/>
          <w:color w:val="0070C0"/>
          <w:kern w:val="0"/>
          <w:sz w:val="18"/>
          <w:szCs w:val="18"/>
          <w:lang w:eastAsia="nl-NL"/>
          <w14:ligatures w14:val="none"/>
        </w:rPr>
      </w:pPr>
      <w:r w:rsidRPr="0041244A">
        <w:rPr>
          <w:rFonts w:eastAsia="Times New Roman" w:cs="Open Sans"/>
          <w:i/>
          <w:iCs/>
          <w:color w:val="0070C0"/>
          <w:kern w:val="0"/>
          <w:sz w:val="18"/>
          <w:szCs w:val="18"/>
          <w:lang w:eastAsia="nl-NL"/>
          <w14:ligatures w14:val="none"/>
        </w:rPr>
        <w:t xml:space="preserve">I. </w:t>
      </w:r>
      <w:r w:rsidRPr="0041244A" w:rsidR="002949C3">
        <w:rPr>
          <w:rFonts w:eastAsia="Times New Roman" w:cs="Open Sans"/>
          <w:i/>
          <w:iCs/>
          <w:color w:val="0070C0"/>
          <w:kern w:val="0"/>
          <w:sz w:val="18"/>
          <w:szCs w:val="18"/>
          <w:lang w:eastAsia="nl-NL"/>
          <w14:ligatures w14:val="none"/>
        </w:rPr>
        <w:t xml:space="preserve">Voorlopige inhoud pakket Belastingplan 2027 </w:t>
      </w:r>
    </w:p>
    <w:p w:rsidR="00B30B21" w:rsidRDefault="00B30B21" w14:paraId="2310636A" w14:textId="77777777">
      <w:pPr>
        <w:rPr>
          <w:sz w:val="18"/>
          <w:szCs w:val="18"/>
          <w:u w:val="single"/>
        </w:rPr>
      </w:pPr>
    </w:p>
    <w:p w:rsidRPr="00B30B21" w:rsidR="00B30B21" w:rsidRDefault="00B30B21" w14:paraId="3D53E26C" w14:textId="0E606C36">
      <w:pPr>
        <w:rPr>
          <w:sz w:val="18"/>
          <w:szCs w:val="18"/>
        </w:rPr>
      </w:pPr>
      <w:r>
        <w:rPr>
          <w:sz w:val="18"/>
          <w:szCs w:val="18"/>
        </w:rPr>
        <w:t>Het pakket Belastingplan 2027 bestaat dit</w:t>
      </w:r>
      <w:r w:rsidR="002E38ED">
        <w:rPr>
          <w:sz w:val="18"/>
          <w:szCs w:val="18"/>
        </w:rPr>
        <w:t xml:space="preserve"> jaar uit</w:t>
      </w:r>
      <w:r>
        <w:rPr>
          <w:sz w:val="18"/>
          <w:szCs w:val="18"/>
        </w:rPr>
        <w:t xml:space="preserve"> </w:t>
      </w:r>
      <w:r w:rsidR="000F0F84">
        <w:rPr>
          <w:sz w:val="18"/>
          <w:szCs w:val="18"/>
        </w:rPr>
        <w:t xml:space="preserve">4 </w:t>
      </w:r>
      <w:r>
        <w:rPr>
          <w:sz w:val="18"/>
          <w:szCs w:val="18"/>
        </w:rPr>
        <w:t xml:space="preserve">wetsvoorstellen. </w:t>
      </w:r>
    </w:p>
    <w:p w:rsidR="00812082" w:rsidRDefault="00812082" w14:paraId="5E04AC26" w14:textId="77777777">
      <w:pPr>
        <w:rPr>
          <w:sz w:val="18"/>
          <w:szCs w:val="18"/>
          <w:u w:val="single"/>
        </w:rPr>
      </w:pPr>
    </w:p>
    <w:tbl>
      <w:tblPr>
        <w:tblStyle w:val="Lijsttabel4-Accent5"/>
        <w:tblW w:w="0" w:type="auto"/>
        <w:tblLook w:val="04A0" w:firstRow="1" w:lastRow="0" w:firstColumn="1" w:lastColumn="0" w:noHBand="0" w:noVBand="1"/>
      </w:tblPr>
      <w:tblGrid>
        <w:gridCol w:w="1129"/>
        <w:gridCol w:w="3544"/>
        <w:gridCol w:w="4389"/>
      </w:tblGrid>
      <w:tr w:rsidRPr="00812082" w:rsidR="00812082" w:rsidTr="009A6009" w14:paraId="1499F5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812082" w:rsidR="00812082" w:rsidRDefault="00812082" w14:paraId="5FDE38D3" w14:textId="77777777">
            <w:pPr>
              <w:rPr>
                <w:sz w:val="18"/>
                <w:szCs w:val="18"/>
              </w:rPr>
            </w:pPr>
          </w:p>
        </w:tc>
        <w:tc>
          <w:tcPr>
            <w:tcW w:w="3544" w:type="dxa"/>
          </w:tcPr>
          <w:p w:rsidRPr="00812082" w:rsidR="00812082" w:rsidRDefault="00812082" w14:paraId="6B36F308" w14:textId="466ED879">
            <w:pPr>
              <w:cnfStyle w:val="100000000000" w:firstRow="1" w:lastRow="0" w:firstColumn="0" w:lastColumn="0" w:oddVBand="0" w:evenVBand="0" w:oddHBand="0" w:evenHBand="0" w:firstRowFirstColumn="0" w:firstRowLastColumn="0" w:lastRowFirstColumn="0" w:lastRowLastColumn="0"/>
              <w:rPr>
                <w:sz w:val="18"/>
                <w:szCs w:val="18"/>
              </w:rPr>
            </w:pPr>
            <w:r w:rsidRPr="00812082">
              <w:rPr>
                <w:sz w:val="18"/>
                <w:szCs w:val="18"/>
              </w:rPr>
              <w:t>Wetsvoorstel</w:t>
            </w:r>
          </w:p>
        </w:tc>
        <w:tc>
          <w:tcPr>
            <w:tcW w:w="4389" w:type="dxa"/>
          </w:tcPr>
          <w:p w:rsidRPr="00812082" w:rsidR="00812082" w:rsidRDefault="005D4B5F" w14:paraId="361667D4" w14:textId="39C9F362">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Omschrijving </w:t>
            </w:r>
          </w:p>
        </w:tc>
      </w:tr>
      <w:tr w:rsidRPr="00812082" w:rsidR="00812082" w:rsidTr="009A6009" w14:paraId="120B82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812082" w:rsidR="00812082" w:rsidRDefault="00812082" w14:paraId="716B0B68" w14:textId="641FFF74">
            <w:pPr>
              <w:rPr>
                <w:b w:val="0"/>
                <w:bCs w:val="0"/>
                <w:sz w:val="18"/>
                <w:szCs w:val="18"/>
              </w:rPr>
            </w:pPr>
            <w:r w:rsidRPr="00812082">
              <w:rPr>
                <w:b w:val="0"/>
                <w:bCs w:val="0"/>
                <w:sz w:val="18"/>
                <w:szCs w:val="18"/>
              </w:rPr>
              <w:t>1</w:t>
            </w:r>
          </w:p>
        </w:tc>
        <w:tc>
          <w:tcPr>
            <w:tcW w:w="3544" w:type="dxa"/>
          </w:tcPr>
          <w:p w:rsidRPr="00812082" w:rsidR="00812082" w:rsidRDefault="00812082" w14:paraId="32A17690" w14:textId="2E93756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Wetsvoorstel Belastingplan 2027</w:t>
            </w:r>
          </w:p>
        </w:tc>
        <w:tc>
          <w:tcPr>
            <w:tcW w:w="4389" w:type="dxa"/>
          </w:tcPr>
          <w:p w:rsidRPr="005D4B5F" w:rsidR="005D4B5F" w:rsidP="005D4B5F" w:rsidRDefault="005D4B5F" w14:paraId="6227ACCF"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5D4B5F">
              <w:rPr>
                <w:sz w:val="18"/>
                <w:szCs w:val="18"/>
              </w:rPr>
              <w:t>Dit wetsvoorstel zal het beleid bevatten met betrekking tot het lastenkader</w:t>
            </w:r>
          </w:p>
          <w:p w:rsidRPr="005D4B5F" w:rsidR="005D4B5F" w:rsidP="005D4B5F" w:rsidRDefault="005D4B5F" w14:paraId="271D6C0C" w14:textId="77777777">
            <w:pPr>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5D4B5F">
              <w:rPr>
                <w:sz w:val="18"/>
                <w:szCs w:val="18"/>
              </w:rPr>
              <w:t>voor</w:t>
            </w:r>
            <w:proofErr w:type="gramEnd"/>
            <w:r w:rsidRPr="005D4B5F">
              <w:rPr>
                <w:sz w:val="18"/>
                <w:szCs w:val="18"/>
              </w:rPr>
              <w:t xml:space="preserve"> het komende jaar en fiscale maatregelen met (budgettaire) gevolgen</w:t>
            </w:r>
          </w:p>
          <w:p w:rsidRPr="00812082" w:rsidR="00812082" w:rsidP="005D4B5F" w:rsidRDefault="005D4B5F" w14:paraId="774E4DCC" w14:textId="15CBA0A0">
            <w:pPr>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5D4B5F">
              <w:rPr>
                <w:sz w:val="18"/>
                <w:szCs w:val="18"/>
              </w:rPr>
              <w:t>die</w:t>
            </w:r>
            <w:proofErr w:type="gramEnd"/>
            <w:r w:rsidRPr="005D4B5F">
              <w:rPr>
                <w:sz w:val="18"/>
                <w:szCs w:val="18"/>
              </w:rPr>
              <w:t xml:space="preserve"> samenhangen met de begroting voor het jaar 202</w:t>
            </w:r>
            <w:r>
              <w:rPr>
                <w:sz w:val="18"/>
                <w:szCs w:val="18"/>
              </w:rPr>
              <w:t>7.</w:t>
            </w:r>
          </w:p>
        </w:tc>
      </w:tr>
      <w:tr w:rsidRPr="00812082" w:rsidR="00812082" w:rsidTr="009A6009" w14:paraId="3310D90E" w14:textId="77777777">
        <w:tc>
          <w:tcPr>
            <w:cnfStyle w:val="001000000000" w:firstRow="0" w:lastRow="0" w:firstColumn="1" w:lastColumn="0" w:oddVBand="0" w:evenVBand="0" w:oddHBand="0" w:evenHBand="0" w:firstRowFirstColumn="0" w:firstRowLastColumn="0" w:lastRowFirstColumn="0" w:lastRowLastColumn="0"/>
            <w:tcW w:w="1129" w:type="dxa"/>
          </w:tcPr>
          <w:p w:rsidRPr="00812082" w:rsidR="00812082" w:rsidRDefault="00812082" w14:paraId="5EAD3C17" w14:textId="3A97E0DA">
            <w:pPr>
              <w:rPr>
                <w:b w:val="0"/>
                <w:bCs w:val="0"/>
                <w:sz w:val="18"/>
                <w:szCs w:val="18"/>
              </w:rPr>
            </w:pPr>
            <w:r w:rsidRPr="00812082">
              <w:rPr>
                <w:b w:val="0"/>
                <w:bCs w:val="0"/>
                <w:sz w:val="18"/>
                <w:szCs w:val="18"/>
              </w:rPr>
              <w:t>2</w:t>
            </w:r>
          </w:p>
        </w:tc>
        <w:tc>
          <w:tcPr>
            <w:tcW w:w="3544" w:type="dxa"/>
          </w:tcPr>
          <w:p w:rsidRPr="00812082" w:rsidR="00812082" w:rsidRDefault="00812082" w14:paraId="36E714D3" w14:textId="35616D5E">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Wetsvoorstel Overige Fiscale Maatregelen 2027</w:t>
            </w:r>
          </w:p>
        </w:tc>
        <w:tc>
          <w:tcPr>
            <w:tcW w:w="4389" w:type="dxa"/>
          </w:tcPr>
          <w:p w:rsidRPr="005D4B5F" w:rsidR="005D4B5F" w:rsidP="005D4B5F" w:rsidRDefault="005D4B5F" w14:paraId="69F5EA4A"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5D4B5F">
              <w:rPr>
                <w:sz w:val="18"/>
                <w:szCs w:val="18"/>
              </w:rPr>
              <w:t>De fiscale wetgeving vergt voortdurend technisch onderhoud om het voor</w:t>
            </w:r>
          </w:p>
          <w:p w:rsidRPr="005D4B5F" w:rsidR="005D4B5F" w:rsidP="005D4B5F" w:rsidRDefault="005D4B5F" w14:paraId="1A2A17F7" w14:textId="77777777">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5D4B5F">
              <w:rPr>
                <w:sz w:val="18"/>
                <w:szCs w:val="18"/>
              </w:rPr>
              <w:t>burgers</w:t>
            </w:r>
            <w:proofErr w:type="gramEnd"/>
            <w:r w:rsidRPr="005D4B5F">
              <w:rPr>
                <w:sz w:val="18"/>
                <w:szCs w:val="18"/>
              </w:rPr>
              <w:t xml:space="preserve"> en bedrijven begrijpelijk te houden. In lijn met eerdere jaren bevat</w:t>
            </w:r>
          </w:p>
          <w:p w:rsidRPr="005D4B5F" w:rsidR="005D4B5F" w:rsidP="005D4B5F" w:rsidRDefault="005D4B5F" w14:paraId="5BE6149A" w14:textId="2422A94A">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5D4B5F">
              <w:rPr>
                <w:sz w:val="18"/>
                <w:szCs w:val="18"/>
              </w:rPr>
              <w:t>het</w:t>
            </w:r>
            <w:proofErr w:type="gramEnd"/>
            <w:r w:rsidRPr="005D4B5F">
              <w:rPr>
                <w:sz w:val="18"/>
                <w:szCs w:val="18"/>
              </w:rPr>
              <w:t xml:space="preserve"> pakket Belastingplan 202</w:t>
            </w:r>
            <w:r>
              <w:rPr>
                <w:sz w:val="18"/>
                <w:szCs w:val="18"/>
              </w:rPr>
              <w:t>7</w:t>
            </w:r>
            <w:r w:rsidRPr="005D4B5F">
              <w:rPr>
                <w:sz w:val="18"/>
                <w:szCs w:val="18"/>
              </w:rPr>
              <w:t xml:space="preserve"> om die reden een wetsvoorstel Overige</w:t>
            </w:r>
          </w:p>
          <w:p w:rsidRPr="005D4B5F" w:rsidR="005D4B5F" w:rsidP="005D4B5F" w:rsidRDefault="005D4B5F" w14:paraId="24B148CA" w14:textId="48881914">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5D4B5F">
              <w:rPr>
                <w:sz w:val="18"/>
                <w:szCs w:val="18"/>
              </w:rPr>
              <w:t>fiscale</w:t>
            </w:r>
            <w:proofErr w:type="gramEnd"/>
            <w:r w:rsidRPr="005D4B5F">
              <w:rPr>
                <w:sz w:val="18"/>
                <w:szCs w:val="18"/>
              </w:rPr>
              <w:t xml:space="preserve"> maatregelen. De maatregelen in dit wetsvoorstel hebben geen</w:t>
            </w:r>
          </w:p>
          <w:p w:rsidRPr="005D4B5F" w:rsidR="005D4B5F" w:rsidP="005D4B5F" w:rsidRDefault="005D4B5F" w14:paraId="404235FD" w14:textId="77777777">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5D4B5F">
              <w:rPr>
                <w:sz w:val="18"/>
                <w:szCs w:val="18"/>
              </w:rPr>
              <w:t>gevolgen</w:t>
            </w:r>
            <w:proofErr w:type="gramEnd"/>
            <w:r w:rsidRPr="005D4B5F">
              <w:rPr>
                <w:sz w:val="18"/>
                <w:szCs w:val="18"/>
              </w:rPr>
              <w:t xml:space="preserve"> voor het budgettaire beeld, maar zijn bijvoorbeeld bedoeld om</w:t>
            </w:r>
          </w:p>
          <w:p w:rsidRPr="00812082" w:rsidR="00812082" w:rsidP="005D4B5F" w:rsidRDefault="005D4B5F" w14:paraId="5A16ADA8" w14:textId="2836E45E">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5D4B5F">
              <w:rPr>
                <w:sz w:val="18"/>
                <w:szCs w:val="18"/>
              </w:rPr>
              <w:t>fouten</w:t>
            </w:r>
            <w:proofErr w:type="gramEnd"/>
            <w:r w:rsidRPr="005D4B5F">
              <w:rPr>
                <w:sz w:val="18"/>
                <w:szCs w:val="18"/>
              </w:rPr>
              <w:t xml:space="preserve"> in wetgeving te herstellen en gerechtelijke uitspraken te codificeren</w:t>
            </w:r>
          </w:p>
        </w:tc>
      </w:tr>
      <w:tr w:rsidRPr="00881B84" w:rsidR="00812082" w:rsidTr="009A6009" w14:paraId="7FED1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812082" w:rsidRDefault="000F0F84" w14:paraId="1D840B34" w14:textId="1741DD99">
            <w:pPr>
              <w:rPr>
                <w:b w:val="0"/>
                <w:bCs w:val="0"/>
                <w:sz w:val="18"/>
                <w:szCs w:val="18"/>
              </w:rPr>
            </w:pPr>
            <w:r>
              <w:rPr>
                <w:b w:val="0"/>
                <w:bCs w:val="0"/>
                <w:sz w:val="18"/>
                <w:szCs w:val="18"/>
              </w:rPr>
              <w:t>3</w:t>
            </w:r>
          </w:p>
        </w:tc>
        <w:tc>
          <w:tcPr>
            <w:tcW w:w="3544" w:type="dxa"/>
          </w:tcPr>
          <w:p w:rsidRPr="00117010" w:rsidR="00812082" w:rsidRDefault="00117010" w14:paraId="6DAE848F" w14:textId="4CA75CB1">
            <w:pPr>
              <w:cnfStyle w:val="000000100000" w:firstRow="0" w:lastRow="0" w:firstColumn="0" w:lastColumn="0" w:oddVBand="0" w:evenVBand="0" w:oddHBand="1" w:evenHBand="0" w:firstRowFirstColumn="0" w:firstRowLastColumn="0" w:lastRowFirstColumn="0" w:lastRowLastColumn="0"/>
              <w:rPr>
                <w:sz w:val="18"/>
                <w:szCs w:val="18"/>
              </w:rPr>
            </w:pPr>
            <w:r w:rsidRPr="00117010">
              <w:rPr>
                <w:sz w:val="18"/>
                <w:szCs w:val="18"/>
              </w:rPr>
              <w:t xml:space="preserve">Wetsvoorstel </w:t>
            </w:r>
            <w:proofErr w:type="spellStart"/>
            <w:r w:rsidRPr="00117010">
              <w:rPr>
                <w:sz w:val="18"/>
                <w:szCs w:val="18"/>
              </w:rPr>
              <w:t>veiligehavenregels</w:t>
            </w:r>
            <w:proofErr w:type="spellEnd"/>
            <w:r w:rsidRPr="00117010">
              <w:rPr>
                <w:sz w:val="18"/>
                <w:szCs w:val="18"/>
              </w:rPr>
              <w:t xml:space="preserve"> Wet minimumbelasting 2024</w:t>
            </w:r>
          </w:p>
        </w:tc>
        <w:tc>
          <w:tcPr>
            <w:tcW w:w="4389" w:type="dxa"/>
          </w:tcPr>
          <w:p w:rsidRPr="00881B84" w:rsidR="00812082" w:rsidRDefault="002D744D" w14:paraId="5B204467" w14:textId="4AF2A832">
            <w:pPr>
              <w:cnfStyle w:val="000000100000" w:firstRow="0" w:lastRow="0" w:firstColumn="0" w:lastColumn="0" w:oddVBand="0" w:evenVBand="0" w:oddHBand="1" w:evenHBand="0" w:firstRowFirstColumn="0" w:firstRowLastColumn="0" w:lastRowFirstColumn="0" w:lastRowLastColumn="0"/>
              <w:rPr>
                <w:sz w:val="18"/>
                <w:szCs w:val="18"/>
              </w:rPr>
            </w:pPr>
            <w:r w:rsidRPr="002D744D">
              <w:rPr>
                <w:sz w:val="18"/>
                <w:szCs w:val="18"/>
              </w:rPr>
              <w:t xml:space="preserve">Op 5 januari 2026 is binnen het </w:t>
            </w:r>
            <w:proofErr w:type="spellStart"/>
            <w:r w:rsidRPr="002D744D">
              <w:rPr>
                <w:sz w:val="18"/>
                <w:szCs w:val="18"/>
              </w:rPr>
              <w:t>Inclusive</w:t>
            </w:r>
            <w:proofErr w:type="spellEnd"/>
            <w:r w:rsidRPr="002D744D">
              <w:rPr>
                <w:sz w:val="18"/>
                <w:szCs w:val="18"/>
              </w:rPr>
              <w:t xml:space="preserve"> Framework, georganiseerd door de OESO, een akkoord bereikt over het zogenoemde Side-</w:t>
            </w:r>
            <w:proofErr w:type="spellStart"/>
            <w:r w:rsidRPr="002D744D">
              <w:rPr>
                <w:sz w:val="18"/>
                <w:szCs w:val="18"/>
              </w:rPr>
              <w:t>by</w:t>
            </w:r>
            <w:proofErr w:type="spellEnd"/>
            <w:r w:rsidRPr="002D744D">
              <w:rPr>
                <w:sz w:val="18"/>
                <w:szCs w:val="18"/>
              </w:rPr>
              <w:t xml:space="preserve">-Side-pakket. Ook Nederland heeft, als onderdeel van het </w:t>
            </w:r>
            <w:proofErr w:type="spellStart"/>
            <w:r w:rsidRPr="002D744D">
              <w:rPr>
                <w:sz w:val="18"/>
                <w:szCs w:val="18"/>
              </w:rPr>
              <w:t>Inclusive</w:t>
            </w:r>
            <w:proofErr w:type="spellEnd"/>
            <w:r w:rsidRPr="002D744D">
              <w:rPr>
                <w:sz w:val="18"/>
                <w:szCs w:val="18"/>
              </w:rPr>
              <w:t xml:space="preserve"> Framework, ingestemd met dit akkoord. Als gevolg van dit akkoord zal de Wet minimumbelasting 2024 worden gewijzigd. Deze wijzigingen zullen worden opgenomen in het Wetsvoorstel </w:t>
            </w:r>
            <w:proofErr w:type="spellStart"/>
            <w:r w:rsidRPr="002D744D">
              <w:rPr>
                <w:sz w:val="18"/>
                <w:szCs w:val="18"/>
              </w:rPr>
              <w:t>veiligehavenregels</w:t>
            </w:r>
            <w:proofErr w:type="spellEnd"/>
            <w:r w:rsidRPr="002D744D">
              <w:rPr>
                <w:sz w:val="18"/>
                <w:szCs w:val="18"/>
              </w:rPr>
              <w:t xml:space="preserve"> Wet minimumbelasting 2024 zodat de Side-</w:t>
            </w:r>
            <w:proofErr w:type="spellStart"/>
            <w:r w:rsidRPr="002D744D">
              <w:rPr>
                <w:sz w:val="18"/>
                <w:szCs w:val="18"/>
              </w:rPr>
              <w:t>by</w:t>
            </w:r>
            <w:proofErr w:type="spellEnd"/>
            <w:r w:rsidRPr="002D744D">
              <w:rPr>
                <w:sz w:val="18"/>
                <w:szCs w:val="18"/>
              </w:rPr>
              <w:t>-Side afspraken – kort gezegd – per 1 januari 2026 van kracht worden. Dit wetvoorstel zal rond de zomer ter internetconsultatie worden aangeboden.</w:t>
            </w:r>
          </w:p>
        </w:tc>
      </w:tr>
      <w:tr w:rsidRPr="00881B84" w:rsidR="00D84A9A" w:rsidTr="009A6009" w14:paraId="246EA9AC" w14:textId="77777777">
        <w:tc>
          <w:tcPr>
            <w:cnfStyle w:val="001000000000" w:firstRow="0" w:lastRow="0" w:firstColumn="1" w:lastColumn="0" w:oddVBand="0" w:evenVBand="0" w:oddHBand="0" w:evenHBand="0" w:firstRowFirstColumn="0" w:firstRowLastColumn="0" w:lastRowFirstColumn="0" w:lastRowLastColumn="0"/>
            <w:tcW w:w="1129" w:type="dxa"/>
          </w:tcPr>
          <w:p w:rsidRPr="00D84A9A" w:rsidR="00D84A9A" w:rsidRDefault="000F0F84" w14:paraId="7238A198" w14:textId="080DC462">
            <w:pPr>
              <w:rPr>
                <w:b w:val="0"/>
                <w:bCs w:val="0"/>
                <w:sz w:val="18"/>
                <w:szCs w:val="18"/>
              </w:rPr>
            </w:pPr>
            <w:r>
              <w:rPr>
                <w:b w:val="0"/>
                <w:bCs w:val="0"/>
                <w:sz w:val="18"/>
                <w:szCs w:val="18"/>
              </w:rPr>
              <w:t>4</w:t>
            </w:r>
          </w:p>
        </w:tc>
        <w:tc>
          <w:tcPr>
            <w:tcW w:w="3544" w:type="dxa"/>
          </w:tcPr>
          <w:p w:rsidRPr="00117010" w:rsidR="00D84A9A" w:rsidRDefault="00D84A9A" w14:paraId="019C49D2" w14:textId="649D05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Wetsvoorstel </w:t>
            </w:r>
            <w:r w:rsidRPr="00E858E8" w:rsidR="00E858E8">
              <w:rPr>
                <w:sz w:val="18"/>
                <w:szCs w:val="18"/>
              </w:rPr>
              <w:t xml:space="preserve">Wet fiscale stimulering startups en </w:t>
            </w:r>
            <w:proofErr w:type="spellStart"/>
            <w:r w:rsidRPr="00E858E8" w:rsidR="00E858E8">
              <w:rPr>
                <w:sz w:val="18"/>
                <w:szCs w:val="18"/>
              </w:rPr>
              <w:t>scale</w:t>
            </w:r>
            <w:proofErr w:type="spellEnd"/>
            <w:r w:rsidRPr="00E858E8" w:rsidR="00E858E8">
              <w:rPr>
                <w:sz w:val="18"/>
                <w:szCs w:val="18"/>
              </w:rPr>
              <w:t>-ups</w:t>
            </w:r>
          </w:p>
        </w:tc>
        <w:tc>
          <w:tcPr>
            <w:tcW w:w="4389" w:type="dxa"/>
          </w:tcPr>
          <w:p w:rsidRPr="002D744D" w:rsidR="00D84A9A" w:rsidRDefault="006C408C" w14:paraId="63C8ABAB" w14:textId="1BC237F0">
            <w:pPr>
              <w:cnfStyle w:val="000000000000" w:firstRow="0" w:lastRow="0" w:firstColumn="0" w:lastColumn="0" w:oddVBand="0" w:evenVBand="0" w:oddHBand="0" w:evenHBand="0" w:firstRowFirstColumn="0" w:firstRowLastColumn="0" w:lastRowFirstColumn="0" w:lastRowLastColumn="0"/>
              <w:rPr>
                <w:sz w:val="18"/>
                <w:szCs w:val="18"/>
              </w:rPr>
            </w:pPr>
            <w:r w:rsidRPr="006C408C">
              <w:rPr>
                <w:sz w:val="18"/>
                <w:szCs w:val="18"/>
              </w:rPr>
              <w:t xml:space="preserve">De definitie van startende ondernemingen wordt vervangen door die van startup en </w:t>
            </w:r>
            <w:proofErr w:type="spellStart"/>
            <w:r w:rsidRPr="006C408C">
              <w:rPr>
                <w:sz w:val="18"/>
                <w:szCs w:val="18"/>
              </w:rPr>
              <w:t>scale</w:t>
            </w:r>
            <w:proofErr w:type="spellEnd"/>
            <w:r w:rsidRPr="006C408C">
              <w:rPr>
                <w:sz w:val="18"/>
                <w:szCs w:val="18"/>
              </w:rPr>
              <w:t xml:space="preserve">-up. Hierdoor vallen aandelen of winstbewijzen van dergelijke bedrijven onder de vermogenswinstbelastingsystematiek. Daarnaast wordt een fiscale maatregel voorgesteld ten aanzien van </w:t>
            </w:r>
            <w:proofErr w:type="gramStart"/>
            <w:r w:rsidRPr="006C408C">
              <w:rPr>
                <w:sz w:val="18"/>
                <w:szCs w:val="18"/>
              </w:rPr>
              <w:lastRenderedPageBreak/>
              <w:t>medewerkersparticipatie</w:t>
            </w:r>
            <w:proofErr w:type="gramEnd"/>
            <w:r w:rsidRPr="006C408C">
              <w:rPr>
                <w:sz w:val="18"/>
                <w:szCs w:val="18"/>
              </w:rPr>
              <w:t xml:space="preserve"> bij startups en </w:t>
            </w:r>
            <w:proofErr w:type="spellStart"/>
            <w:r w:rsidRPr="006C408C">
              <w:rPr>
                <w:sz w:val="18"/>
                <w:szCs w:val="18"/>
              </w:rPr>
              <w:t>scale</w:t>
            </w:r>
            <w:proofErr w:type="spellEnd"/>
            <w:r w:rsidRPr="006C408C">
              <w:rPr>
                <w:sz w:val="18"/>
                <w:szCs w:val="18"/>
              </w:rPr>
              <w:t xml:space="preserve">-ups. Dit zorgt ervoor dat wordt belast uiterlijk bij vervreemding van aandelenopties en geldt een versmalling van de belastinggrondslag tot 65%. </w:t>
            </w:r>
          </w:p>
        </w:tc>
      </w:tr>
    </w:tbl>
    <w:p w:rsidRPr="00881B84" w:rsidR="00812082" w:rsidRDefault="00812082" w14:paraId="7BEF06B7" w14:textId="77777777">
      <w:pPr>
        <w:rPr>
          <w:i/>
          <w:iCs/>
          <w:sz w:val="16"/>
          <w:szCs w:val="16"/>
        </w:rPr>
      </w:pPr>
    </w:p>
    <w:p w:rsidRPr="0041244A" w:rsidR="002949C3" w:rsidP="0041244A" w:rsidRDefault="002949C3" w14:paraId="6E1B5777" w14:textId="1803D109">
      <w:pPr>
        <w:autoSpaceDN w:val="0"/>
        <w:spacing w:after="280" w:line="280" w:lineRule="atLeast"/>
        <w:ind w:right="-1021"/>
        <w:contextualSpacing/>
        <w:textAlignment w:val="baseline"/>
        <w:rPr>
          <w:rFonts w:eastAsia="Times New Roman" w:cs="Open Sans"/>
          <w:i/>
          <w:iCs/>
          <w:color w:val="0070C0"/>
          <w:kern w:val="0"/>
          <w:sz w:val="18"/>
          <w:szCs w:val="18"/>
          <w:lang w:eastAsia="nl-NL"/>
          <w14:ligatures w14:val="none"/>
        </w:rPr>
      </w:pPr>
      <w:r w:rsidRPr="0041244A">
        <w:rPr>
          <w:rFonts w:eastAsia="Times New Roman" w:cs="Open Sans"/>
          <w:i/>
          <w:iCs/>
          <w:color w:val="0070C0"/>
          <w:kern w:val="0"/>
          <w:sz w:val="18"/>
          <w:szCs w:val="18"/>
          <w:lang w:eastAsia="nl-NL"/>
          <w14:ligatures w14:val="none"/>
        </w:rPr>
        <w:t xml:space="preserve">Voorlopige inhoud wetsvoorstel Belastingplan 2027 </w:t>
      </w:r>
    </w:p>
    <w:p w:rsidR="00062B53" w:rsidRDefault="00062B53" w14:paraId="23402C19" w14:textId="77777777">
      <w:pPr>
        <w:rPr>
          <w:sz w:val="18"/>
          <w:szCs w:val="18"/>
          <w:u w:val="single"/>
        </w:rPr>
      </w:pPr>
    </w:p>
    <w:tbl>
      <w:tblPr>
        <w:tblStyle w:val="Lijsttabel4-Accent5"/>
        <w:tblW w:w="0" w:type="auto"/>
        <w:tblLook w:val="04A0" w:firstRow="1" w:lastRow="0" w:firstColumn="1" w:lastColumn="0" w:noHBand="0" w:noVBand="1"/>
      </w:tblPr>
      <w:tblGrid>
        <w:gridCol w:w="846"/>
        <w:gridCol w:w="3402"/>
        <w:gridCol w:w="4814"/>
      </w:tblGrid>
      <w:tr w:rsidRPr="00062B53" w:rsidR="00062B53" w:rsidTr="009A6009" w14:paraId="1AD5E1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062B53" w:rsidRDefault="00062B53" w14:paraId="46A66A93" w14:textId="77777777">
            <w:pPr>
              <w:rPr>
                <w:sz w:val="18"/>
                <w:szCs w:val="18"/>
              </w:rPr>
            </w:pPr>
          </w:p>
        </w:tc>
        <w:tc>
          <w:tcPr>
            <w:tcW w:w="3402" w:type="dxa"/>
          </w:tcPr>
          <w:p w:rsidRPr="00062B53" w:rsidR="00062B53" w:rsidRDefault="00062B53" w14:paraId="79536C3B" w14:textId="238995CE">
            <w:pPr>
              <w:cnfStyle w:val="100000000000" w:firstRow="1" w:lastRow="0" w:firstColumn="0" w:lastColumn="0" w:oddVBand="0" w:evenVBand="0" w:oddHBand="0" w:evenHBand="0" w:firstRowFirstColumn="0" w:firstRowLastColumn="0" w:lastRowFirstColumn="0" w:lastRowLastColumn="0"/>
              <w:rPr>
                <w:sz w:val="18"/>
                <w:szCs w:val="18"/>
              </w:rPr>
            </w:pPr>
            <w:r w:rsidRPr="00062B53">
              <w:rPr>
                <w:sz w:val="18"/>
                <w:szCs w:val="18"/>
              </w:rPr>
              <w:t>Maatregel</w:t>
            </w:r>
          </w:p>
        </w:tc>
        <w:tc>
          <w:tcPr>
            <w:tcW w:w="4814" w:type="dxa"/>
          </w:tcPr>
          <w:p w:rsidRPr="00062B53" w:rsidR="00062B53" w:rsidRDefault="00062B53" w14:paraId="106C03AE" w14:textId="1D9B4AE2">
            <w:pPr>
              <w:cnfStyle w:val="100000000000" w:firstRow="1" w:lastRow="0" w:firstColumn="0" w:lastColumn="0" w:oddVBand="0" w:evenVBand="0" w:oddHBand="0" w:evenHBand="0" w:firstRowFirstColumn="0" w:firstRowLastColumn="0" w:lastRowFirstColumn="0" w:lastRowLastColumn="0"/>
              <w:rPr>
                <w:sz w:val="18"/>
                <w:szCs w:val="18"/>
              </w:rPr>
            </w:pPr>
            <w:r w:rsidRPr="00062B53">
              <w:rPr>
                <w:sz w:val="18"/>
                <w:szCs w:val="18"/>
              </w:rPr>
              <w:t>Omschrijving</w:t>
            </w:r>
          </w:p>
        </w:tc>
      </w:tr>
      <w:tr w:rsidRPr="00062B53" w:rsidR="00062B53" w:rsidTr="009A6009" w14:paraId="7BCBDA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F25773" w:rsidR="00062B53" w:rsidRDefault="007F7EA8" w14:paraId="1A3BF3E3" w14:textId="4EC1A58B">
            <w:pPr>
              <w:rPr>
                <w:b w:val="0"/>
                <w:bCs w:val="0"/>
                <w:sz w:val="18"/>
                <w:szCs w:val="18"/>
              </w:rPr>
            </w:pPr>
            <w:r w:rsidRPr="00F25773">
              <w:rPr>
                <w:b w:val="0"/>
                <w:bCs w:val="0"/>
                <w:sz w:val="18"/>
                <w:szCs w:val="18"/>
              </w:rPr>
              <w:t>1</w:t>
            </w:r>
          </w:p>
        </w:tc>
        <w:tc>
          <w:tcPr>
            <w:tcW w:w="3402" w:type="dxa"/>
          </w:tcPr>
          <w:p w:rsidRPr="00BD01F1" w:rsidR="00BD01F1" w:rsidP="00BD01F1" w:rsidRDefault="00BD01F1" w14:paraId="68A527D4"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BD01F1">
              <w:rPr>
                <w:sz w:val="18"/>
                <w:szCs w:val="18"/>
              </w:rPr>
              <w:t xml:space="preserve">Aanpassing fiscale behandeling valutaresultaten op afdekkingsinstrumenten onder de </w:t>
            </w:r>
          </w:p>
          <w:p w:rsidRPr="00062B53" w:rsidR="00062B53" w:rsidP="00BD01F1" w:rsidRDefault="00BD01F1" w14:paraId="09080E61" w14:textId="22F5DDA3">
            <w:pPr>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BD01F1">
              <w:rPr>
                <w:sz w:val="18"/>
                <w:szCs w:val="18"/>
              </w:rPr>
              <w:t>deelnemingsvrijstelling</w:t>
            </w:r>
            <w:proofErr w:type="gramEnd"/>
          </w:p>
        </w:tc>
        <w:tc>
          <w:tcPr>
            <w:tcW w:w="4814" w:type="dxa"/>
          </w:tcPr>
          <w:p w:rsidRPr="00062B53" w:rsidR="00062B53" w:rsidRDefault="002566D9" w14:paraId="151C5A96" w14:textId="6AEA048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De maatregel is</w:t>
            </w:r>
            <w:r w:rsidRPr="00BD01F1">
              <w:rPr>
                <w:sz w:val="18"/>
                <w:szCs w:val="18"/>
              </w:rPr>
              <w:t xml:space="preserve"> opgenomen in de Miljoenennota 2026, </w:t>
            </w:r>
            <w:r>
              <w:rPr>
                <w:sz w:val="18"/>
                <w:szCs w:val="18"/>
              </w:rPr>
              <w:t>en heeft tot doel om een onevenwichtigheid in de fiscale behandeling van valutaresultaten op afdekkingsinstrumenten weg te nemen</w:t>
            </w:r>
            <w:r w:rsidRPr="00BD01F1">
              <w:rPr>
                <w:sz w:val="18"/>
                <w:szCs w:val="18"/>
              </w:rPr>
              <w:t>.</w:t>
            </w:r>
            <w:r w:rsidRPr="00BD01F1">
              <w:t xml:space="preserve"> </w:t>
            </w:r>
            <w:r w:rsidRPr="00BD01F1">
              <w:rPr>
                <w:sz w:val="18"/>
                <w:szCs w:val="18"/>
              </w:rPr>
              <w:t>Daarnaast wordt van de gelegenheid gebruik gemaakt om een aantal in de uitvoeringspraktijk gesignaleerde knelpunten van meer formele aard weg te nemen</w:t>
            </w:r>
            <w:r w:rsidRPr="004355BD" w:rsidR="004355BD">
              <w:rPr>
                <w:sz w:val="18"/>
                <w:szCs w:val="18"/>
              </w:rPr>
              <w:t>.</w:t>
            </w:r>
          </w:p>
        </w:tc>
      </w:tr>
      <w:tr w:rsidRPr="00062B53" w:rsidR="00062B53" w:rsidTr="009A6009" w14:paraId="73333187" w14:textId="77777777">
        <w:tc>
          <w:tcPr>
            <w:cnfStyle w:val="001000000000" w:firstRow="0" w:lastRow="0" w:firstColumn="1" w:lastColumn="0" w:oddVBand="0" w:evenVBand="0" w:oddHBand="0" w:evenHBand="0" w:firstRowFirstColumn="0" w:firstRowLastColumn="0" w:lastRowFirstColumn="0" w:lastRowLastColumn="0"/>
            <w:tcW w:w="846" w:type="dxa"/>
          </w:tcPr>
          <w:p w:rsidRPr="00F25773" w:rsidR="00062B53" w:rsidRDefault="007F7EA8" w14:paraId="568D0813" w14:textId="75F8AB2C">
            <w:pPr>
              <w:rPr>
                <w:b w:val="0"/>
                <w:bCs w:val="0"/>
                <w:sz w:val="18"/>
                <w:szCs w:val="18"/>
              </w:rPr>
            </w:pPr>
            <w:r w:rsidRPr="00F25773">
              <w:rPr>
                <w:b w:val="0"/>
                <w:bCs w:val="0"/>
                <w:sz w:val="18"/>
                <w:szCs w:val="18"/>
              </w:rPr>
              <w:t>2</w:t>
            </w:r>
          </w:p>
        </w:tc>
        <w:tc>
          <w:tcPr>
            <w:tcW w:w="3402" w:type="dxa"/>
          </w:tcPr>
          <w:p w:rsidRPr="00062B53" w:rsidR="00062B53" w:rsidRDefault="00BD01F1" w14:paraId="7B7BB69D" w14:textId="176B9595">
            <w:pPr>
              <w:cnfStyle w:val="000000000000" w:firstRow="0" w:lastRow="0" w:firstColumn="0" w:lastColumn="0" w:oddVBand="0" w:evenVBand="0" w:oddHBand="0" w:evenHBand="0" w:firstRowFirstColumn="0" w:firstRowLastColumn="0" w:lastRowFirstColumn="0" w:lastRowLastColumn="0"/>
              <w:rPr>
                <w:sz w:val="18"/>
                <w:szCs w:val="18"/>
              </w:rPr>
            </w:pPr>
            <w:r w:rsidRPr="00BD01F1">
              <w:rPr>
                <w:sz w:val="18"/>
                <w:szCs w:val="18"/>
              </w:rPr>
              <w:t>Beperkt toepassen van de tabelcorrectiefactor</w:t>
            </w:r>
          </w:p>
        </w:tc>
        <w:tc>
          <w:tcPr>
            <w:tcW w:w="4814" w:type="dxa"/>
          </w:tcPr>
          <w:p w:rsidRPr="00062B53" w:rsidR="00062B53" w:rsidRDefault="00BD01F1" w14:paraId="54198C96" w14:textId="1D0CD73D">
            <w:pPr>
              <w:cnfStyle w:val="000000000000" w:firstRow="0" w:lastRow="0" w:firstColumn="0" w:lastColumn="0" w:oddVBand="0" w:evenVBand="0" w:oddHBand="0" w:evenHBand="0" w:firstRowFirstColumn="0" w:firstRowLastColumn="0" w:lastRowFirstColumn="0" w:lastRowLastColumn="0"/>
              <w:rPr>
                <w:sz w:val="18"/>
                <w:szCs w:val="18"/>
              </w:rPr>
            </w:pPr>
            <w:r w:rsidRPr="00BD01F1">
              <w:rPr>
                <w:sz w:val="18"/>
                <w:szCs w:val="18"/>
              </w:rPr>
              <w:t>Zoals aangekondigd in het coalitieakkoord, wordt de tabelcorrectiefactor beperkt toegepast in de inkomstenbelasting in 2027 en 2028.</w:t>
            </w:r>
          </w:p>
        </w:tc>
      </w:tr>
      <w:tr w:rsidRPr="00062B53" w:rsidR="00062B53" w:rsidTr="009A6009" w14:paraId="394B40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F25773" w:rsidR="00062B53" w:rsidRDefault="007F7EA8" w14:paraId="0DFFFC7C" w14:textId="4CEB5C18">
            <w:pPr>
              <w:rPr>
                <w:b w:val="0"/>
                <w:bCs w:val="0"/>
                <w:sz w:val="18"/>
                <w:szCs w:val="18"/>
              </w:rPr>
            </w:pPr>
            <w:r w:rsidRPr="00F25773">
              <w:rPr>
                <w:b w:val="0"/>
                <w:bCs w:val="0"/>
                <w:sz w:val="18"/>
                <w:szCs w:val="18"/>
              </w:rPr>
              <w:t>3</w:t>
            </w:r>
          </w:p>
        </w:tc>
        <w:tc>
          <w:tcPr>
            <w:tcW w:w="3402" w:type="dxa"/>
          </w:tcPr>
          <w:p w:rsidRPr="00062B53" w:rsidR="00062B53" w:rsidRDefault="00BD01F1" w14:paraId="3085DF04" w14:textId="4806CEB5">
            <w:pPr>
              <w:cnfStyle w:val="000000100000" w:firstRow="0" w:lastRow="0" w:firstColumn="0" w:lastColumn="0" w:oddVBand="0" w:evenVBand="0" w:oddHBand="1" w:evenHBand="0" w:firstRowFirstColumn="0" w:firstRowLastColumn="0" w:lastRowFirstColumn="0" w:lastRowLastColumn="0"/>
              <w:rPr>
                <w:sz w:val="18"/>
                <w:szCs w:val="18"/>
              </w:rPr>
            </w:pPr>
            <w:r w:rsidRPr="00BD01F1">
              <w:rPr>
                <w:sz w:val="18"/>
                <w:szCs w:val="18"/>
              </w:rPr>
              <w:t>Verlaging overdrachtsbelasting 8% naar 7% niet-bewoner</w:t>
            </w:r>
          </w:p>
        </w:tc>
        <w:tc>
          <w:tcPr>
            <w:tcW w:w="4814" w:type="dxa"/>
          </w:tcPr>
          <w:p w:rsidRPr="00062B53" w:rsidR="00062B53" w:rsidRDefault="00BD01F1" w14:paraId="1AC95840" w14:textId="626EC9F6">
            <w:pPr>
              <w:cnfStyle w:val="000000100000" w:firstRow="0" w:lastRow="0" w:firstColumn="0" w:lastColumn="0" w:oddVBand="0" w:evenVBand="0" w:oddHBand="1" w:evenHBand="0" w:firstRowFirstColumn="0" w:firstRowLastColumn="0" w:lastRowFirstColumn="0" w:lastRowLastColumn="0"/>
              <w:rPr>
                <w:sz w:val="18"/>
                <w:szCs w:val="18"/>
              </w:rPr>
            </w:pPr>
            <w:r w:rsidRPr="00BD01F1">
              <w:rPr>
                <w:sz w:val="18"/>
                <w:szCs w:val="18"/>
              </w:rPr>
              <w:t>In het coalitieakkoord is een verlaging van de overdrachtsbelasting opgenomen voor particuliere investeerders van 8% naar 7% per 1-1-2027. Dit betreft een verlaging van het algemene woningtarief dat van toepassing is op woningen (niet op andere onroerende zaken) waarin de verkrijger niet zelf duurzaam gaat wonen.</w:t>
            </w:r>
          </w:p>
        </w:tc>
      </w:tr>
      <w:tr w:rsidRPr="00062B53" w:rsidR="00062B53" w:rsidTr="009A6009" w14:paraId="2688BEF5" w14:textId="77777777">
        <w:tc>
          <w:tcPr>
            <w:cnfStyle w:val="001000000000" w:firstRow="0" w:lastRow="0" w:firstColumn="1" w:lastColumn="0" w:oddVBand="0" w:evenVBand="0" w:oddHBand="0" w:evenHBand="0" w:firstRowFirstColumn="0" w:firstRowLastColumn="0" w:lastRowFirstColumn="0" w:lastRowLastColumn="0"/>
            <w:tcW w:w="846" w:type="dxa"/>
          </w:tcPr>
          <w:p w:rsidRPr="00F25773" w:rsidR="00062B53" w:rsidRDefault="007F7EA8" w14:paraId="1700EE9C" w14:textId="224B8020">
            <w:pPr>
              <w:rPr>
                <w:b w:val="0"/>
                <w:bCs w:val="0"/>
                <w:sz w:val="18"/>
                <w:szCs w:val="18"/>
              </w:rPr>
            </w:pPr>
            <w:r w:rsidRPr="00F25773">
              <w:rPr>
                <w:b w:val="0"/>
                <w:bCs w:val="0"/>
                <w:sz w:val="18"/>
                <w:szCs w:val="18"/>
              </w:rPr>
              <w:t>4</w:t>
            </w:r>
          </w:p>
        </w:tc>
        <w:tc>
          <w:tcPr>
            <w:tcW w:w="3402" w:type="dxa"/>
          </w:tcPr>
          <w:p w:rsidRPr="00062B53" w:rsidR="00062B53" w:rsidRDefault="00BD01F1" w14:paraId="19CE81C2" w14:textId="698BFDA2">
            <w:pPr>
              <w:cnfStyle w:val="000000000000" w:firstRow="0" w:lastRow="0" w:firstColumn="0" w:lastColumn="0" w:oddVBand="0" w:evenVBand="0" w:oddHBand="0" w:evenHBand="0" w:firstRowFirstColumn="0" w:firstRowLastColumn="0" w:lastRowFirstColumn="0" w:lastRowLastColumn="0"/>
              <w:rPr>
                <w:sz w:val="18"/>
                <w:szCs w:val="18"/>
              </w:rPr>
            </w:pPr>
            <w:r w:rsidRPr="00BD01F1">
              <w:rPr>
                <w:sz w:val="18"/>
                <w:szCs w:val="18"/>
              </w:rPr>
              <w:t>Afschaffing van de aftrek uitgaven voor specifieke zorgkosten</w:t>
            </w:r>
          </w:p>
        </w:tc>
        <w:tc>
          <w:tcPr>
            <w:tcW w:w="4814" w:type="dxa"/>
          </w:tcPr>
          <w:p w:rsidRPr="00062B53" w:rsidR="00062B53" w:rsidRDefault="00BD01F1" w14:paraId="2254B3F7" w14:textId="076711B3">
            <w:pPr>
              <w:cnfStyle w:val="000000000000" w:firstRow="0" w:lastRow="0" w:firstColumn="0" w:lastColumn="0" w:oddVBand="0" w:evenVBand="0" w:oddHBand="0" w:evenHBand="0" w:firstRowFirstColumn="0" w:firstRowLastColumn="0" w:lastRowFirstColumn="0" w:lastRowLastColumn="0"/>
              <w:rPr>
                <w:sz w:val="18"/>
                <w:szCs w:val="18"/>
              </w:rPr>
            </w:pPr>
            <w:r w:rsidRPr="00BD01F1">
              <w:rPr>
                <w:sz w:val="18"/>
                <w:szCs w:val="18"/>
              </w:rPr>
              <w:t>In het coalitieakkoord is opgenomen dat de regeling aftrek specifieke zorgkosten zal worden afgeschaft per 2028.</w:t>
            </w:r>
          </w:p>
        </w:tc>
      </w:tr>
      <w:tr w:rsidRPr="00062B53" w:rsidR="00062B53" w:rsidTr="009A6009" w14:paraId="35E754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F25773" w:rsidR="00062B53" w:rsidRDefault="007F7EA8" w14:paraId="671287A1" w14:textId="457F0851">
            <w:pPr>
              <w:rPr>
                <w:b w:val="0"/>
                <w:bCs w:val="0"/>
                <w:sz w:val="18"/>
                <w:szCs w:val="18"/>
              </w:rPr>
            </w:pPr>
            <w:r w:rsidRPr="00F25773">
              <w:rPr>
                <w:b w:val="0"/>
                <w:bCs w:val="0"/>
                <w:sz w:val="18"/>
                <w:szCs w:val="18"/>
              </w:rPr>
              <w:t>5</w:t>
            </w:r>
          </w:p>
        </w:tc>
        <w:tc>
          <w:tcPr>
            <w:tcW w:w="3402" w:type="dxa"/>
          </w:tcPr>
          <w:p w:rsidRPr="00062B53" w:rsidR="00062B53" w:rsidRDefault="00BD01F1" w14:paraId="4CEA2865" w14:textId="5A1A4BD0">
            <w:pPr>
              <w:cnfStyle w:val="000000100000" w:firstRow="0" w:lastRow="0" w:firstColumn="0" w:lastColumn="0" w:oddVBand="0" w:evenVBand="0" w:oddHBand="1" w:evenHBand="0" w:firstRowFirstColumn="0" w:firstRowLastColumn="0" w:lastRowFirstColumn="0" w:lastRowLastColumn="0"/>
              <w:rPr>
                <w:sz w:val="18"/>
                <w:szCs w:val="18"/>
              </w:rPr>
            </w:pPr>
            <w:r w:rsidRPr="00BD01F1">
              <w:rPr>
                <w:sz w:val="18"/>
                <w:szCs w:val="18"/>
              </w:rPr>
              <w:t>Bevriezen aftoppingsgrens pensioen</w:t>
            </w:r>
          </w:p>
        </w:tc>
        <w:tc>
          <w:tcPr>
            <w:tcW w:w="4814" w:type="dxa"/>
          </w:tcPr>
          <w:p w:rsidRPr="00062B53" w:rsidR="00062B53" w:rsidRDefault="00BD01F1" w14:paraId="4E1C7CAA" w14:textId="35337A5A">
            <w:pPr>
              <w:cnfStyle w:val="000000100000" w:firstRow="0" w:lastRow="0" w:firstColumn="0" w:lastColumn="0" w:oddVBand="0" w:evenVBand="0" w:oddHBand="1" w:evenHBand="0" w:firstRowFirstColumn="0" w:firstRowLastColumn="0" w:lastRowFirstColumn="0" w:lastRowLastColumn="0"/>
              <w:rPr>
                <w:sz w:val="18"/>
                <w:szCs w:val="18"/>
              </w:rPr>
            </w:pPr>
            <w:r w:rsidRPr="00BD01F1">
              <w:rPr>
                <w:sz w:val="18"/>
                <w:szCs w:val="18"/>
              </w:rPr>
              <w:t>De komende zes jaar wordt de aftoppingsgrens voor aanvullende pensioenen bevroren. Deze maatregel is aangekondigd in het coalitieakkoord.</w:t>
            </w:r>
          </w:p>
        </w:tc>
      </w:tr>
      <w:tr w:rsidRPr="00062B53" w:rsidR="00BD01F1" w:rsidTr="009A6009" w14:paraId="5FC05C31" w14:textId="77777777">
        <w:tc>
          <w:tcPr>
            <w:cnfStyle w:val="001000000000" w:firstRow="0" w:lastRow="0" w:firstColumn="1" w:lastColumn="0" w:oddVBand="0" w:evenVBand="0" w:oddHBand="0" w:evenHBand="0" w:firstRowFirstColumn="0" w:firstRowLastColumn="0" w:lastRowFirstColumn="0" w:lastRowLastColumn="0"/>
            <w:tcW w:w="846" w:type="dxa"/>
          </w:tcPr>
          <w:p w:rsidRPr="00F25773" w:rsidR="00BD01F1" w:rsidRDefault="007F7EA8" w14:paraId="0DA01DBF" w14:textId="356EEA36">
            <w:pPr>
              <w:rPr>
                <w:b w:val="0"/>
                <w:bCs w:val="0"/>
                <w:sz w:val="18"/>
                <w:szCs w:val="18"/>
              </w:rPr>
            </w:pPr>
            <w:r w:rsidRPr="00F25773">
              <w:rPr>
                <w:b w:val="0"/>
                <w:bCs w:val="0"/>
                <w:sz w:val="18"/>
                <w:szCs w:val="18"/>
              </w:rPr>
              <w:t>6</w:t>
            </w:r>
          </w:p>
        </w:tc>
        <w:tc>
          <w:tcPr>
            <w:tcW w:w="3402" w:type="dxa"/>
          </w:tcPr>
          <w:p w:rsidRPr="009302AC" w:rsidR="00BD01F1" w:rsidRDefault="00BD01F1" w14:paraId="52A1E17B" w14:textId="73A6D2C1">
            <w:pPr>
              <w:cnfStyle w:val="000000000000" w:firstRow="0" w:lastRow="0" w:firstColumn="0" w:lastColumn="0" w:oddVBand="0" w:evenVBand="0" w:oddHBand="0" w:evenHBand="0" w:firstRowFirstColumn="0" w:firstRowLastColumn="0" w:lastRowFirstColumn="0" w:lastRowLastColumn="0"/>
              <w:rPr>
                <w:sz w:val="18"/>
                <w:szCs w:val="18"/>
              </w:rPr>
            </w:pPr>
            <w:r w:rsidRPr="009302AC">
              <w:rPr>
                <w:sz w:val="18"/>
                <w:szCs w:val="18"/>
              </w:rPr>
              <w:t>Verlenging korting brandstofaccijns op benzine</w:t>
            </w:r>
          </w:p>
        </w:tc>
        <w:tc>
          <w:tcPr>
            <w:tcW w:w="4814" w:type="dxa"/>
          </w:tcPr>
          <w:p w:rsidRPr="00BD01F1" w:rsidR="00BD01F1" w:rsidRDefault="00BD01F1" w14:paraId="27541542" w14:textId="0957EBDD">
            <w:pPr>
              <w:cnfStyle w:val="000000000000" w:firstRow="0" w:lastRow="0" w:firstColumn="0" w:lastColumn="0" w:oddVBand="0" w:evenVBand="0" w:oddHBand="0" w:evenHBand="0" w:firstRowFirstColumn="0" w:firstRowLastColumn="0" w:lastRowFirstColumn="0" w:lastRowLastColumn="0"/>
              <w:rPr>
                <w:sz w:val="18"/>
                <w:szCs w:val="18"/>
              </w:rPr>
            </w:pPr>
            <w:r w:rsidRPr="00BD01F1">
              <w:rPr>
                <w:sz w:val="18"/>
                <w:szCs w:val="18"/>
              </w:rPr>
              <w:t>In het coalitieakkoord is opgenomen dat in 2027 een verlaagd accijnstarief zal gelden voor benzine. Hierdoor blijft het accijnstarief op benzine in deze periode lager dan het reguliere tarief zoals dat zonder verlenging per 1 januari 2027 zou gelden. De korting vervalt per 1 januari 2028, waarna het reguliere accijnstarief weer van toepassing is.</w:t>
            </w:r>
          </w:p>
        </w:tc>
      </w:tr>
      <w:tr w:rsidRPr="00062B53" w:rsidR="00BD01F1" w:rsidTr="009A6009" w14:paraId="1A245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F25773" w:rsidR="00BD01F1" w:rsidRDefault="007F7EA8" w14:paraId="25301C28" w14:textId="7B1BEAD6">
            <w:pPr>
              <w:rPr>
                <w:b w:val="0"/>
                <w:bCs w:val="0"/>
                <w:sz w:val="18"/>
                <w:szCs w:val="18"/>
              </w:rPr>
            </w:pPr>
            <w:r w:rsidRPr="00F25773">
              <w:rPr>
                <w:b w:val="0"/>
                <w:bCs w:val="0"/>
                <w:sz w:val="18"/>
                <w:szCs w:val="18"/>
              </w:rPr>
              <w:t>7</w:t>
            </w:r>
          </w:p>
        </w:tc>
        <w:tc>
          <w:tcPr>
            <w:tcW w:w="3402" w:type="dxa"/>
          </w:tcPr>
          <w:p w:rsidRPr="009302AC" w:rsidR="00BD01F1" w:rsidRDefault="00056580" w14:paraId="41B4E6B3" w14:textId="6652D33F">
            <w:pPr>
              <w:cnfStyle w:val="000000100000" w:firstRow="0" w:lastRow="0" w:firstColumn="0" w:lastColumn="0" w:oddVBand="0" w:evenVBand="0" w:oddHBand="1" w:evenHBand="0" w:firstRowFirstColumn="0" w:firstRowLastColumn="0" w:lastRowFirstColumn="0" w:lastRowLastColumn="0"/>
              <w:rPr>
                <w:sz w:val="18"/>
                <w:szCs w:val="18"/>
              </w:rPr>
            </w:pPr>
            <w:r w:rsidRPr="009302AC">
              <w:rPr>
                <w:sz w:val="18"/>
                <w:szCs w:val="18"/>
              </w:rPr>
              <w:t>Korting brandstofaccijns op benzine BES Eilanden</w:t>
            </w:r>
          </w:p>
        </w:tc>
        <w:tc>
          <w:tcPr>
            <w:tcW w:w="4814" w:type="dxa"/>
          </w:tcPr>
          <w:p w:rsidRPr="00BD01F1" w:rsidR="00BD01F1" w:rsidRDefault="002566D9" w14:paraId="54033565" w14:textId="209B31F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het coalitieakkoord is opgenomen dat n</w:t>
            </w:r>
            <w:r w:rsidRPr="001D0263">
              <w:rPr>
                <w:sz w:val="18"/>
                <w:szCs w:val="18"/>
              </w:rPr>
              <w:t xml:space="preserve">ieuw beleid in Europees Nederland in de basis </w:t>
            </w:r>
            <w:r>
              <w:rPr>
                <w:sz w:val="18"/>
                <w:szCs w:val="18"/>
              </w:rPr>
              <w:t xml:space="preserve">ook wordt </w:t>
            </w:r>
            <w:r w:rsidRPr="001D0263">
              <w:rPr>
                <w:sz w:val="18"/>
                <w:szCs w:val="18"/>
              </w:rPr>
              <w:t>ingevoerd in Caribisch Nederland, tenzij er zwaarwegende redenen zijn dit niet te doen.</w:t>
            </w:r>
            <w:r>
              <w:rPr>
                <w:sz w:val="18"/>
                <w:szCs w:val="18"/>
              </w:rPr>
              <w:t xml:space="preserve"> </w:t>
            </w:r>
            <w:r w:rsidRPr="00107D9F">
              <w:rPr>
                <w:sz w:val="18"/>
                <w:szCs w:val="18"/>
              </w:rPr>
              <w:t>In die zin zal vanaf 1 januari 2027 tot 1 januari 2028 worden aangesloten bij de eerdere Europees Nederlandse accijnsverlaging</w:t>
            </w:r>
            <w:r w:rsidRPr="004355BD" w:rsidR="004355BD">
              <w:rPr>
                <w:sz w:val="18"/>
                <w:szCs w:val="18"/>
              </w:rPr>
              <w:t>.</w:t>
            </w:r>
          </w:p>
        </w:tc>
      </w:tr>
      <w:tr w:rsidRPr="00062B53" w:rsidR="00BD01F1" w:rsidTr="009A6009" w14:paraId="6E5BBA5F" w14:textId="77777777">
        <w:tc>
          <w:tcPr>
            <w:cnfStyle w:val="001000000000" w:firstRow="0" w:lastRow="0" w:firstColumn="1" w:lastColumn="0" w:oddVBand="0" w:evenVBand="0" w:oddHBand="0" w:evenHBand="0" w:firstRowFirstColumn="0" w:firstRowLastColumn="0" w:lastRowFirstColumn="0" w:lastRowLastColumn="0"/>
            <w:tcW w:w="846" w:type="dxa"/>
          </w:tcPr>
          <w:p w:rsidRPr="00F25773" w:rsidR="00BD01F1" w:rsidRDefault="007F7EA8" w14:paraId="3F52484E" w14:textId="790D100C">
            <w:pPr>
              <w:rPr>
                <w:b w:val="0"/>
                <w:bCs w:val="0"/>
                <w:sz w:val="18"/>
                <w:szCs w:val="18"/>
              </w:rPr>
            </w:pPr>
            <w:r w:rsidRPr="00F25773">
              <w:rPr>
                <w:b w:val="0"/>
                <w:bCs w:val="0"/>
                <w:sz w:val="18"/>
                <w:szCs w:val="18"/>
              </w:rPr>
              <w:t>8</w:t>
            </w:r>
          </w:p>
        </w:tc>
        <w:tc>
          <w:tcPr>
            <w:tcW w:w="3402" w:type="dxa"/>
          </w:tcPr>
          <w:p w:rsidRPr="00BD01F1" w:rsidR="00BD01F1" w:rsidRDefault="00AE3C1C" w14:paraId="52ACA669" w14:textId="6D46C0FC">
            <w:pPr>
              <w:cnfStyle w:val="000000000000" w:firstRow="0" w:lastRow="0" w:firstColumn="0" w:lastColumn="0" w:oddVBand="0" w:evenVBand="0" w:oddHBand="0" w:evenHBand="0" w:firstRowFirstColumn="0" w:firstRowLastColumn="0" w:lastRowFirstColumn="0" w:lastRowLastColumn="0"/>
              <w:rPr>
                <w:sz w:val="18"/>
                <w:szCs w:val="18"/>
              </w:rPr>
            </w:pPr>
            <w:r w:rsidRPr="00AE3C1C">
              <w:rPr>
                <w:sz w:val="18"/>
                <w:szCs w:val="18"/>
              </w:rPr>
              <w:t>Afschaffen laag btw-tarief sierteelt</w:t>
            </w:r>
          </w:p>
        </w:tc>
        <w:tc>
          <w:tcPr>
            <w:tcW w:w="4814" w:type="dxa"/>
          </w:tcPr>
          <w:p w:rsidRPr="00BD01F1" w:rsidR="00BD01F1" w:rsidRDefault="00AE3C1C" w14:paraId="4478EE53" w14:textId="606BA61D">
            <w:pPr>
              <w:cnfStyle w:val="000000000000" w:firstRow="0" w:lastRow="0" w:firstColumn="0" w:lastColumn="0" w:oddVBand="0" w:evenVBand="0" w:oddHBand="0" w:evenHBand="0" w:firstRowFirstColumn="0" w:firstRowLastColumn="0" w:lastRowFirstColumn="0" w:lastRowLastColumn="0"/>
              <w:rPr>
                <w:sz w:val="18"/>
                <w:szCs w:val="18"/>
              </w:rPr>
            </w:pPr>
            <w:r w:rsidRPr="00AE3C1C">
              <w:rPr>
                <w:sz w:val="18"/>
                <w:szCs w:val="18"/>
              </w:rPr>
              <w:t>In het coalitieakkoord is een verhoging van het verlaagde btw-tarief op sierteeltproducten opgenomen van 9% naar het algemene btw-tarief van 21% per 1-1-20</w:t>
            </w:r>
            <w:r w:rsidR="00B27C6F">
              <w:rPr>
                <w:sz w:val="18"/>
                <w:szCs w:val="18"/>
              </w:rPr>
              <w:t xml:space="preserve"> </w:t>
            </w:r>
            <w:r w:rsidRPr="00AE3C1C">
              <w:rPr>
                <w:sz w:val="18"/>
                <w:szCs w:val="18"/>
              </w:rPr>
              <w:t>28. Sierteeltproducten zijn onder meer bloembollen, bloemen, planten en boomkwekerijproducten zoals kerstbomen.</w:t>
            </w:r>
          </w:p>
        </w:tc>
      </w:tr>
      <w:tr w:rsidRPr="00062B53" w:rsidR="00BD01F1" w:rsidTr="009A6009" w14:paraId="2F84E8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F25773" w:rsidR="00BD01F1" w:rsidRDefault="007F7EA8" w14:paraId="6F629047" w14:textId="052D8364">
            <w:pPr>
              <w:rPr>
                <w:b w:val="0"/>
                <w:bCs w:val="0"/>
                <w:sz w:val="18"/>
                <w:szCs w:val="18"/>
              </w:rPr>
            </w:pPr>
            <w:r w:rsidRPr="00F25773">
              <w:rPr>
                <w:b w:val="0"/>
                <w:bCs w:val="0"/>
                <w:sz w:val="18"/>
                <w:szCs w:val="18"/>
              </w:rPr>
              <w:t>9</w:t>
            </w:r>
          </w:p>
        </w:tc>
        <w:tc>
          <w:tcPr>
            <w:tcW w:w="3402" w:type="dxa"/>
          </w:tcPr>
          <w:p w:rsidRPr="00BD01F1" w:rsidR="00BD01F1" w:rsidRDefault="00095876" w14:paraId="3345F160" w14:textId="3AA923B7">
            <w:pPr>
              <w:cnfStyle w:val="000000100000" w:firstRow="0" w:lastRow="0" w:firstColumn="0" w:lastColumn="0" w:oddVBand="0" w:evenVBand="0" w:oddHBand="1" w:evenHBand="0" w:firstRowFirstColumn="0" w:firstRowLastColumn="0" w:lastRowFirstColumn="0" w:lastRowLastColumn="0"/>
              <w:rPr>
                <w:sz w:val="18"/>
                <w:szCs w:val="18"/>
              </w:rPr>
            </w:pPr>
            <w:r w:rsidRPr="00095876">
              <w:rPr>
                <w:sz w:val="18"/>
                <w:szCs w:val="18"/>
              </w:rPr>
              <w:t>Afschaffen accijnsteruggaafregeling bio-en hernieuwbare brandstoffen</w:t>
            </w:r>
          </w:p>
        </w:tc>
        <w:tc>
          <w:tcPr>
            <w:tcW w:w="4814" w:type="dxa"/>
          </w:tcPr>
          <w:p w:rsidRPr="00BD01F1" w:rsidR="00BD01F1" w:rsidRDefault="00095876" w14:paraId="1D49B3D6" w14:textId="1D5B2585">
            <w:pPr>
              <w:cnfStyle w:val="000000100000" w:firstRow="0" w:lastRow="0" w:firstColumn="0" w:lastColumn="0" w:oddVBand="0" w:evenVBand="0" w:oddHBand="1" w:evenHBand="0" w:firstRowFirstColumn="0" w:firstRowLastColumn="0" w:lastRowFirstColumn="0" w:lastRowLastColumn="0"/>
              <w:rPr>
                <w:sz w:val="18"/>
                <w:szCs w:val="18"/>
              </w:rPr>
            </w:pPr>
            <w:r w:rsidRPr="00095876">
              <w:rPr>
                <w:sz w:val="18"/>
                <w:szCs w:val="18"/>
              </w:rPr>
              <w:t xml:space="preserve">De accijnsteruggaafregeling voor bio- en hernieuwbare brandstoffen wordt per 1 januari 2027 beëindigd. Zoals in de Voorjaarsnota 2026 aangekondigd wordt een deel van het vrijgekomen budget ingezet ter introductie van de vrijstelling overdrachtsbelasting DAEB-woningen woningcorporaties.  </w:t>
            </w:r>
          </w:p>
        </w:tc>
      </w:tr>
      <w:tr w:rsidRPr="00062B53" w:rsidR="00BD01F1" w:rsidTr="009A6009" w14:paraId="1B4DEB8D" w14:textId="77777777">
        <w:tc>
          <w:tcPr>
            <w:cnfStyle w:val="001000000000" w:firstRow="0" w:lastRow="0" w:firstColumn="1" w:lastColumn="0" w:oddVBand="0" w:evenVBand="0" w:oddHBand="0" w:evenHBand="0" w:firstRowFirstColumn="0" w:firstRowLastColumn="0" w:lastRowFirstColumn="0" w:lastRowLastColumn="0"/>
            <w:tcW w:w="846" w:type="dxa"/>
          </w:tcPr>
          <w:p w:rsidRPr="00F25773" w:rsidR="00BD01F1" w:rsidRDefault="007F7EA8" w14:paraId="278BC6BE" w14:textId="7642AE8B">
            <w:pPr>
              <w:rPr>
                <w:b w:val="0"/>
                <w:bCs w:val="0"/>
                <w:sz w:val="18"/>
                <w:szCs w:val="18"/>
              </w:rPr>
            </w:pPr>
            <w:r w:rsidRPr="00F25773">
              <w:rPr>
                <w:b w:val="0"/>
                <w:bCs w:val="0"/>
                <w:sz w:val="18"/>
                <w:szCs w:val="18"/>
              </w:rPr>
              <w:t>10</w:t>
            </w:r>
          </w:p>
        </w:tc>
        <w:tc>
          <w:tcPr>
            <w:tcW w:w="3402" w:type="dxa"/>
          </w:tcPr>
          <w:p w:rsidRPr="00BD01F1" w:rsidR="00BD01F1" w:rsidRDefault="00AE3C1C" w14:paraId="38543E04" w14:textId="4479D2F1">
            <w:pPr>
              <w:cnfStyle w:val="000000000000" w:firstRow="0" w:lastRow="0" w:firstColumn="0" w:lastColumn="0" w:oddVBand="0" w:evenVBand="0" w:oddHBand="0" w:evenHBand="0" w:firstRowFirstColumn="0" w:firstRowLastColumn="0" w:lastRowFirstColumn="0" w:lastRowLastColumn="0"/>
              <w:rPr>
                <w:sz w:val="18"/>
                <w:szCs w:val="18"/>
              </w:rPr>
            </w:pPr>
            <w:r w:rsidRPr="00AE3C1C">
              <w:rPr>
                <w:sz w:val="18"/>
                <w:szCs w:val="18"/>
              </w:rPr>
              <w:t>Vrijstelling overdrachtsbelasting DAEB-woningen woningcorporaties</w:t>
            </w:r>
          </w:p>
        </w:tc>
        <w:tc>
          <w:tcPr>
            <w:tcW w:w="4814" w:type="dxa"/>
          </w:tcPr>
          <w:p w:rsidRPr="00BD01F1" w:rsidR="00BD01F1" w:rsidRDefault="00AE3C1C" w14:paraId="12DBF4E0" w14:textId="42E1442A">
            <w:pPr>
              <w:cnfStyle w:val="000000000000" w:firstRow="0" w:lastRow="0" w:firstColumn="0" w:lastColumn="0" w:oddVBand="0" w:evenVBand="0" w:oddHBand="0" w:evenHBand="0" w:firstRowFirstColumn="0" w:firstRowLastColumn="0" w:lastRowFirstColumn="0" w:lastRowLastColumn="0"/>
              <w:rPr>
                <w:sz w:val="18"/>
                <w:szCs w:val="18"/>
              </w:rPr>
            </w:pPr>
            <w:r w:rsidRPr="00AE3C1C">
              <w:rPr>
                <w:sz w:val="18"/>
                <w:szCs w:val="18"/>
              </w:rPr>
              <w:t xml:space="preserve">In de Nationale Prestatieafspraken 2025-2033 (NPA) tussen woningcorporaties, gemeenten en het Rijk wordt er mede op ingezet dat woningcorporaties vastgoed aan elkaar </w:t>
            </w:r>
            <w:r w:rsidRPr="00AE3C1C">
              <w:rPr>
                <w:sz w:val="18"/>
                <w:szCs w:val="18"/>
              </w:rPr>
              <w:lastRenderedPageBreak/>
              <w:t>overdragen in het kader van solidariteit. De maatregel betreft een nieuwe vrijstelling in de overdrachtsbelasting (</w:t>
            </w:r>
            <w:proofErr w:type="spellStart"/>
            <w:r w:rsidRPr="00AE3C1C">
              <w:rPr>
                <w:sz w:val="18"/>
                <w:szCs w:val="18"/>
              </w:rPr>
              <w:t>ovb</w:t>
            </w:r>
            <w:proofErr w:type="spellEnd"/>
            <w:r w:rsidRPr="00AE3C1C">
              <w:rPr>
                <w:sz w:val="18"/>
                <w:szCs w:val="18"/>
              </w:rPr>
              <w:t>) bedoelt voor woningcorporaties die woningen binnen de sociale huisvestingstaak aan elkaar overdragen.</w:t>
            </w:r>
          </w:p>
        </w:tc>
      </w:tr>
      <w:tr w:rsidRPr="00062B53" w:rsidR="000E1664" w:rsidTr="009A6009" w14:paraId="021BCB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E1664" w:rsidR="000E1664" w:rsidRDefault="000E1664" w14:paraId="01AE5859" w14:textId="02F03FB4">
            <w:pPr>
              <w:rPr>
                <w:b w:val="0"/>
                <w:bCs w:val="0"/>
                <w:sz w:val="18"/>
                <w:szCs w:val="18"/>
              </w:rPr>
            </w:pPr>
            <w:r w:rsidRPr="000E1664">
              <w:rPr>
                <w:b w:val="0"/>
                <w:bCs w:val="0"/>
                <w:sz w:val="18"/>
                <w:szCs w:val="18"/>
              </w:rPr>
              <w:lastRenderedPageBreak/>
              <w:t>1</w:t>
            </w:r>
            <w:r w:rsidR="00EE3B6F">
              <w:rPr>
                <w:b w:val="0"/>
                <w:bCs w:val="0"/>
                <w:sz w:val="18"/>
                <w:szCs w:val="18"/>
              </w:rPr>
              <w:t>1</w:t>
            </w:r>
          </w:p>
        </w:tc>
        <w:tc>
          <w:tcPr>
            <w:tcW w:w="3402" w:type="dxa"/>
          </w:tcPr>
          <w:p w:rsidRPr="000E1664" w:rsidR="000E1664" w:rsidP="000E1664" w:rsidRDefault="000E1664" w14:paraId="4850D8C5"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0E1664">
              <w:rPr>
                <w:sz w:val="18"/>
                <w:szCs w:val="18"/>
              </w:rPr>
              <w:t xml:space="preserve">Verhogen onbelaste reiskostenvergoeding met € </w:t>
            </w:r>
          </w:p>
          <w:p w:rsidRPr="00AE3C1C" w:rsidR="000E1664" w:rsidP="000E1664" w:rsidRDefault="000E1664" w14:paraId="187FFBD1" w14:textId="6098CD4A">
            <w:pPr>
              <w:cnfStyle w:val="000000100000" w:firstRow="0" w:lastRow="0" w:firstColumn="0" w:lastColumn="0" w:oddVBand="0" w:evenVBand="0" w:oddHBand="1" w:evenHBand="0" w:firstRowFirstColumn="0" w:firstRowLastColumn="0" w:lastRowFirstColumn="0" w:lastRowLastColumn="0"/>
              <w:rPr>
                <w:sz w:val="18"/>
                <w:szCs w:val="18"/>
              </w:rPr>
            </w:pPr>
            <w:r w:rsidRPr="000E1664">
              <w:rPr>
                <w:sz w:val="18"/>
                <w:szCs w:val="18"/>
              </w:rPr>
              <w:t>0,02 naar € 0,25 per kilometer</w:t>
            </w:r>
          </w:p>
        </w:tc>
        <w:tc>
          <w:tcPr>
            <w:tcW w:w="4814" w:type="dxa"/>
          </w:tcPr>
          <w:p w:rsidRPr="000E1664" w:rsidR="000E1664" w:rsidRDefault="00855353" w14:paraId="00EC3E39" w14:textId="66F246B9">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Met deze maatregel wordt</w:t>
            </w:r>
            <w:r w:rsidRPr="00855353">
              <w:rPr>
                <w:sz w:val="18"/>
                <w:szCs w:val="18"/>
              </w:rPr>
              <w:t xml:space="preserve"> de gerichte vrijstelling voor reiskosten </w:t>
            </w:r>
            <w:r>
              <w:rPr>
                <w:sz w:val="18"/>
                <w:szCs w:val="18"/>
              </w:rPr>
              <w:t xml:space="preserve">verhoogd </w:t>
            </w:r>
            <w:r w:rsidRPr="00855353">
              <w:rPr>
                <w:sz w:val="18"/>
                <w:szCs w:val="18"/>
              </w:rPr>
              <w:t>van € 0,23 naar € 0,25 met terugwerkende kracht tot 1 januari 2026. In navolging van deze verhoging wordt ook het forfait voor aftrekbare reiskosten voor IB-ondernemers en resultaatgenieters, evenals het forfait voor reiskosten bij specifieke zorgkosten bij ziekenbezoek, weekenduitgaven voor gehandicapten en het forfait voor de giftenaftrek voor de situatie waarin een vrijwilliger afziet van een reiskostenvergoeding verhoogd van € 0,23 naar € 0,25 per kilometer.</w:t>
            </w:r>
          </w:p>
        </w:tc>
      </w:tr>
      <w:tr w:rsidRPr="00062B53" w:rsidR="007C71C8" w:rsidTr="009A6009" w14:paraId="3AF3723D" w14:textId="77777777">
        <w:tc>
          <w:tcPr>
            <w:cnfStyle w:val="001000000000" w:firstRow="0" w:lastRow="0" w:firstColumn="1" w:lastColumn="0" w:oddVBand="0" w:evenVBand="0" w:oddHBand="0" w:evenHBand="0" w:firstRowFirstColumn="0" w:firstRowLastColumn="0" w:lastRowFirstColumn="0" w:lastRowLastColumn="0"/>
            <w:tcW w:w="846" w:type="dxa"/>
          </w:tcPr>
          <w:p w:rsidRPr="007C71C8" w:rsidR="007C71C8" w:rsidRDefault="007C71C8" w14:paraId="54008FCF" w14:textId="0B779B7D">
            <w:pPr>
              <w:rPr>
                <w:b w:val="0"/>
                <w:bCs w:val="0"/>
                <w:sz w:val="18"/>
                <w:szCs w:val="18"/>
              </w:rPr>
            </w:pPr>
            <w:r>
              <w:rPr>
                <w:b w:val="0"/>
                <w:bCs w:val="0"/>
                <w:sz w:val="18"/>
                <w:szCs w:val="18"/>
              </w:rPr>
              <w:t>1</w:t>
            </w:r>
            <w:r w:rsidR="00EE3B6F">
              <w:rPr>
                <w:b w:val="0"/>
                <w:bCs w:val="0"/>
                <w:sz w:val="18"/>
                <w:szCs w:val="18"/>
              </w:rPr>
              <w:t>2</w:t>
            </w:r>
          </w:p>
        </w:tc>
        <w:tc>
          <w:tcPr>
            <w:tcW w:w="3402" w:type="dxa"/>
          </w:tcPr>
          <w:p w:rsidRPr="000E1664" w:rsidR="007C71C8" w:rsidP="000E1664" w:rsidRDefault="007C71C8" w14:paraId="3499EC6A" w14:textId="05E5183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Verhogen onbelaste reiskostenvergoeding BES</w:t>
            </w:r>
            <w:r w:rsidR="002566D9">
              <w:rPr>
                <w:sz w:val="18"/>
                <w:szCs w:val="18"/>
              </w:rPr>
              <w:t xml:space="preserve"> eilanden</w:t>
            </w:r>
            <w:r>
              <w:rPr>
                <w:sz w:val="18"/>
                <w:szCs w:val="18"/>
              </w:rPr>
              <w:t xml:space="preserve"> van </w:t>
            </w:r>
            <w:r w:rsidR="009302AC">
              <w:rPr>
                <w:sz w:val="18"/>
                <w:szCs w:val="18"/>
              </w:rPr>
              <w:t>USD 0,</w:t>
            </w:r>
            <w:r>
              <w:rPr>
                <w:sz w:val="18"/>
                <w:szCs w:val="18"/>
              </w:rPr>
              <w:t xml:space="preserve">20 naar </w:t>
            </w:r>
            <w:r w:rsidR="009302AC">
              <w:rPr>
                <w:sz w:val="18"/>
                <w:szCs w:val="18"/>
              </w:rPr>
              <w:t>USD 0,</w:t>
            </w:r>
            <w:r>
              <w:rPr>
                <w:sz w:val="18"/>
                <w:szCs w:val="18"/>
              </w:rPr>
              <w:t xml:space="preserve">22 </w:t>
            </w:r>
          </w:p>
        </w:tc>
        <w:tc>
          <w:tcPr>
            <w:tcW w:w="4814" w:type="dxa"/>
          </w:tcPr>
          <w:p w:rsidRPr="000E1664" w:rsidR="007C71C8" w:rsidRDefault="002566D9" w14:paraId="100F6DC9" w14:textId="61E38769">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rPr>
              <w:t>H</w:t>
            </w:r>
            <w:r w:rsidRPr="00CE292C">
              <w:rPr>
                <w:sz w:val="18"/>
                <w:szCs w:val="18"/>
              </w:rPr>
              <w:t xml:space="preserve">et kabinet </w:t>
            </w:r>
            <w:r>
              <w:rPr>
                <w:sz w:val="18"/>
                <w:szCs w:val="18"/>
              </w:rPr>
              <w:t>verhoogt</w:t>
            </w:r>
            <w:r w:rsidRPr="00CE292C">
              <w:rPr>
                <w:sz w:val="18"/>
                <w:szCs w:val="18"/>
              </w:rPr>
              <w:t xml:space="preserve"> </w:t>
            </w:r>
            <w:r>
              <w:rPr>
                <w:sz w:val="18"/>
                <w:szCs w:val="18"/>
              </w:rPr>
              <w:t>voor</w:t>
            </w:r>
            <w:r w:rsidRPr="00CE292C">
              <w:rPr>
                <w:sz w:val="18"/>
                <w:szCs w:val="18"/>
              </w:rPr>
              <w:t xml:space="preserve"> Caribisch </w:t>
            </w:r>
            <w:r>
              <w:rPr>
                <w:sz w:val="18"/>
                <w:szCs w:val="18"/>
              </w:rPr>
              <w:t>Nederland het bedrag</w:t>
            </w:r>
            <w:r w:rsidRPr="00CE292C">
              <w:rPr>
                <w:sz w:val="18"/>
                <w:szCs w:val="18"/>
              </w:rPr>
              <w:t xml:space="preserve"> </w:t>
            </w:r>
            <w:r>
              <w:rPr>
                <w:sz w:val="18"/>
                <w:szCs w:val="18"/>
              </w:rPr>
              <w:t xml:space="preserve">dat de belastingplichtige </w:t>
            </w:r>
            <w:r w:rsidRPr="00CE292C">
              <w:rPr>
                <w:sz w:val="18"/>
                <w:szCs w:val="18"/>
              </w:rPr>
              <w:t xml:space="preserve">bij zakelijk gebruik van de eigen auto maximaal in aftrek kan brengen op de opbrengst uit arbeid, bedrijf en </w:t>
            </w:r>
            <w:r>
              <w:rPr>
                <w:sz w:val="18"/>
                <w:szCs w:val="18"/>
              </w:rPr>
              <w:t xml:space="preserve">beroep </w:t>
            </w:r>
            <w:r w:rsidRPr="00CE292C">
              <w:rPr>
                <w:sz w:val="18"/>
                <w:szCs w:val="18"/>
              </w:rPr>
              <w:t>van USD 0,20 naar USD 0,22</w:t>
            </w:r>
            <w:r>
              <w:rPr>
                <w:sz w:val="18"/>
                <w:szCs w:val="18"/>
              </w:rPr>
              <w:t>. Daarnaast wordt</w:t>
            </w:r>
            <w:r w:rsidRPr="00A11927">
              <w:rPr>
                <w:sz w:val="18"/>
                <w:szCs w:val="18"/>
              </w:rPr>
              <w:t xml:space="preserve"> </w:t>
            </w:r>
            <w:r>
              <w:rPr>
                <w:sz w:val="18"/>
                <w:szCs w:val="18"/>
              </w:rPr>
              <w:t xml:space="preserve">de </w:t>
            </w:r>
            <w:r w:rsidRPr="00A11927">
              <w:rPr>
                <w:sz w:val="18"/>
                <w:szCs w:val="18"/>
              </w:rPr>
              <w:t>vergoeding die de werkgever de werknemer belastingvrij kan geven</w:t>
            </w:r>
            <w:r>
              <w:rPr>
                <w:sz w:val="18"/>
                <w:szCs w:val="18"/>
              </w:rPr>
              <w:t xml:space="preserve"> </w:t>
            </w:r>
            <w:r w:rsidRPr="00A11927">
              <w:rPr>
                <w:sz w:val="18"/>
                <w:szCs w:val="18"/>
              </w:rPr>
              <w:t>eveneens met USD 0,02 verhoogd tot USD 0,22 per kilometer.</w:t>
            </w:r>
            <w:r>
              <w:rPr>
                <w:sz w:val="18"/>
                <w:szCs w:val="18"/>
              </w:rPr>
              <w:t xml:space="preserve"> Deze wijzigingen gelden met terugwerkende kracht tot 1 januari 2026</w:t>
            </w:r>
            <w:r w:rsidRPr="009302AC" w:rsidR="009302AC">
              <w:rPr>
                <w:sz w:val="18"/>
                <w:szCs w:val="18"/>
              </w:rPr>
              <w:t>.</w:t>
            </w:r>
          </w:p>
        </w:tc>
      </w:tr>
      <w:tr w:rsidRPr="00062B53" w:rsidR="000E1664" w:rsidTr="009A6009" w14:paraId="7B53B3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E1664" w:rsidR="000E1664" w:rsidP="000E1664" w:rsidRDefault="000E1664" w14:paraId="0E86F51D" w14:textId="13CF78EF">
            <w:pPr>
              <w:rPr>
                <w:b w:val="0"/>
                <w:bCs w:val="0"/>
                <w:sz w:val="18"/>
                <w:szCs w:val="18"/>
              </w:rPr>
            </w:pPr>
            <w:r w:rsidRPr="000E1664">
              <w:rPr>
                <w:b w:val="0"/>
                <w:bCs w:val="0"/>
                <w:sz w:val="18"/>
                <w:szCs w:val="18"/>
              </w:rPr>
              <w:t>1</w:t>
            </w:r>
            <w:r w:rsidR="00EE3B6F">
              <w:rPr>
                <w:b w:val="0"/>
                <w:bCs w:val="0"/>
                <w:sz w:val="18"/>
                <w:szCs w:val="18"/>
              </w:rPr>
              <w:t>3</w:t>
            </w:r>
          </w:p>
        </w:tc>
        <w:tc>
          <w:tcPr>
            <w:tcW w:w="3402" w:type="dxa"/>
          </w:tcPr>
          <w:p w:rsidRPr="00AE3C1C" w:rsidR="000E1664" w:rsidP="000E1664" w:rsidRDefault="000E1664" w14:paraId="6A762057" w14:textId="03A5EAE9">
            <w:pPr>
              <w:cnfStyle w:val="000000100000" w:firstRow="0" w:lastRow="0" w:firstColumn="0" w:lastColumn="0" w:oddVBand="0" w:evenVBand="0" w:oddHBand="1" w:evenHBand="0" w:firstRowFirstColumn="0" w:firstRowLastColumn="0" w:lastRowFirstColumn="0" w:lastRowLastColumn="0"/>
              <w:rPr>
                <w:sz w:val="18"/>
                <w:szCs w:val="18"/>
              </w:rPr>
            </w:pPr>
            <w:r w:rsidRPr="000E1664">
              <w:rPr>
                <w:sz w:val="18"/>
                <w:szCs w:val="18"/>
              </w:rPr>
              <w:t>Indexeren alcoholaccijns</w:t>
            </w:r>
          </w:p>
        </w:tc>
        <w:tc>
          <w:tcPr>
            <w:tcW w:w="4814" w:type="dxa"/>
          </w:tcPr>
          <w:p w:rsidRPr="000E1664" w:rsidR="000E1664" w:rsidP="000E1664" w:rsidRDefault="00FB57A5" w14:paraId="50C39C65" w14:textId="32DD4A9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B57A5">
              <w:rPr>
                <w:sz w:val="18"/>
                <w:szCs w:val="18"/>
              </w:rPr>
              <w:t xml:space="preserve">Met deze maatregel worden de tarieven van de alcoholaccijns vanaf 2027 jaarlijks geïndexeerd. Momenteel worden de tarieven nog niet geïndexeerd, waardoor de hoogte daarvan bij inflatie relatief afneemt. Door de tarieven van de alcoholaccijns jaarlijks te indexeren blijft de reële hoogte van de tarieven gelijk.  </w:t>
            </w:r>
          </w:p>
        </w:tc>
      </w:tr>
      <w:tr w:rsidRPr="00062B53" w:rsidR="000E1664" w:rsidTr="009A6009" w14:paraId="722E0F9B" w14:textId="77777777">
        <w:tc>
          <w:tcPr>
            <w:cnfStyle w:val="001000000000" w:firstRow="0" w:lastRow="0" w:firstColumn="1" w:lastColumn="0" w:oddVBand="0" w:evenVBand="0" w:oddHBand="0" w:evenHBand="0" w:firstRowFirstColumn="0" w:firstRowLastColumn="0" w:lastRowFirstColumn="0" w:lastRowLastColumn="0"/>
            <w:tcW w:w="846" w:type="dxa"/>
          </w:tcPr>
          <w:p w:rsidRPr="000E1664" w:rsidR="000E1664" w:rsidP="000E1664" w:rsidRDefault="000E1664" w14:paraId="09F2392C" w14:textId="6FD652C4">
            <w:pPr>
              <w:rPr>
                <w:b w:val="0"/>
                <w:bCs w:val="0"/>
                <w:sz w:val="18"/>
                <w:szCs w:val="18"/>
              </w:rPr>
            </w:pPr>
            <w:r w:rsidRPr="000E1664">
              <w:rPr>
                <w:b w:val="0"/>
                <w:bCs w:val="0"/>
                <w:sz w:val="18"/>
                <w:szCs w:val="18"/>
              </w:rPr>
              <w:t>1</w:t>
            </w:r>
            <w:r w:rsidR="00EE3B6F">
              <w:rPr>
                <w:b w:val="0"/>
                <w:bCs w:val="0"/>
                <w:sz w:val="18"/>
                <w:szCs w:val="18"/>
              </w:rPr>
              <w:t>4</w:t>
            </w:r>
          </w:p>
        </w:tc>
        <w:tc>
          <w:tcPr>
            <w:tcW w:w="3402" w:type="dxa"/>
          </w:tcPr>
          <w:p w:rsidRPr="00AE3C1C" w:rsidR="000E1664" w:rsidP="000E1664" w:rsidRDefault="000E1664" w14:paraId="2C881238" w14:textId="6EBA8372">
            <w:pPr>
              <w:cnfStyle w:val="000000000000" w:firstRow="0" w:lastRow="0" w:firstColumn="0" w:lastColumn="0" w:oddVBand="0" w:evenVBand="0" w:oddHBand="0" w:evenHBand="0" w:firstRowFirstColumn="0" w:firstRowLastColumn="0" w:lastRowFirstColumn="0" w:lastRowLastColumn="0"/>
              <w:rPr>
                <w:sz w:val="18"/>
                <w:szCs w:val="18"/>
              </w:rPr>
            </w:pPr>
            <w:r w:rsidRPr="000E1664">
              <w:rPr>
                <w:sz w:val="18"/>
                <w:szCs w:val="18"/>
              </w:rPr>
              <w:t>Afschaffen startersaftrek</w:t>
            </w:r>
          </w:p>
        </w:tc>
        <w:tc>
          <w:tcPr>
            <w:tcW w:w="4814" w:type="dxa"/>
          </w:tcPr>
          <w:p w:rsidRPr="000E1664" w:rsidR="000E1664" w:rsidP="000E1664" w:rsidRDefault="006D13DB" w14:paraId="7B2FC1E3" w14:textId="498C4337">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6D13DB">
              <w:rPr>
                <w:sz w:val="18"/>
                <w:szCs w:val="18"/>
              </w:rPr>
              <w:t xml:space="preserve">De startersaftrek wordt per 1 januari 2027 </w:t>
            </w:r>
            <w:r w:rsidR="009F011C">
              <w:rPr>
                <w:sz w:val="18"/>
                <w:szCs w:val="18"/>
              </w:rPr>
              <w:t>verlaagd en per 1 januari 2028 volledig afgeschaft</w:t>
            </w:r>
            <w:r w:rsidRPr="006D13DB">
              <w:rPr>
                <w:sz w:val="18"/>
                <w:szCs w:val="18"/>
              </w:rPr>
              <w:t>. De startersaftrek is een regeling in de inkomstenbelasting, waardoor een ondernemer die minder dan vijf jaar ondernemer is (starter) onder voorwaarden maximaal drie jaar recht heeft op een extra aftrekpost van maximaal € 2.123.</w:t>
            </w:r>
          </w:p>
        </w:tc>
      </w:tr>
      <w:tr w:rsidRPr="00062B53" w:rsidR="000E1664" w:rsidTr="009A6009" w14:paraId="480B85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E1664" w:rsidR="000E1664" w:rsidP="000E1664" w:rsidRDefault="000E1664" w14:paraId="31E0C28B" w14:textId="76F8FFBD">
            <w:pPr>
              <w:rPr>
                <w:b w:val="0"/>
                <w:bCs w:val="0"/>
                <w:sz w:val="18"/>
                <w:szCs w:val="18"/>
              </w:rPr>
            </w:pPr>
            <w:r w:rsidRPr="000E1664">
              <w:rPr>
                <w:b w:val="0"/>
                <w:bCs w:val="0"/>
                <w:sz w:val="18"/>
                <w:szCs w:val="18"/>
              </w:rPr>
              <w:t>1</w:t>
            </w:r>
            <w:r w:rsidR="00EE3B6F">
              <w:rPr>
                <w:b w:val="0"/>
                <w:bCs w:val="0"/>
                <w:sz w:val="18"/>
                <w:szCs w:val="18"/>
              </w:rPr>
              <w:t>5</w:t>
            </w:r>
          </w:p>
        </w:tc>
        <w:tc>
          <w:tcPr>
            <w:tcW w:w="3402" w:type="dxa"/>
          </w:tcPr>
          <w:p w:rsidRPr="00AE3C1C" w:rsidR="000E1664" w:rsidP="000E1664" w:rsidRDefault="006016C5" w14:paraId="169420B2" w14:textId="423B26E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Afschaffen vrijstelling sector eigen producten WKR</w:t>
            </w:r>
          </w:p>
        </w:tc>
        <w:tc>
          <w:tcPr>
            <w:tcW w:w="4814" w:type="dxa"/>
          </w:tcPr>
          <w:p w:rsidRPr="000E1664" w:rsidR="000E1664" w:rsidP="000E1664" w:rsidRDefault="00855353" w14:paraId="4BB70A1B" w14:textId="4569BAAB">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Met de maatregel wordt voorgesteld de</w:t>
            </w:r>
            <w:r w:rsidRPr="00855353">
              <w:rPr>
                <w:sz w:val="18"/>
                <w:szCs w:val="18"/>
              </w:rPr>
              <w:t xml:space="preserve"> gerichte vrijstelling voor branche-eigen producten af te schaffen. Werkgevers kunnen personeelskorting blijven geven. Deze korting kunnen zij ten laste van de vrije ruimte van de werkkostenregeling brengen, waarbij het niet langer nodig is om bij te houden hoeveel korting per werknemer is gegeven.</w:t>
            </w:r>
          </w:p>
        </w:tc>
      </w:tr>
      <w:tr w:rsidRPr="00062B53" w:rsidR="00EF1410" w:rsidTr="009A6009" w14:paraId="1634F844" w14:textId="77777777">
        <w:tc>
          <w:tcPr>
            <w:cnfStyle w:val="001000000000" w:firstRow="0" w:lastRow="0" w:firstColumn="1" w:lastColumn="0" w:oddVBand="0" w:evenVBand="0" w:oddHBand="0" w:evenHBand="0" w:firstRowFirstColumn="0" w:firstRowLastColumn="0" w:lastRowFirstColumn="0" w:lastRowLastColumn="0"/>
            <w:tcW w:w="846" w:type="dxa"/>
          </w:tcPr>
          <w:p w:rsidRPr="00FD5166" w:rsidR="00EF1410" w:rsidP="000E1664" w:rsidRDefault="00FD5166" w14:paraId="52EC2DFB" w14:textId="6FE2D67C">
            <w:pPr>
              <w:rPr>
                <w:b w:val="0"/>
                <w:bCs w:val="0"/>
                <w:sz w:val="18"/>
                <w:szCs w:val="18"/>
              </w:rPr>
            </w:pPr>
            <w:bookmarkStart w:name="_Hlk229036433" w:id="0"/>
            <w:r w:rsidRPr="00FD5166">
              <w:rPr>
                <w:b w:val="0"/>
                <w:bCs w:val="0"/>
                <w:sz w:val="18"/>
                <w:szCs w:val="18"/>
              </w:rPr>
              <w:t>1</w:t>
            </w:r>
            <w:r w:rsidR="00EE3B6F">
              <w:rPr>
                <w:b w:val="0"/>
                <w:bCs w:val="0"/>
                <w:sz w:val="18"/>
                <w:szCs w:val="18"/>
              </w:rPr>
              <w:t>6</w:t>
            </w:r>
          </w:p>
        </w:tc>
        <w:tc>
          <w:tcPr>
            <w:tcW w:w="3402" w:type="dxa"/>
          </w:tcPr>
          <w:p w:rsidR="00EF1410" w:rsidP="000E1664" w:rsidRDefault="00EF1410" w14:paraId="49ACDEA2" w14:textId="5F508674">
            <w:pPr>
              <w:cnfStyle w:val="000000000000" w:firstRow="0" w:lastRow="0" w:firstColumn="0" w:lastColumn="0" w:oddVBand="0" w:evenVBand="0" w:oddHBand="0" w:evenHBand="0" w:firstRowFirstColumn="0" w:firstRowLastColumn="0" w:lastRowFirstColumn="0" w:lastRowLastColumn="0"/>
              <w:rPr>
                <w:sz w:val="18"/>
                <w:szCs w:val="18"/>
              </w:rPr>
            </w:pPr>
            <w:r w:rsidRPr="00EF1410">
              <w:rPr>
                <w:sz w:val="18"/>
                <w:szCs w:val="18"/>
              </w:rPr>
              <w:t xml:space="preserve">Tijdelijk verlagen motorrijtuigenbelasting tarief voor bestelauto’s van ondernemers met 50% </w:t>
            </w:r>
          </w:p>
        </w:tc>
        <w:tc>
          <w:tcPr>
            <w:tcW w:w="4814" w:type="dxa"/>
          </w:tcPr>
          <w:p w:rsidRPr="000E1664" w:rsidR="00EF1410" w:rsidP="000E1664" w:rsidRDefault="008A1E3C" w14:paraId="07E5CEA3" w14:textId="18FAF5F2">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rPr>
              <w:t>H</w:t>
            </w:r>
            <w:r w:rsidRPr="008A1E3C">
              <w:rPr>
                <w:sz w:val="18"/>
                <w:szCs w:val="18"/>
              </w:rPr>
              <w:t xml:space="preserve">et kabinet </w:t>
            </w:r>
            <w:r>
              <w:rPr>
                <w:sz w:val="18"/>
                <w:szCs w:val="18"/>
              </w:rPr>
              <w:t xml:space="preserve">stelt voor om </w:t>
            </w:r>
            <w:r w:rsidRPr="008A1E3C">
              <w:rPr>
                <w:sz w:val="18"/>
                <w:szCs w:val="18"/>
              </w:rPr>
              <w:t xml:space="preserve">per 1 juli </w:t>
            </w:r>
            <w:r>
              <w:rPr>
                <w:sz w:val="18"/>
                <w:szCs w:val="18"/>
              </w:rPr>
              <w:t xml:space="preserve">2026 </w:t>
            </w:r>
            <w:r w:rsidRPr="008A1E3C">
              <w:rPr>
                <w:sz w:val="18"/>
                <w:szCs w:val="18"/>
              </w:rPr>
              <w:t>de tarieven in de motorrijtuigenbelasting voor bestelauto’s van ondernemers met 50% voor een half jaar</w:t>
            </w:r>
            <w:r>
              <w:rPr>
                <w:sz w:val="18"/>
                <w:szCs w:val="18"/>
              </w:rPr>
              <w:t xml:space="preserve"> te verlagen, tot en met 31 december 2026.</w:t>
            </w:r>
          </w:p>
        </w:tc>
      </w:tr>
      <w:tr w:rsidRPr="00062B53" w:rsidR="00EF1410" w:rsidTr="009A6009" w14:paraId="617E88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EE3B6F" w:rsidR="00EF1410" w:rsidP="000E1664" w:rsidRDefault="00EE3B6F" w14:paraId="62A49706" w14:textId="7F33462B">
            <w:pPr>
              <w:rPr>
                <w:b w:val="0"/>
                <w:bCs w:val="0"/>
                <w:sz w:val="18"/>
                <w:szCs w:val="18"/>
              </w:rPr>
            </w:pPr>
            <w:r w:rsidRPr="00EE3B6F">
              <w:rPr>
                <w:b w:val="0"/>
                <w:bCs w:val="0"/>
                <w:sz w:val="18"/>
                <w:szCs w:val="18"/>
              </w:rPr>
              <w:t>17</w:t>
            </w:r>
          </w:p>
        </w:tc>
        <w:tc>
          <w:tcPr>
            <w:tcW w:w="3402" w:type="dxa"/>
          </w:tcPr>
          <w:p w:rsidR="00EF1410" w:rsidP="000E1664" w:rsidRDefault="00EF1410" w14:paraId="5F42AFC6" w14:textId="0B3BC61C">
            <w:pPr>
              <w:cnfStyle w:val="000000100000" w:firstRow="0" w:lastRow="0" w:firstColumn="0" w:lastColumn="0" w:oddVBand="0" w:evenVBand="0" w:oddHBand="1" w:evenHBand="0" w:firstRowFirstColumn="0" w:firstRowLastColumn="0" w:lastRowFirstColumn="0" w:lastRowLastColumn="0"/>
              <w:rPr>
                <w:sz w:val="18"/>
                <w:szCs w:val="18"/>
              </w:rPr>
            </w:pPr>
            <w:r w:rsidRPr="00EF1410">
              <w:rPr>
                <w:sz w:val="18"/>
                <w:szCs w:val="18"/>
              </w:rPr>
              <w:t xml:space="preserve">Tijdelijk verlagen motorrijtuigenbelasting tarief vrachtauto’s naar nihil </w:t>
            </w:r>
          </w:p>
        </w:tc>
        <w:tc>
          <w:tcPr>
            <w:tcW w:w="4814" w:type="dxa"/>
          </w:tcPr>
          <w:p w:rsidRPr="000E1664" w:rsidR="00EF1410" w:rsidP="000E1664" w:rsidRDefault="008A1E3C" w14:paraId="1C5E1CAB" w14:textId="737283EB">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H</w:t>
            </w:r>
            <w:r w:rsidRPr="008A1E3C">
              <w:rPr>
                <w:sz w:val="18"/>
                <w:szCs w:val="18"/>
              </w:rPr>
              <w:t xml:space="preserve">et kabinet </w:t>
            </w:r>
            <w:r>
              <w:rPr>
                <w:sz w:val="18"/>
                <w:szCs w:val="18"/>
              </w:rPr>
              <w:t xml:space="preserve">stelt voor om </w:t>
            </w:r>
            <w:r w:rsidRPr="008A1E3C">
              <w:rPr>
                <w:sz w:val="18"/>
                <w:szCs w:val="18"/>
              </w:rPr>
              <w:t xml:space="preserve">per 1 juli </w:t>
            </w:r>
            <w:r>
              <w:rPr>
                <w:sz w:val="18"/>
                <w:szCs w:val="18"/>
              </w:rPr>
              <w:t xml:space="preserve">2026 </w:t>
            </w:r>
            <w:r w:rsidRPr="008A1E3C">
              <w:rPr>
                <w:sz w:val="18"/>
                <w:szCs w:val="18"/>
              </w:rPr>
              <w:t xml:space="preserve">de tarieven in de motorrijtuigenbelasting voor </w:t>
            </w:r>
            <w:r>
              <w:rPr>
                <w:sz w:val="18"/>
                <w:szCs w:val="18"/>
              </w:rPr>
              <w:t>vrachtauto’s</w:t>
            </w:r>
            <w:r w:rsidRPr="008A1E3C">
              <w:rPr>
                <w:sz w:val="18"/>
                <w:szCs w:val="18"/>
              </w:rPr>
              <w:t xml:space="preserve"> voor een half jaar</w:t>
            </w:r>
            <w:r>
              <w:rPr>
                <w:sz w:val="18"/>
                <w:szCs w:val="18"/>
              </w:rPr>
              <w:t xml:space="preserve"> naar het </w:t>
            </w:r>
            <w:proofErr w:type="gramStart"/>
            <w:r>
              <w:rPr>
                <w:sz w:val="18"/>
                <w:szCs w:val="18"/>
              </w:rPr>
              <w:t>nihil tarief</w:t>
            </w:r>
            <w:proofErr w:type="gramEnd"/>
            <w:r>
              <w:rPr>
                <w:sz w:val="18"/>
                <w:szCs w:val="18"/>
              </w:rPr>
              <w:t xml:space="preserve"> te verlagen, tot en met 31 december 2026.</w:t>
            </w:r>
          </w:p>
        </w:tc>
      </w:tr>
      <w:bookmarkEnd w:id="0"/>
      <w:tr w:rsidRPr="00062B53" w:rsidR="00EF1410" w:rsidTr="009A6009" w14:paraId="71071196" w14:textId="77777777">
        <w:tc>
          <w:tcPr>
            <w:cnfStyle w:val="001000000000" w:firstRow="0" w:lastRow="0" w:firstColumn="1" w:lastColumn="0" w:oddVBand="0" w:evenVBand="0" w:oddHBand="0" w:evenHBand="0" w:firstRowFirstColumn="0" w:firstRowLastColumn="0" w:lastRowFirstColumn="0" w:lastRowLastColumn="0"/>
            <w:tcW w:w="846" w:type="dxa"/>
          </w:tcPr>
          <w:p w:rsidRPr="00FD5166" w:rsidR="00EF1410" w:rsidP="000E1664" w:rsidRDefault="00FD5166" w14:paraId="4A552685" w14:textId="4803B29F">
            <w:pPr>
              <w:rPr>
                <w:b w:val="0"/>
                <w:bCs w:val="0"/>
                <w:sz w:val="18"/>
                <w:szCs w:val="18"/>
              </w:rPr>
            </w:pPr>
            <w:r w:rsidRPr="00FD5166">
              <w:rPr>
                <w:b w:val="0"/>
                <w:bCs w:val="0"/>
                <w:sz w:val="18"/>
                <w:szCs w:val="18"/>
              </w:rPr>
              <w:t>1</w:t>
            </w:r>
            <w:r w:rsidR="00EE3B6F">
              <w:rPr>
                <w:b w:val="0"/>
                <w:bCs w:val="0"/>
                <w:sz w:val="18"/>
                <w:szCs w:val="18"/>
              </w:rPr>
              <w:t>8</w:t>
            </w:r>
          </w:p>
        </w:tc>
        <w:tc>
          <w:tcPr>
            <w:tcW w:w="3402" w:type="dxa"/>
          </w:tcPr>
          <w:p w:rsidR="00EF1410" w:rsidP="000E1664" w:rsidRDefault="00EF1410" w14:paraId="3FB38BAA" w14:textId="40DE5FCE">
            <w:pPr>
              <w:cnfStyle w:val="000000000000" w:firstRow="0" w:lastRow="0" w:firstColumn="0" w:lastColumn="0" w:oddVBand="0" w:evenVBand="0" w:oddHBand="0" w:evenHBand="0" w:firstRowFirstColumn="0" w:firstRowLastColumn="0" w:lastRowFirstColumn="0" w:lastRowLastColumn="0"/>
              <w:rPr>
                <w:sz w:val="18"/>
                <w:szCs w:val="18"/>
              </w:rPr>
            </w:pPr>
            <w:r w:rsidRPr="00EF1410">
              <w:rPr>
                <w:sz w:val="18"/>
                <w:szCs w:val="18"/>
              </w:rPr>
              <w:t xml:space="preserve">Verhogen aftrekpercentage EIA </w:t>
            </w:r>
          </w:p>
        </w:tc>
        <w:tc>
          <w:tcPr>
            <w:tcW w:w="4814" w:type="dxa"/>
          </w:tcPr>
          <w:p w:rsidRPr="000E1664" w:rsidR="00EF1410" w:rsidP="000E1664" w:rsidRDefault="00BE00E0" w14:paraId="6601E04F" w14:textId="0C5EE6F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BE00E0">
              <w:rPr>
                <w:sz w:val="18"/>
                <w:szCs w:val="18"/>
              </w:rPr>
              <w:t>Het aftrekpercentage van de energie-investeringsaftrek (EIA) wordt per 1 januari 2027 verhoogd van 40% naar 45,5%.</w:t>
            </w:r>
          </w:p>
        </w:tc>
      </w:tr>
    </w:tbl>
    <w:p w:rsidR="00E61C16" w:rsidRDefault="00E61C16" w14:paraId="4321B3FB" w14:textId="77777777">
      <w:pPr>
        <w:rPr>
          <w:sz w:val="18"/>
          <w:szCs w:val="18"/>
          <w:u w:val="single"/>
        </w:rPr>
      </w:pPr>
    </w:p>
    <w:p w:rsidR="0041244A" w:rsidP="0041244A" w:rsidRDefault="0041244A" w14:paraId="01C28BCC" w14:textId="77777777">
      <w:pPr>
        <w:autoSpaceDN w:val="0"/>
        <w:spacing w:after="280" w:line="280" w:lineRule="atLeast"/>
        <w:ind w:right="-1021"/>
        <w:contextualSpacing/>
        <w:textAlignment w:val="baseline"/>
        <w:rPr>
          <w:rFonts w:eastAsia="Times New Roman" w:cs="Open Sans"/>
          <w:i/>
          <w:iCs/>
          <w:color w:val="0070C0"/>
          <w:kern w:val="0"/>
          <w:sz w:val="18"/>
          <w:szCs w:val="18"/>
          <w:lang w:eastAsia="nl-NL"/>
          <w14:ligatures w14:val="none"/>
        </w:rPr>
      </w:pPr>
    </w:p>
    <w:p w:rsidRPr="0041244A" w:rsidR="00E61C16" w:rsidP="0041244A" w:rsidRDefault="00E61C16" w14:paraId="1DE8BB02" w14:textId="6AB01FD8">
      <w:pPr>
        <w:autoSpaceDN w:val="0"/>
        <w:spacing w:after="280" w:line="280" w:lineRule="atLeast"/>
        <w:ind w:right="-1021"/>
        <w:contextualSpacing/>
        <w:textAlignment w:val="baseline"/>
        <w:rPr>
          <w:rFonts w:eastAsia="Times New Roman" w:cs="Open Sans"/>
          <w:i/>
          <w:iCs/>
          <w:color w:val="0070C0"/>
          <w:kern w:val="0"/>
          <w:sz w:val="18"/>
          <w:szCs w:val="18"/>
          <w:lang w:eastAsia="nl-NL"/>
          <w14:ligatures w14:val="none"/>
        </w:rPr>
      </w:pPr>
      <w:r w:rsidRPr="0041244A">
        <w:rPr>
          <w:rFonts w:eastAsia="Times New Roman" w:cs="Open Sans"/>
          <w:i/>
          <w:iCs/>
          <w:color w:val="0070C0"/>
          <w:kern w:val="0"/>
          <w:sz w:val="18"/>
          <w:szCs w:val="18"/>
          <w:lang w:eastAsia="nl-NL"/>
          <w14:ligatures w14:val="none"/>
        </w:rPr>
        <w:lastRenderedPageBreak/>
        <w:t>Voorlopige inhoud wetsvoorstel Overige Fiscale Maatregelen 2027</w:t>
      </w:r>
    </w:p>
    <w:p w:rsidR="00062B53" w:rsidRDefault="00062B53" w14:paraId="7F881991" w14:textId="77777777">
      <w:pPr>
        <w:rPr>
          <w:sz w:val="18"/>
          <w:szCs w:val="18"/>
          <w:u w:val="single"/>
        </w:rPr>
      </w:pPr>
    </w:p>
    <w:tbl>
      <w:tblPr>
        <w:tblStyle w:val="Lijsttabel4-Accent5"/>
        <w:tblW w:w="0" w:type="auto"/>
        <w:tblLook w:val="04A0" w:firstRow="1" w:lastRow="0" w:firstColumn="1" w:lastColumn="0" w:noHBand="0" w:noVBand="1"/>
      </w:tblPr>
      <w:tblGrid>
        <w:gridCol w:w="846"/>
        <w:gridCol w:w="3402"/>
        <w:gridCol w:w="4814"/>
      </w:tblGrid>
      <w:tr w:rsidRPr="00062B53" w:rsidR="00062B53" w:rsidTr="009A6009" w14:paraId="4BDA3B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062B53" w:rsidP="00062B53" w:rsidRDefault="00062B53" w14:paraId="69654160" w14:textId="77777777">
            <w:pPr>
              <w:rPr>
                <w:color w:val="auto"/>
                <w:sz w:val="18"/>
                <w:szCs w:val="18"/>
                <w:u w:val="single"/>
              </w:rPr>
            </w:pPr>
          </w:p>
        </w:tc>
        <w:tc>
          <w:tcPr>
            <w:tcW w:w="3402" w:type="dxa"/>
          </w:tcPr>
          <w:p w:rsidRPr="00062B53" w:rsidR="00062B53" w:rsidP="00062B53" w:rsidRDefault="00062B53" w14:paraId="6C89F330"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062B53">
              <w:rPr>
                <w:sz w:val="18"/>
                <w:szCs w:val="18"/>
              </w:rPr>
              <w:t>Maatregel</w:t>
            </w:r>
          </w:p>
        </w:tc>
        <w:tc>
          <w:tcPr>
            <w:tcW w:w="4814" w:type="dxa"/>
          </w:tcPr>
          <w:p w:rsidRPr="00062B53" w:rsidR="00062B53" w:rsidP="00062B53" w:rsidRDefault="00062B53" w14:paraId="03436730"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062B53">
              <w:rPr>
                <w:sz w:val="18"/>
                <w:szCs w:val="18"/>
              </w:rPr>
              <w:t>Omschrijving</w:t>
            </w:r>
          </w:p>
        </w:tc>
      </w:tr>
      <w:tr w:rsidRPr="00062B53" w:rsidR="00062B53" w:rsidTr="009A6009" w14:paraId="7982DA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062B53" w:rsidP="00062B53" w:rsidRDefault="004220A8" w14:paraId="0E2AB8DD" w14:textId="12E5FA08">
            <w:pPr>
              <w:rPr>
                <w:b w:val="0"/>
                <w:bCs w:val="0"/>
                <w:sz w:val="18"/>
                <w:szCs w:val="18"/>
              </w:rPr>
            </w:pPr>
            <w:r>
              <w:rPr>
                <w:b w:val="0"/>
                <w:bCs w:val="0"/>
                <w:sz w:val="18"/>
                <w:szCs w:val="18"/>
              </w:rPr>
              <w:t>1</w:t>
            </w:r>
          </w:p>
        </w:tc>
        <w:tc>
          <w:tcPr>
            <w:tcW w:w="3402" w:type="dxa"/>
          </w:tcPr>
          <w:p w:rsidRPr="00062B53" w:rsidR="00062B53" w:rsidP="00062B53" w:rsidRDefault="00F25773" w14:paraId="1802A259" w14:textId="3CA631D5">
            <w:pPr>
              <w:cnfStyle w:val="000000100000" w:firstRow="0" w:lastRow="0" w:firstColumn="0" w:lastColumn="0" w:oddVBand="0" w:evenVBand="0" w:oddHBand="1" w:evenHBand="0" w:firstRowFirstColumn="0" w:firstRowLastColumn="0" w:lastRowFirstColumn="0" w:lastRowLastColumn="0"/>
              <w:rPr>
                <w:sz w:val="18"/>
                <w:szCs w:val="18"/>
              </w:rPr>
            </w:pPr>
            <w:r w:rsidRPr="00F25773">
              <w:rPr>
                <w:sz w:val="18"/>
                <w:szCs w:val="18"/>
              </w:rPr>
              <w:t xml:space="preserve">Overgangsregeling versobering </w:t>
            </w:r>
            <w:proofErr w:type="spellStart"/>
            <w:r w:rsidRPr="00F25773">
              <w:rPr>
                <w:sz w:val="18"/>
                <w:szCs w:val="18"/>
              </w:rPr>
              <w:t>youngtimers</w:t>
            </w:r>
            <w:proofErr w:type="spellEnd"/>
            <w:r w:rsidRPr="00F25773">
              <w:rPr>
                <w:sz w:val="18"/>
                <w:szCs w:val="18"/>
              </w:rPr>
              <w:t>: codificatie besluit vooruitlopend op wetgeving</w:t>
            </w:r>
          </w:p>
        </w:tc>
        <w:tc>
          <w:tcPr>
            <w:tcW w:w="4814" w:type="dxa"/>
          </w:tcPr>
          <w:p w:rsidRPr="00062B53" w:rsidR="00062B53" w:rsidP="00062B53" w:rsidRDefault="00F25773" w14:paraId="381ADC51" w14:textId="35C991BE">
            <w:pPr>
              <w:cnfStyle w:val="000000100000" w:firstRow="0" w:lastRow="0" w:firstColumn="0" w:lastColumn="0" w:oddVBand="0" w:evenVBand="0" w:oddHBand="1" w:evenHBand="0" w:firstRowFirstColumn="0" w:firstRowLastColumn="0" w:lastRowFirstColumn="0" w:lastRowLastColumn="0"/>
              <w:rPr>
                <w:sz w:val="18"/>
                <w:szCs w:val="18"/>
              </w:rPr>
            </w:pPr>
            <w:r w:rsidRPr="00F25773">
              <w:rPr>
                <w:sz w:val="18"/>
                <w:szCs w:val="18"/>
              </w:rPr>
              <w:t xml:space="preserve">Via een aangenomen amendement van CU en D66 op het wetsvoorstel Belastingplan 2026 is per 1 januari 2026 de jaargrens van de </w:t>
            </w:r>
            <w:proofErr w:type="spellStart"/>
            <w:r w:rsidRPr="00F25773">
              <w:rPr>
                <w:sz w:val="18"/>
                <w:szCs w:val="18"/>
              </w:rPr>
              <w:t>youngtimerregeling</w:t>
            </w:r>
            <w:proofErr w:type="spellEnd"/>
            <w:r w:rsidRPr="00F25773">
              <w:rPr>
                <w:sz w:val="18"/>
                <w:szCs w:val="18"/>
              </w:rPr>
              <w:t xml:space="preserve"> verschoven van 15 naar 16 jaar. Per 1 januari 2027 wordt de jaargrens verder verhoogd naar 25 jaar.</w:t>
            </w:r>
            <w:r>
              <w:rPr>
                <w:sz w:val="18"/>
                <w:szCs w:val="18"/>
              </w:rPr>
              <w:t xml:space="preserve"> Tijdens de behandeling van het wetsvoorstel in de Eerste Kamer heeft het Kabinet toegezegd </w:t>
            </w:r>
            <w:r w:rsidRPr="00F25773">
              <w:rPr>
                <w:sz w:val="18"/>
                <w:szCs w:val="18"/>
              </w:rPr>
              <w:t xml:space="preserve">om een overgangsregeling te introduceren voor de groep die vorig jaar de </w:t>
            </w:r>
            <w:proofErr w:type="spellStart"/>
            <w:r w:rsidRPr="00F25773">
              <w:rPr>
                <w:sz w:val="18"/>
                <w:szCs w:val="18"/>
              </w:rPr>
              <w:t>youngtimerregeling</w:t>
            </w:r>
            <w:proofErr w:type="spellEnd"/>
            <w:r w:rsidRPr="00F25773">
              <w:rPr>
                <w:sz w:val="18"/>
                <w:szCs w:val="18"/>
              </w:rPr>
              <w:t xml:space="preserve"> mochten gaan gebruiken en die dat, door het amendement, per 1 januari 2026 niet meer konden doen. Deze toezegging </w:t>
            </w:r>
            <w:r>
              <w:rPr>
                <w:sz w:val="18"/>
                <w:szCs w:val="18"/>
              </w:rPr>
              <w:t xml:space="preserve">is </w:t>
            </w:r>
            <w:r w:rsidRPr="00F25773">
              <w:rPr>
                <w:sz w:val="18"/>
                <w:szCs w:val="18"/>
              </w:rPr>
              <w:t xml:space="preserve">opgenomen in een besluit vooruitlopend op wetgeving. Daarnaast wordt </w:t>
            </w:r>
            <w:r>
              <w:rPr>
                <w:sz w:val="18"/>
                <w:szCs w:val="18"/>
              </w:rPr>
              <w:t>er voorgesteld</w:t>
            </w:r>
            <w:r w:rsidRPr="00F25773">
              <w:rPr>
                <w:sz w:val="18"/>
                <w:szCs w:val="18"/>
              </w:rPr>
              <w:t xml:space="preserve"> deze maatregel te codificeren via het wetsvoorstel OFM27</w:t>
            </w:r>
            <w:r>
              <w:rPr>
                <w:sz w:val="18"/>
                <w:szCs w:val="18"/>
              </w:rPr>
              <w:t>.</w:t>
            </w:r>
          </w:p>
        </w:tc>
      </w:tr>
      <w:tr w:rsidRPr="00062B53" w:rsidR="00062B53" w:rsidTr="009A6009" w14:paraId="199326E4" w14:textId="77777777">
        <w:tc>
          <w:tcPr>
            <w:cnfStyle w:val="001000000000" w:firstRow="0" w:lastRow="0" w:firstColumn="1" w:lastColumn="0" w:oddVBand="0" w:evenVBand="0" w:oddHBand="0" w:evenHBand="0" w:firstRowFirstColumn="0" w:firstRowLastColumn="0" w:lastRowFirstColumn="0" w:lastRowLastColumn="0"/>
            <w:tcW w:w="846" w:type="dxa"/>
          </w:tcPr>
          <w:p w:rsidRPr="00062B53" w:rsidR="00062B53" w:rsidP="00062B53" w:rsidRDefault="004220A8" w14:paraId="2C10E056" w14:textId="1BB5C4BF">
            <w:pPr>
              <w:rPr>
                <w:b w:val="0"/>
                <w:bCs w:val="0"/>
                <w:sz w:val="18"/>
                <w:szCs w:val="18"/>
              </w:rPr>
            </w:pPr>
            <w:r>
              <w:rPr>
                <w:b w:val="0"/>
                <w:bCs w:val="0"/>
                <w:sz w:val="18"/>
                <w:szCs w:val="18"/>
              </w:rPr>
              <w:t>2</w:t>
            </w:r>
          </w:p>
        </w:tc>
        <w:tc>
          <w:tcPr>
            <w:tcW w:w="3402" w:type="dxa"/>
          </w:tcPr>
          <w:p w:rsidRPr="00062B53" w:rsidR="00062B53" w:rsidP="00062B53" w:rsidRDefault="00777E6F" w14:paraId="1E7B1272" w14:textId="0BA9AC79">
            <w:pPr>
              <w:cnfStyle w:val="000000000000" w:firstRow="0" w:lastRow="0" w:firstColumn="0" w:lastColumn="0" w:oddVBand="0" w:evenVBand="0" w:oddHBand="0" w:evenHBand="0" w:firstRowFirstColumn="0" w:firstRowLastColumn="0" w:lastRowFirstColumn="0" w:lastRowLastColumn="0"/>
              <w:rPr>
                <w:sz w:val="18"/>
                <w:szCs w:val="18"/>
              </w:rPr>
            </w:pPr>
            <w:r w:rsidRPr="00777E6F">
              <w:rPr>
                <w:sz w:val="18"/>
                <w:szCs w:val="18"/>
              </w:rPr>
              <w:t xml:space="preserve">Herstel omissie bij versoberen </w:t>
            </w:r>
            <w:proofErr w:type="spellStart"/>
            <w:r w:rsidRPr="00777E6F">
              <w:rPr>
                <w:sz w:val="18"/>
                <w:szCs w:val="18"/>
              </w:rPr>
              <w:t>youngtimerregeling</w:t>
            </w:r>
            <w:proofErr w:type="spellEnd"/>
          </w:p>
        </w:tc>
        <w:tc>
          <w:tcPr>
            <w:tcW w:w="4814" w:type="dxa"/>
          </w:tcPr>
          <w:p w:rsidRPr="00062B53" w:rsidR="00062B53" w:rsidP="00062B53" w:rsidRDefault="00777E6F" w14:paraId="727F52AA" w14:textId="74A16BC0">
            <w:pPr>
              <w:cnfStyle w:val="000000000000" w:firstRow="0" w:lastRow="0" w:firstColumn="0" w:lastColumn="0" w:oddVBand="0" w:evenVBand="0" w:oddHBand="0" w:evenHBand="0" w:firstRowFirstColumn="0" w:firstRowLastColumn="0" w:lastRowFirstColumn="0" w:lastRowLastColumn="0"/>
              <w:rPr>
                <w:sz w:val="18"/>
                <w:szCs w:val="18"/>
              </w:rPr>
            </w:pPr>
            <w:r w:rsidRPr="00777E6F">
              <w:rPr>
                <w:sz w:val="18"/>
                <w:szCs w:val="18"/>
              </w:rPr>
              <w:t xml:space="preserve">Via een amendement van CU en D66 op het wetsvoorstel Belastingplan 2026 is per 1 januari 2026 de jaargrens van de </w:t>
            </w:r>
            <w:proofErr w:type="spellStart"/>
            <w:r w:rsidRPr="00777E6F">
              <w:rPr>
                <w:sz w:val="18"/>
                <w:szCs w:val="18"/>
              </w:rPr>
              <w:t>youngtimerregeling</w:t>
            </w:r>
            <w:proofErr w:type="spellEnd"/>
            <w:r w:rsidRPr="00777E6F">
              <w:rPr>
                <w:sz w:val="18"/>
                <w:szCs w:val="18"/>
              </w:rPr>
              <w:t xml:space="preserve"> verschoven van 15 naar 16 jaar. Per 1 januari 2027 wordt de jaargrens verder verhoogd naar 25 jaar. Het amendement bevat een omissie, voorgesteld wordt om dit met terugwerkende kracht te herstellen.</w:t>
            </w:r>
          </w:p>
        </w:tc>
      </w:tr>
      <w:tr w:rsidRPr="00062B53" w:rsidR="00062B53" w:rsidTr="009A6009" w14:paraId="432CA9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062B53" w:rsidP="00062B53" w:rsidRDefault="004220A8" w14:paraId="3D47B84B" w14:textId="2749A3F0">
            <w:pPr>
              <w:rPr>
                <w:b w:val="0"/>
                <w:bCs w:val="0"/>
                <w:sz w:val="18"/>
                <w:szCs w:val="18"/>
              </w:rPr>
            </w:pPr>
            <w:r>
              <w:rPr>
                <w:b w:val="0"/>
                <w:bCs w:val="0"/>
                <w:sz w:val="18"/>
                <w:szCs w:val="18"/>
              </w:rPr>
              <w:t>3</w:t>
            </w:r>
          </w:p>
        </w:tc>
        <w:tc>
          <w:tcPr>
            <w:tcW w:w="3402" w:type="dxa"/>
          </w:tcPr>
          <w:p w:rsidRPr="00062B53" w:rsidR="00062B53" w:rsidP="00062B53" w:rsidRDefault="00777E6F" w14:paraId="0375E952" w14:textId="54C8EB54">
            <w:pPr>
              <w:cnfStyle w:val="000000100000" w:firstRow="0" w:lastRow="0" w:firstColumn="0" w:lastColumn="0" w:oddVBand="0" w:evenVBand="0" w:oddHBand="1" w:evenHBand="0" w:firstRowFirstColumn="0" w:firstRowLastColumn="0" w:lastRowFirstColumn="0" w:lastRowLastColumn="0"/>
              <w:rPr>
                <w:sz w:val="18"/>
                <w:szCs w:val="18"/>
              </w:rPr>
            </w:pPr>
            <w:r w:rsidRPr="00777E6F">
              <w:rPr>
                <w:sz w:val="18"/>
                <w:szCs w:val="18"/>
              </w:rPr>
              <w:t>Vaststelling verkrijgingsprijs bij zetelverplaatsing naar NL</w:t>
            </w:r>
          </w:p>
        </w:tc>
        <w:tc>
          <w:tcPr>
            <w:tcW w:w="4814" w:type="dxa"/>
          </w:tcPr>
          <w:p w:rsidRPr="00062B53" w:rsidR="00062B53" w:rsidP="00062B53" w:rsidRDefault="00777E6F" w14:paraId="5D849A9F" w14:textId="0A45EFB2">
            <w:pPr>
              <w:cnfStyle w:val="000000100000" w:firstRow="0" w:lastRow="0" w:firstColumn="0" w:lastColumn="0" w:oddVBand="0" w:evenVBand="0" w:oddHBand="1" w:evenHBand="0" w:firstRowFirstColumn="0" w:firstRowLastColumn="0" w:lastRowFirstColumn="0" w:lastRowLastColumn="0"/>
              <w:rPr>
                <w:sz w:val="18"/>
                <w:szCs w:val="18"/>
              </w:rPr>
            </w:pPr>
            <w:r w:rsidRPr="00777E6F">
              <w:rPr>
                <w:sz w:val="18"/>
                <w:szCs w:val="18"/>
              </w:rPr>
              <w:t>Voorgesteld wordt om in lijn met de wetssystematiek van de Wet inkomstenbelasting 2001 bij het ontstaan van de buitenlandse belastingplicht door met name een zetelverplaatsing van een vennootschap naar Nederland uit te gaan van de waarde in het economische verkeer van het aanmerkelijk belang. Hierdoor wordt alleen een waardestijging of een waardedaling na de zetelverplaatsing in Nederland belast. Dit past binnen het huidige territoriale stelsel waarbij enkel waardestijgingen of waardedalingen worden belast voor zover er sprake is van belastingplicht in Nederland.</w:t>
            </w:r>
          </w:p>
        </w:tc>
      </w:tr>
      <w:tr w:rsidRPr="00062B53" w:rsidR="00062B53" w:rsidTr="009A6009" w14:paraId="0DC97581" w14:textId="77777777">
        <w:tc>
          <w:tcPr>
            <w:cnfStyle w:val="001000000000" w:firstRow="0" w:lastRow="0" w:firstColumn="1" w:lastColumn="0" w:oddVBand="0" w:evenVBand="0" w:oddHBand="0" w:evenHBand="0" w:firstRowFirstColumn="0" w:firstRowLastColumn="0" w:lastRowFirstColumn="0" w:lastRowLastColumn="0"/>
            <w:tcW w:w="846" w:type="dxa"/>
          </w:tcPr>
          <w:p w:rsidRPr="00062B53" w:rsidR="00062B53" w:rsidP="00062B53" w:rsidRDefault="004220A8" w14:paraId="2371F76B" w14:textId="4F22EBC7">
            <w:pPr>
              <w:rPr>
                <w:b w:val="0"/>
                <w:bCs w:val="0"/>
                <w:sz w:val="18"/>
                <w:szCs w:val="18"/>
              </w:rPr>
            </w:pPr>
            <w:r>
              <w:rPr>
                <w:b w:val="0"/>
                <w:bCs w:val="0"/>
                <w:sz w:val="18"/>
                <w:szCs w:val="18"/>
              </w:rPr>
              <w:t>4</w:t>
            </w:r>
          </w:p>
        </w:tc>
        <w:tc>
          <w:tcPr>
            <w:tcW w:w="3402" w:type="dxa"/>
          </w:tcPr>
          <w:p w:rsidRPr="00062B53" w:rsidR="00062B53" w:rsidP="00062B53" w:rsidRDefault="00777E6F" w14:paraId="662D923E" w14:textId="287994C9">
            <w:pPr>
              <w:cnfStyle w:val="000000000000" w:firstRow="0" w:lastRow="0" w:firstColumn="0" w:lastColumn="0" w:oddVBand="0" w:evenVBand="0" w:oddHBand="0" w:evenHBand="0" w:firstRowFirstColumn="0" w:firstRowLastColumn="0" w:lastRowFirstColumn="0" w:lastRowLastColumn="0"/>
              <w:rPr>
                <w:sz w:val="18"/>
                <w:szCs w:val="18"/>
              </w:rPr>
            </w:pPr>
            <w:r w:rsidRPr="00777E6F">
              <w:rPr>
                <w:sz w:val="18"/>
                <w:szCs w:val="18"/>
              </w:rPr>
              <w:t>Samenloop faciliteit 4.12a Wet IB 2001 en excessief lenen</w:t>
            </w:r>
          </w:p>
        </w:tc>
        <w:tc>
          <w:tcPr>
            <w:tcW w:w="4814" w:type="dxa"/>
          </w:tcPr>
          <w:p w:rsidRPr="00062B53" w:rsidR="00062B53" w:rsidP="00062B53" w:rsidRDefault="00777E6F" w14:paraId="7D505493" w14:textId="4F0C530B">
            <w:pPr>
              <w:cnfStyle w:val="000000000000" w:firstRow="0" w:lastRow="0" w:firstColumn="0" w:lastColumn="0" w:oddVBand="0" w:evenVBand="0" w:oddHBand="0" w:evenHBand="0" w:firstRowFirstColumn="0" w:firstRowLastColumn="0" w:lastRowFirstColumn="0" w:lastRowLastColumn="0"/>
              <w:rPr>
                <w:sz w:val="18"/>
                <w:szCs w:val="18"/>
              </w:rPr>
            </w:pPr>
            <w:r w:rsidRPr="00777E6F">
              <w:rPr>
                <w:sz w:val="18"/>
                <w:szCs w:val="18"/>
              </w:rPr>
              <w:t xml:space="preserve">Voorgesteld wordt om deze samenloop van de faciliteit van artikel 4.12a Wet IB 2001 en de Wet Excessief lenen bij eigen vennootschap wettelijk uit te sluiten. Hiermee wordt </w:t>
            </w:r>
            <w:r>
              <w:rPr>
                <w:sz w:val="18"/>
                <w:szCs w:val="18"/>
              </w:rPr>
              <w:t>een</w:t>
            </w:r>
            <w:r w:rsidRPr="00777E6F">
              <w:rPr>
                <w:sz w:val="18"/>
                <w:szCs w:val="18"/>
              </w:rPr>
              <w:t xml:space="preserve"> dubbele heffing bij de belastingplichtige voorkomen. Bovendien komt hiermee tot uitdrukking dat de faciliteit naar zijn aard niet is bedoeld voor excessieve schulden bij de eigen vennootschap.</w:t>
            </w:r>
          </w:p>
        </w:tc>
      </w:tr>
      <w:tr w:rsidRPr="00062B53" w:rsidR="00E1125E" w:rsidTr="009A6009" w14:paraId="128B60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4220A8" w:rsidR="00E1125E" w:rsidP="00062B53" w:rsidRDefault="00FF191F" w14:paraId="4C6925AA" w14:textId="039392D4">
            <w:pPr>
              <w:rPr>
                <w:b w:val="0"/>
                <w:bCs w:val="0"/>
                <w:sz w:val="18"/>
                <w:szCs w:val="18"/>
              </w:rPr>
            </w:pPr>
            <w:r>
              <w:rPr>
                <w:b w:val="0"/>
                <w:bCs w:val="0"/>
                <w:sz w:val="18"/>
                <w:szCs w:val="18"/>
              </w:rPr>
              <w:t>5</w:t>
            </w:r>
          </w:p>
        </w:tc>
        <w:tc>
          <w:tcPr>
            <w:tcW w:w="3402" w:type="dxa"/>
          </w:tcPr>
          <w:p w:rsidRPr="00E1125E" w:rsidR="00E1125E" w:rsidP="00062B53" w:rsidRDefault="00E1125E" w14:paraId="78D6B801" w14:textId="3F3F9738">
            <w:pPr>
              <w:cnfStyle w:val="000000100000" w:firstRow="0" w:lastRow="0" w:firstColumn="0" w:lastColumn="0" w:oddVBand="0" w:evenVBand="0" w:oddHBand="1" w:evenHBand="0" w:firstRowFirstColumn="0" w:firstRowLastColumn="0" w:lastRowFirstColumn="0" w:lastRowLastColumn="0"/>
              <w:rPr>
                <w:sz w:val="18"/>
                <w:szCs w:val="18"/>
              </w:rPr>
            </w:pPr>
            <w:r w:rsidRPr="00E1125E">
              <w:rPr>
                <w:sz w:val="18"/>
                <w:szCs w:val="18"/>
              </w:rPr>
              <w:t xml:space="preserve">Nader inregelen van het Carbon Border </w:t>
            </w:r>
            <w:proofErr w:type="spellStart"/>
            <w:r w:rsidRPr="00E1125E">
              <w:rPr>
                <w:sz w:val="18"/>
                <w:szCs w:val="18"/>
              </w:rPr>
              <w:t>Adjustment</w:t>
            </w:r>
            <w:proofErr w:type="spellEnd"/>
            <w:r w:rsidRPr="00E1125E">
              <w:rPr>
                <w:sz w:val="18"/>
                <w:szCs w:val="18"/>
              </w:rPr>
              <w:t xml:space="preserve"> </w:t>
            </w:r>
            <w:proofErr w:type="spellStart"/>
            <w:r w:rsidRPr="00E1125E">
              <w:rPr>
                <w:sz w:val="18"/>
                <w:szCs w:val="18"/>
              </w:rPr>
              <w:t>Mechanism</w:t>
            </w:r>
            <w:proofErr w:type="spellEnd"/>
            <w:r w:rsidRPr="00E1125E">
              <w:rPr>
                <w:sz w:val="18"/>
                <w:szCs w:val="18"/>
              </w:rPr>
              <w:t xml:space="preserve"> (CBAM)</w:t>
            </w:r>
          </w:p>
        </w:tc>
        <w:tc>
          <w:tcPr>
            <w:tcW w:w="4814" w:type="dxa"/>
          </w:tcPr>
          <w:p w:rsidRPr="00E1125E" w:rsidR="00E1125E" w:rsidP="00062B53" w:rsidRDefault="00E1125E" w14:paraId="605E08FB" w14:textId="63FA639C">
            <w:pPr>
              <w:cnfStyle w:val="000000100000" w:firstRow="0" w:lastRow="0" w:firstColumn="0" w:lastColumn="0" w:oddVBand="0" w:evenVBand="0" w:oddHBand="1" w:evenHBand="0" w:firstRowFirstColumn="0" w:firstRowLastColumn="0" w:lastRowFirstColumn="0" w:lastRowLastColumn="0"/>
              <w:rPr>
                <w:sz w:val="18"/>
                <w:szCs w:val="18"/>
              </w:rPr>
            </w:pPr>
            <w:r w:rsidRPr="00E1125E">
              <w:rPr>
                <w:sz w:val="18"/>
                <w:szCs w:val="18"/>
              </w:rPr>
              <w:t>Door zowel de Afdeling advisering van de Raad van State als de Tweede Kamer zijn kritische kanttekeningen geplaatst bij de delegatiebepalingen. In reactie hierop is toegezegd dat de bepalingen die in de ministeriële regeling worden opgenomen nadien zo spoedig mogelijk op wetsniveau worden vastgelegd. Voorgesteld wordt om via de OFM27 invulling te geven aan deze toezegging.</w:t>
            </w:r>
          </w:p>
        </w:tc>
      </w:tr>
      <w:tr w:rsidRPr="00062B53" w:rsidR="00E1125E" w:rsidTr="009A6009" w14:paraId="617915C8" w14:textId="77777777">
        <w:tc>
          <w:tcPr>
            <w:cnfStyle w:val="001000000000" w:firstRow="0" w:lastRow="0" w:firstColumn="1" w:lastColumn="0" w:oddVBand="0" w:evenVBand="0" w:oddHBand="0" w:evenHBand="0" w:firstRowFirstColumn="0" w:firstRowLastColumn="0" w:lastRowFirstColumn="0" w:lastRowLastColumn="0"/>
            <w:tcW w:w="846" w:type="dxa"/>
          </w:tcPr>
          <w:p w:rsidRPr="004220A8" w:rsidR="00E1125E" w:rsidP="00062B53" w:rsidRDefault="00FF191F" w14:paraId="710566C0" w14:textId="43407323">
            <w:pPr>
              <w:rPr>
                <w:b w:val="0"/>
                <w:bCs w:val="0"/>
                <w:sz w:val="18"/>
                <w:szCs w:val="18"/>
              </w:rPr>
            </w:pPr>
            <w:r>
              <w:rPr>
                <w:b w:val="0"/>
                <w:bCs w:val="0"/>
                <w:sz w:val="18"/>
                <w:szCs w:val="18"/>
              </w:rPr>
              <w:t>6</w:t>
            </w:r>
          </w:p>
        </w:tc>
        <w:tc>
          <w:tcPr>
            <w:tcW w:w="3402" w:type="dxa"/>
          </w:tcPr>
          <w:p w:rsidRPr="00E1125E" w:rsidR="00E1125E" w:rsidP="00062B53" w:rsidRDefault="00E1125E" w14:paraId="7743BDD8" w14:textId="47C2D33E">
            <w:pPr>
              <w:cnfStyle w:val="000000000000" w:firstRow="0" w:lastRow="0" w:firstColumn="0" w:lastColumn="0" w:oddVBand="0" w:evenVBand="0" w:oddHBand="0" w:evenHBand="0" w:firstRowFirstColumn="0" w:firstRowLastColumn="0" w:lastRowFirstColumn="0" w:lastRowLastColumn="0"/>
              <w:rPr>
                <w:sz w:val="18"/>
                <w:szCs w:val="18"/>
              </w:rPr>
            </w:pPr>
            <w:r w:rsidRPr="00E1125E">
              <w:rPr>
                <w:sz w:val="18"/>
                <w:szCs w:val="18"/>
              </w:rPr>
              <w:t>Teruggaafregeling dividendbelasting voor Nederlandse achterliggers in buitenlandse beleggingsinstellingen (‘u-bochtbeleggers’)</w:t>
            </w:r>
          </w:p>
        </w:tc>
        <w:tc>
          <w:tcPr>
            <w:tcW w:w="4814" w:type="dxa"/>
          </w:tcPr>
          <w:p w:rsidRPr="00E1125E" w:rsidR="00E1125E" w:rsidP="00062B53" w:rsidRDefault="002566D9" w14:paraId="7CD70F76" w14:textId="5694EA4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Naar aanleiding van een arrest van de Hoge Raad van 13 september 2024 wordt een teruggaafregeling voorgesteld voor Nederlandse achterliggers die via buitenlandse beleggingsinstellingen dividenden afkomstig van in Nederland gevestigde vennootschappen </w:t>
            </w:r>
            <w:r>
              <w:rPr>
                <w:sz w:val="18"/>
                <w:szCs w:val="18"/>
              </w:rPr>
              <w:lastRenderedPageBreak/>
              <w:t>ontvangen. De Hoge Raad heeft geoordeeld dat deze ‘Nederlandse’ dividenden niet zwaarder mogen worden belast dan Nederlandse dividenden die via een fiscale beleggingsinstelling aan haar Nederlandse achterliggers worden door-uitgekeerd. Door de voorgestelde teruggaafregeling kunnen Nederlandse achterliggers de ten laste van de buitenlandse beleggingsinstelling ingehouden dividendbelasting – onder voorwaarden – terugvragen. Een eerdere versie van deze teruggaafregeling was onderdeel van de Fiscale verzamelwet 2027. Deze conceptversie is in het najaar van 2025 geconsulteerd. Om de reacties op deze conceptversie zorgvuldig te kunnen verwerken in de voorgestelde maatregel, is besloten om deze maatregel niet op te nemen in de Fiscale verzamelwet 2027, maar in de OFM27</w:t>
            </w:r>
            <w:r w:rsidRPr="004B7C41" w:rsidR="004B7C41">
              <w:rPr>
                <w:sz w:val="18"/>
                <w:szCs w:val="18"/>
              </w:rPr>
              <w:t>.</w:t>
            </w:r>
          </w:p>
        </w:tc>
      </w:tr>
      <w:tr w:rsidRPr="00062B53" w:rsidR="00B5705E" w:rsidTr="009A6009" w14:paraId="440B92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4220A8" w:rsidR="00B5705E" w:rsidP="00062B53" w:rsidRDefault="00FF191F" w14:paraId="4D121106" w14:textId="4E226F24">
            <w:pPr>
              <w:rPr>
                <w:b w:val="0"/>
                <w:bCs w:val="0"/>
                <w:sz w:val="18"/>
                <w:szCs w:val="18"/>
              </w:rPr>
            </w:pPr>
            <w:r>
              <w:rPr>
                <w:b w:val="0"/>
                <w:bCs w:val="0"/>
                <w:sz w:val="18"/>
                <w:szCs w:val="18"/>
              </w:rPr>
              <w:lastRenderedPageBreak/>
              <w:t>7</w:t>
            </w:r>
          </w:p>
        </w:tc>
        <w:tc>
          <w:tcPr>
            <w:tcW w:w="3402" w:type="dxa"/>
          </w:tcPr>
          <w:p w:rsidRPr="00E1125E" w:rsidR="00B5705E" w:rsidP="00062B53" w:rsidRDefault="00B5705E" w14:paraId="49240213" w14:textId="20ED3D5D">
            <w:pPr>
              <w:cnfStyle w:val="000000100000" w:firstRow="0" w:lastRow="0" w:firstColumn="0" w:lastColumn="0" w:oddVBand="0" w:evenVBand="0" w:oddHBand="1" w:evenHBand="0" w:firstRowFirstColumn="0" w:firstRowLastColumn="0" w:lastRowFirstColumn="0" w:lastRowLastColumn="0"/>
              <w:rPr>
                <w:sz w:val="18"/>
                <w:szCs w:val="18"/>
              </w:rPr>
            </w:pPr>
            <w:r w:rsidRPr="00B5705E">
              <w:rPr>
                <w:sz w:val="18"/>
                <w:szCs w:val="18"/>
              </w:rPr>
              <w:t>Uitzonderen Dienst Toeslagen Wet modernisering elektronisch bestuurlijk verkeer (</w:t>
            </w:r>
            <w:proofErr w:type="spellStart"/>
            <w:r w:rsidRPr="00B5705E">
              <w:rPr>
                <w:sz w:val="18"/>
                <w:szCs w:val="18"/>
              </w:rPr>
              <w:t>Wmebv</w:t>
            </w:r>
            <w:proofErr w:type="spellEnd"/>
            <w:r w:rsidRPr="00B5705E">
              <w:rPr>
                <w:sz w:val="18"/>
                <w:szCs w:val="18"/>
              </w:rPr>
              <w:t>)</w:t>
            </w:r>
          </w:p>
        </w:tc>
        <w:tc>
          <w:tcPr>
            <w:tcW w:w="4814" w:type="dxa"/>
          </w:tcPr>
          <w:p w:rsidRPr="00AB0095" w:rsidR="00B5705E" w:rsidP="00062B53" w:rsidRDefault="00B5705E" w14:paraId="05706627" w14:textId="044607DB">
            <w:pPr>
              <w:cnfStyle w:val="000000100000" w:firstRow="0" w:lastRow="0" w:firstColumn="0" w:lastColumn="0" w:oddVBand="0" w:evenVBand="0" w:oddHBand="1" w:evenHBand="0" w:firstRowFirstColumn="0" w:firstRowLastColumn="0" w:lastRowFirstColumn="0" w:lastRowLastColumn="0"/>
              <w:rPr>
                <w:sz w:val="18"/>
                <w:szCs w:val="18"/>
              </w:rPr>
            </w:pPr>
            <w:r w:rsidRPr="00B5705E">
              <w:rPr>
                <w:sz w:val="18"/>
                <w:szCs w:val="18"/>
              </w:rPr>
              <w:t>Voor de Belastingdienst en de Douane is vorig jaar in de wet Overige Fiscale Maatregelen (OFM26) een uitzondering gemaakt tot 1 januari 2030. Daar is Toeslagen toen niet in meegelopen</w:t>
            </w:r>
            <w:r>
              <w:rPr>
                <w:sz w:val="18"/>
                <w:szCs w:val="18"/>
              </w:rPr>
              <w:t xml:space="preserve">. </w:t>
            </w:r>
            <w:r w:rsidRPr="00B5705E">
              <w:rPr>
                <w:sz w:val="18"/>
                <w:szCs w:val="18"/>
              </w:rPr>
              <w:t>Daarom wordt voorgesteld om in de OFM27 een uitzondering op te nemen waardoor de Dienst Toeslagen uiterlijk tot 1 januari 2028 (dus één jaar langer) de tijd heeft om het elektronisch ontvangen van berichten voor alle werkstromen mogelijk te maken.</w:t>
            </w:r>
          </w:p>
        </w:tc>
      </w:tr>
      <w:tr w:rsidRPr="00062B53" w:rsidR="00B5705E" w:rsidTr="009A6009" w14:paraId="737D5B9D" w14:textId="77777777">
        <w:tc>
          <w:tcPr>
            <w:cnfStyle w:val="001000000000" w:firstRow="0" w:lastRow="0" w:firstColumn="1" w:lastColumn="0" w:oddVBand="0" w:evenVBand="0" w:oddHBand="0" w:evenHBand="0" w:firstRowFirstColumn="0" w:firstRowLastColumn="0" w:lastRowFirstColumn="0" w:lastRowLastColumn="0"/>
            <w:tcW w:w="846" w:type="dxa"/>
          </w:tcPr>
          <w:p w:rsidRPr="004220A8" w:rsidR="00B5705E" w:rsidP="00062B53" w:rsidRDefault="00FF191F" w14:paraId="27C03076" w14:textId="3A1DCBC5">
            <w:pPr>
              <w:rPr>
                <w:b w:val="0"/>
                <w:bCs w:val="0"/>
                <w:sz w:val="18"/>
                <w:szCs w:val="18"/>
              </w:rPr>
            </w:pPr>
            <w:r>
              <w:rPr>
                <w:b w:val="0"/>
                <w:bCs w:val="0"/>
                <w:sz w:val="18"/>
                <w:szCs w:val="18"/>
              </w:rPr>
              <w:t>8</w:t>
            </w:r>
          </w:p>
        </w:tc>
        <w:tc>
          <w:tcPr>
            <w:tcW w:w="3402" w:type="dxa"/>
          </w:tcPr>
          <w:p w:rsidRPr="00B5705E" w:rsidR="00B5705E" w:rsidP="00062B53" w:rsidRDefault="00B5705E" w14:paraId="130FE467" w14:textId="64BCCEE5">
            <w:pPr>
              <w:cnfStyle w:val="000000000000" w:firstRow="0" w:lastRow="0" w:firstColumn="0" w:lastColumn="0" w:oddVBand="0" w:evenVBand="0" w:oddHBand="0" w:evenHBand="0" w:firstRowFirstColumn="0" w:firstRowLastColumn="0" w:lastRowFirstColumn="0" w:lastRowLastColumn="0"/>
              <w:rPr>
                <w:sz w:val="18"/>
                <w:szCs w:val="18"/>
              </w:rPr>
            </w:pPr>
            <w:r w:rsidRPr="00B5705E">
              <w:rPr>
                <w:sz w:val="18"/>
                <w:szCs w:val="18"/>
              </w:rPr>
              <w:t>Aanpassing inwonersaantallen BES eilanden wet Inkomstenbelasting BES</w:t>
            </w:r>
          </w:p>
        </w:tc>
        <w:tc>
          <w:tcPr>
            <w:tcW w:w="4814" w:type="dxa"/>
          </w:tcPr>
          <w:p w:rsidRPr="00B5705E" w:rsidR="00B5705E" w:rsidP="00062B53" w:rsidRDefault="002566D9" w14:paraId="63BA0C79" w14:textId="404D4BF0">
            <w:pPr>
              <w:cnfStyle w:val="000000000000" w:firstRow="0" w:lastRow="0" w:firstColumn="0" w:lastColumn="0" w:oddVBand="0" w:evenVBand="0" w:oddHBand="0" w:evenHBand="0" w:firstRowFirstColumn="0" w:firstRowLastColumn="0" w:lastRowFirstColumn="0" w:lastRowLastColumn="0"/>
              <w:rPr>
                <w:sz w:val="18"/>
                <w:szCs w:val="18"/>
              </w:rPr>
            </w:pPr>
            <w:r w:rsidRPr="00B5705E">
              <w:rPr>
                <w:sz w:val="18"/>
                <w:szCs w:val="18"/>
              </w:rPr>
              <w:t xml:space="preserve">Jaarlijks moeten de inwonersaantallen voor de BES eilanden </w:t>
            </w:r>
            <w:r>
              <w:rPr>
                <w:sz w:val="18"/>
                <w:szCs w:val="18"/>
              </w:rPr>
              <w:t xml:space="preserve">afzonderlijk </w:t>
            </w:r>
            <w:r w:rsidRPr="00B5705E">
              <w:rPr>
                <w:sz w:val="18"/>
                <w:szCs w:val="18"/>
              </w:rPr>
              <w:t xml:space="preserve">worden aangepast om de tabelcorrectiefactor correct te kunnen doorvoeren. Zo blijven onder andere de schijfgrenzen in de Wet </w:t>
            </w:r>
            <w:r>
              <w:rPr>
                <w:sz w:val="18"/>
                <w:szCs w:val="18"/>
              </w:rPr>
              <w:t>i</w:t>
            </w:r>
            <w:r w:rsidRPr="00B5705E">
              <w:rPr>
                <w:sz w:val="18"/>
                <w:szCs w:val="18"/>
              </w:rPr>
              <w:t xml:space="preserve">nkomstenbelasting BES </w:t>
            </w:r>
            <w:r>
              <w:rPr>
                <w:sz w:val="18"/>
                <w:szCs w:val="18"/>
              </w:rPr>
              <w:t xml:space="preserve">en de belastingvrije som </w:t>
            </w:r>
            <w:r w:rsidRPr="00B5705E">
              <w:rPr>
                <w:sz w:val="18"/>
                <w:szCs w:val="18"/>
              </w:rPr>
              <w:t>aansluiten bij lokale inflatie.</w:t>
            </w:r>
            <w:r>
              <w:rPr>
                <w:sz w:val="18"/>
                <w:szCs w:val="18"/>
              </w:rPr>
              <w:t xml:space="preserve"> Er wordt geregeld dat</w:t>
            </w:r>
            <w:r w:rsidRPr="00250137">
              <w:rPr>
                <w:sz w:val="18"/>
                <w:szCs w:val="18"/>
              </w:rPr>
              <w:t xml:space="preserve"> voortaan automatisch wordt uitgegaan van de door het CBS vastgestelde inwonersaantallen per 1 januari voorafgaand aan het betreffende kalenderjaar</w:t>
            </w:r>
            <w:r w:rsidRPr="00E57E8A" w:rsidR="00E57E8A">
              <w:rPr>
                <w:sz w:val="18"/>
                <w:szCs w:val="18"/>
              </w:rPr>
              <w:t>.</w:t>
            </w:r>
          </w:p>
        </w:tc>
      </w:tr>
      <w:tr w:rsidRPr="00062B53" w:rsidR="00FF191F" w:rsidTr="009A6009" w14:paraId="4D4C1E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4220A8" w:rsidR="00FF191F" w:rsidP="00062B53" w:rsidRDefault="00FF191F" w14:paraId="39A0A2A5" w14:textId="241F1FC2">
            <w:pPr>
              <w:rPr>
                <w:b w:val="0"/>
                <w:bCs w:val="0"/>
                <w:sz w:val="18"/>
                <w:szCs w:val="18"/>
              </w:rPr>
            </w:pPr>
            <w:r>
              <w:rPr>
                <w:b w:val="0"/>
                <w:bCs w:val="0"/>
                <w:sz w:val="18"/>
                <w:szCs w:val="18"/>
              </w:rPr>
              <w:t>9</w:t>
            </w:r>
          </w:p>
        </w:tc>
        <w:tc>
          <w:tcPr>
            <w:tcW w:w="3402" w:type="dxa"/>
          </w:tcPr>
          <w:p w:rsidRPr="00B5705E" w:rsidR="00FF191F" w:rsidP="00062B53" w:rsidRDefault="00FF191F" w14:paraId="628C6024" w14:textId="5DB2598A">
            <w:pPr>
              <w:cnfStyle w:val="000000100000" w:firstRow="0" w:lastRow="0" w:firstColumn="0" w:lastColumn="0" w:oddVBand="0" w:evenVBand="0" w:oddHBand="1" w:evenHBand="0" w:firstRowFirstColumn="0" w:firstRowLastColumn="0" w:lastRowFirstColumn="0" w:lastRowLastColumn="0"/>
              <w:rPr>
                <w:sz w:val="18"/>
                <w:szCs w:val="18"/>
              </w:rPr>
            </w:pPr>
            <w:r w:rsidRPr="00FF191F">
              <w:rPr>
                <w:sz w:val="18"/>
                <w:szCs w:val="18"/>
              </w:rPr>
              <w:t>Verduidelijking belastingplichtige CO2-heffing glastuinbouw</w:t>
            </w:r>
          </w:p>
        </w:tc>
        <w:tc>
          <w:tcPr>
            <w:tcW w:w="4814" w:type="dxa"/>
          </w:tcPr>
          <w:p w:rsidRPr="00B5705E" w:rsidR="00FF191F" w:rsidP="00062B53" w:rsidRDefault="00FF191F" w14:paraId="3E513ADE" w14:textId="48748AA8">
            <w:pPr>
              <w:cnfStyle w:val="000000100000" w:firstRow="0" w:lastRow="0" w:firstColumn="0" w:lastColumn="0" w:oddVBand="0" w:evenVBand="0" w:oddHBand="1" w:evenHBand="0" w:firstRowFirstColumn="0" w:firstRowLastColumn="0" w:lastRowFirstColumn="0" w:lastRowLastColumn="0"/>
              <w:rPr>
                <w:sz w:val="18"/>
                <w:szCs w:val="18"/>
              </w:rPr>
            </w:pPr>
            <w:r w:rsidRPr="00FF191F">
              <w:rPr>
                <w:sz w:val="18"/>
                <w:szCs w:val="18"/>
              </w:rPr>
              <w:t>Er wordt voorgesteld de belastingplichtige voor de CO₂-heffing glastuinbouw te verduidelijken. De belastingplichtige is op dit moment de “rechtspersoon of natuurlijke persoon die het glastuinbouwbedrijf” drijft. Deze wettekst wekt de indruk dat bij personenvennootschappen (zoals maatschap en vof) de achterliggende participanten belastingplichtig zijn.</w:t>
            </w:r>
            <w:r>
              <w:rPr>
                <w:sz w:val="18"/>
                <w:szCs w:val="18"/>
              </w:rPr>
              <w:t xml:space="preserve"> </w:t>
            </w:r>
            <w:r w:rsidRPr="00FF191F">
              <w:rPr>
                <w:sz w:val="18"/>
                <w:szCs w:val="18"/>
              </w:rPr>
              <w:t>Het voorstel is om te expliciteren dat de belastingplicht rust op eenieder die het glastuinbouwbedrijf drijft, dus het samenwerkingsverband zelf. De participanten zijn dan niet afzonderlijk belastingplichtig en er hoeft ook geen toerekening plaats te vinden aan hen.</w:t>
            </w:r>
          </w:p>
        </w:tc>
      </w:tr>
      <w:tr w:rsidRPr="00062B53" w:rsidR="00FF191F" w:rsidTr="009A6009" w14:paraId="60B3DFFA" w14:textId="77777777">
        <w:tc>
          <w:tcPr>
            <w:cnfStyle w:val="001000000000" w:firstRow="0" w:lastRow="0" w:firstColumn="1" w:lastColumn="0" w:oddVBand="0" w:evenVBand="0" w:oddHBand="0" w:evenHBand="0" w:firstRowFirstColumn="0" w:firstRowLastColumn="0" w:lastRowFirstColumn="0" w:lastRowLastColumn="0"/>
            <w:tcW w:w="846" w:type="dxa"/>
          </w:tcPr>
          <w:p w:rsidRPr="004220A8" w:rsidR="00FF191F" w:rsidP="00062B53" w:rsidRDefault="00FF191F" w14:paraId="2A75F651" w14:textId="2441A690">
            <w:pPr>
              <w:rPr>
                <w:b w:val="0"/>
                <w:bCs w:val="0"/>
                <w:sz w:val="18"/>
                <w:szCs w:val="18"/>
              </w:rPr>
            </w:pPr>
            <w:r>
              <w:rPr>
                <w:b w:val="0"/>
                <w:bCs w:val="0"/>
                <w:sz w:val="18"/>
                <w:szCs w:val="18"/>
              </w:rPr>
              <w:t>10</w:t>
            </w:r>
          </w:p>
        </w:tc>
        <w:tc>
          <w:tcPr>
            <w:tcW w:w="3402" w:type="dxa"/>
          </w:tcPr>
          <w:p w:rsidRPr="00FF191F" w:rsidR="00FF191F" w:rsidP="00062B53" w:rsidRDefault="00E57E8A" w14:paraId="0A7753ED" w14:textId="3A3A848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Vervallen van het</w:t>
            </w:r>
            <w:r w:rsidRPr="00FF191F" w:rsidR="00FF191F">
              <w:rPr>
                <w:sz w:val="18"/>
                <w:szCs w:val="18"/>
              </w:rPr>
              <w:t xml:space="preserve"> </w:t>
            </w:r>
            <w:proofErr w:type="spellStart"/>
            <w:r w:rsidRPr="00FF191F" w:rsidR="00FF191F">
              <w:rPr>
                <w:sz w:val="18"/>
                <w:szCs w:val="18"/>
              </w:rPr>
              <w:t>onzakelijkheidsvermoeden</w:t>
            </w:r>
            <w:proofErr w:type="spellEnd"/>
            <w:r w:rsidRPr="00FF191F" w:rsidR="00FF191F">
              <w:rPr>
                <w:sz w:val="18"/>
                <w:szCs w:val="18"/>
              </w:rPr>
              <w:t xml:space="preserve"> in de bedrijfsfusie</w:t>
            </w:r>
            <w:r w:rsidR="00FF191F">
              <w:rPr>
                <w:sz w:val="18"/>
                <w:szCs w:val="18"/>
              </w:rPr>
              <w:t xml:space="preserve">- </w:t>
            </w:r>
            <w:r w:rsidRPr="00FF191F" w:rsidR="00FF191F">
              <w:rPr>
                <w:sz w:val="18"/>
                <w:szCs w:val="18"/>
              </w:rPr>
              <w:t>en splitsingsfaciliteit</w:t>
            </w:r>
          </w:p>
        </w:tc>
        <w:tc>
          <w:tcPr>
            <w:tcW w:w="4814" w:type="dxa"/>
          </w:tcPr>
          <w:p w:rsidRPr="00FF191F" w:rsidR="00FF191F" w:rsidP="00062B53" w:rsidRDefault="00E57E8A" w14:paraId="1EDB5E0D" w14:textId="29A7F940">
            <w:pPr>
              <w:cnfStyle w:val="000000000000" w:firstRow="0" w:lastRow="0" w:firstColumn="0" w:lastColumn="0" w:oddVBand="0" w:evenVBand="0" w:oddHBand="0" w:evenHBand="0" w:firstRowFirstColumn="0" w:firstRowLastColumn="0" w:lastRowFirstColumn="0" w:lastRowLastColumn="0"/>
              <w:rPr>
                <w:sz w:val="18"/>
                <w:szCs w:val="18"/>
              </w:rPr>
            </w:pPr>
            <w:r w:rsidRPr="00FF191F">
              <w:rPr>
                <w:sz w:val="18"/>
                <w:szCs w:val="18"/>
              </w:rPr>
              <w:t xml:space="preserve">De Hoge Raad heeft in </w:t>
            </w:r>
            <w:r>
              <w:rPr>
                <w:sz w:val="18"/>
                <w:szCs w:val="18"/>
              </w:rPr>
              <w:t>een</w:t>
            </w:r>
            <w:r w:rsidRPr="00FF191F">
              <w:rPr>
                <w:sz w:val="18"/>
                <w:szCs w:val="18"/>
              </w:rPr>
              <w:t xml:space="preserve"> arrest van 27 februari 2026 geoordeeld dat </w:t>
            </w:r>
            <w:r>
              <w:rPr>
                <w:sz w:val="18"/>
                <w:szCs w:val="18"/>
              </w:rPr>
              <w:t xml:space="preserve">het </w:t>
            </w:r>
            <w:proofErr w:type="spellStart"/>
            <w:r>
              <w:rPr>
                <w:sz w:val="18"/>
                <w:szCs w:val="18"/>
              </w:rPr>
              <w:t>onzakelijkheids</w:t>
            </w:r>
            <w:r w:rsidRPr="00FF191F">
              <w:rPr>
                <w:sz w:val="18"/>
                <w:szCs w:val="18"/>
              </w:rPr>
              <w:t>vermoeden</w:t>
            </w:r>
            <w:proofErr w:type="spellEnd"/>
            <w:r w:rsidRPr="00FF191F">
              <w:rPr>
                <w:sz w:val="18"/>
                <w:szCs w:val="18"/>
              </w:rPr>
              <w:t xml:space="preserve"> in de splitsingsfaciliteit niet in overeenstemming is met de Fusierichtlijn.</w:t>
            </w:r>
            <w:r>
              <w:rPr>
                <w:sz w:val="18"/>
                <w:szCs w:val="18"/>
              </w:rPr>
              <w:t xml:space="preserve"> </w:t>
            </w:r>
            <w:r w:rsidRPr="00FF191F">
              <w:rPr>
                <w:sz w:val="18"/>
                <w:szCs w:val="18"/>
              </w:rPr>
              <w:t xml:space="preserve">Om deze strijdigheid zo snel mogelijk weg te nemen, </w:t>
            </w:r>
            <w:r>
              <w:rPr>
                <w:sz w:val="18"/>
                <w:szCs w:val="18"/>
              </w:rPr>
              <w:t>wordt er voorgesteld een</w:t>
            </w:r>
            <w:r w:rsidRPr="00FF191F">
              <w:rPr>
                <w:sz w:val="18"/>
                <w:szCs w:val="18"/>
              </w:rPr>
              <w:t xml:space="preserve"> maatregel op te nemen in de OFM27</w:t>
            </w:r>
            <w:r>
              <w:rPr>
                <w:sz w:val="18"/>
                <w:szCs w:val="18"/>
              </w:rPr>
              <w:t xml:space="preserve"> om dit bewijsvermoeden te schrappen</w:t>
            </w:r>
            <w:r w:rsidRPr="00FF191F">
              <w:rPr>
                <w:sz w:val="18"/>
                <w:szCs w:val="18"/>
              </w:rPr>
              <w:t>.</w:t>
            </w:r>
            <w:r>
              <w:rPr>
                <w:sz w:val="18"/>
                <w:szCs w:val="18"/>
              </w:rPr>
              <w:t xml:space="preserve"> Dit geldt eveneens voor het bewijsvermoeden in de bedrijfsfusiefaciliteit aangezien dit vermoeden vrijwel identiek is aan het vermoeden in de splitsingsfaciliteit.</w:t>
            </w:r>
          </w:p>
        </w:tc>
      </w:tr>
      <w:tr w:rsidRPr="00062B53" w:rsidR="00B25FAA" w:rsidTr="009A6009" w14:paraId="4CAEF4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B25FAA" w:rsidR="00B25FAA" w:rsidP="00062B53" w:rsidRDefault="00B25FAA" w14:paraId="090C0F5B" w14:textId="535FE206">
            <w:pPr>
              <w:rPr>
                <w:b w:val="0"/>
                <w:bCs w:val="0"/>
                <w:sz w:val="18"/>
                <w:szCs w:val="18"/>
              </w:rPr>
            </w:pPr>
            <w:r w:rsidRPr="00B25FAA">
              <w:rPr>
                <w:b w:val="0"/>
                <w:bCs w:val="0"/>
                <w:sz w:val="18"/>
                <w:szCs w:val="18"/>
              </w:rPr>
              <w:lastRenderedPageBreak/>
              <w:t>1</w:t>
            </w:r>
            <w:r w:rsidR="00626C09">
              <w:rPr>
                <w:b w:val="0"/>
                <w:bCs w:val="0"/>
                <w:sz w:val="18"/>
                <w:szCs w:val="18"/>
              </w:rPr>
              <w:t>1</w:t>
            </w:r>
          </w:p>
        </w:tc>
        <w:tc>
          <w:tcPr>
            <w:tcW w:w="3402" w:type="dxa"/>
          </w:tcPr>
          <w:p w:rsidRPr="004A5E9F" w:rsidR="00B25FAA" w:rsidP="004A5E9F" w:rsidRDefault="00B25FAA" w14:paraId="2EB5BEAC" w14:textId="02E771D2">
            <w:pPr>
              <w:cnfStyle w:val="000000100000" w:firstRow="0" w:lastRow="0" w:firstColumn="0" w:lastColumn="0" w:oddVBand="0" w:evenVBand="0" w:oddHBand="1" w:evenHBand="0" w:firstRowFirstColumn="0" w:firstRowLastColumn="0" w:lastRowFirstColumn="0" w:lastRowLastColumn="0"/>
              <w:rPr>
                <w:sz w:val="18"/>
                <w:szCs w:val="18"/>
              </w:rPr>
            </w:pPr>
            <w:r w:rsidRPr="00B25FAA">
              <w:rPr>
                <w:sz w:val="18"/>
                <w:szCs w:val="18"/>
              </w:rPr>
              <w:t>Anticumulatiebepaling pseudo-eindheffing voor fossiele auto's</w:t>
            </w:r>
          </w:p>
        </w:tc>
        <w:tc>
          <w:tcPr>
            <w:tcW w:w="4814" w:type="dxa"/>
          </w:tcPr>
          <w:p w:rsidRPr="00C432F5" w:rsidR="00B25FAA" w:rsidP="00C432F5" w:rsidRDefault="00CE14B1" w14:paraId="0D609132" w14:textId="09849344">
            <w:pPr>
              <w:cnfStyle w:val="000000100000" w:firstRow="0" w:lastRow="0" w:firstColumn="0" w:lastColumn="0" w:oddVBand="0" w:evenVBand="0" w:oddHBand="1" w:evenHBand="0" w:firstRowFirstColumn="0" w:firstRowLastColumn="0" w:lastRowFirstColumn="0" w:lastRowLastColumn="0"/>
              <w:rPr>
                <w:sz w:val="18"/>
                <w:szCs w:val="18"/>
              </w:rPr>
            </w:pPr>
            <w:r w:rsidRPr="008A14C1">
              <w:rPr>
                <w:sz w:val="18"/>
                <w:szCs w:val="18"/>
              </w:rPr>
              <w:t>Met betrekking tot de pseudo-eindheffing van fossiele personenauto</w:t>
            </w:r>
            <w:r>
              <w:rPr>
                <w:sz w:val="18"/>
                <w:szCs w:val="18"/>
              </w:rPr>
              <w:t>’</w:t>
            </w:r>
            <w:r w:rsidRPr="008A14C1">
              <w:rPr>
                <w:sz w:val="18"/>
                <w:szCs w:val="18"/>
              </w:rPr>
              <w:t>s</w:t>
            </w:r>
            <w:r>
              <w:rPr>
                <w:sz w:val="18"/>
                <w:szCs w:val="18"/>
              </w:rPr>
              <w:t xml:space="preserve"> wordt </w:t>
            </w:r>
            <w:r w:rsidRPr="008A14C1">
              <w:rPr>
                <w:sz w:val="18"/>
                <w:szCs w:val="18"/>
              </w:rPr>
              <w:t>voorgesteld een anticumulatiebepaling in de wet op te nemen ter voorkoming van cumulatie van enerzijds deze pseudo-eindheffing en anderzijds de pseudo-eindheffing hoge vertrekvergoedingen. Zonder een dergelijke anticumulatiebepaling zou in voorkomende gevallen sprake zijn van dubbele heffing bij dezelfde (rechts)persoon over dezelfde belastingrondslag</w:t>
            </w:r>
            <w:r>
              <w:rPr>
                <w:sz w:val="18"/>
                <w:szCs w:val="18"/>
              </w:rPr>
              <w:t>.</w:t>
            </w:r>
          </w:p>
        </w:tc>
      </w:tr>
      <w:tr w:rsidRPr="00062B53" w:rsidR="001F2E01" w:rsidTr="009A6009" w14:paraId="1B56FAFF" w14:textId="77777777">
        <w:tc>
          <w:tcPr>
            <w:cnfStyle w:val="001000000000" w:firstRow="0" w:lastRow="0" w:firstColumn="1" w:lastColumn="0" w:oddVBand="0" w:evenVBand="0" w:oddHBand="0" w:evenHBand="0" w:firstRowFirstColumn="0" w:firstRowLastColumn="0" w:lastRowFirstColumn="0" w:lastRowLastColumn="0"/>
            <w:tcW w:w="846" w:type="dxa"/>
          </w:tcPr>
          <w:p w:rsidRPr="001F2E01" w:rsidR="001F2E01" w:rsidP="00062B53" w:rsidRDefault="001F2E01" w14:paraId="24587138" w14:textId="5877FA6F">
            <w:pPr>
              <w:rPr>
                <w:b w:val="0"/>
                <w:bCs w:val="0"/>
                <w:sz w:val="18"/>
                <w:szCs w:val="18"/>
              </w:rPr>
            </w:pPr>
            <w:bookmarkStart w:name="_Hlk229036469" w:id="1"/>
            <w:r w:rsidRPr="001F2E01">
              <w:rPr>
                <w:b w:val="0"/>
                <w:bCs w:val="0"/>
                <w:sz w:val="18"/>
                <w:szCs w:val="18"/>
              </w:rPr>
              <w:t>1</w:t>
            </w:r>
            <w:r w:rsidR="00626C09">
              <w:rPr>
                <w:b w:val="0"/>
                <w:bCs w:val="0"/>
                <w:sz w:val="18"/>
                <w:szCs w:val="18"/>
              </w:rPr>
              <w:t>2</w:t>
            </w:r>
          </w:p>
        </w:tc>
        <w:tc>
          <w:tcPr>
            <w:tcW w:w="3402" w:type="dxa"/>
          </w:tcPr>
          <w:p w:rsidRPr="00B25FAA" w:rsidR="001F2E01" w:rsidP="004A5E9F" w:rsidRDefault="001F2E01" w14:paraId="6FFC463C" w14:textId="5025D0F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Aanpassing voor het nieuwe Douanewetboek </w:t>
            </w:r>
          </w:p>
        </w:tc>
        <w:tc>
          <w:tcPr>
            <w:tcW w:w="4814" w:type="dxa"/>
          </w:tcPr>
          <w:p w:rsidRPr="008A1E3C" w:rsidR="008A1E3C" w:rsidP="008A1E3C" w:rsidRDefault="008A1E3C" w14:paraId="134E3054" w14:textId="734AF612">
            <w:pPr>
              <w:cnfStyle w:val="000000000000" w:firstRow="0" w:lastRow="0" w:firstColumn="0" w:lastColumn="0" w:oddVBand="0" w:evenVBand="0" w:oddHBand="0" w:evenHBand="0" w:firstRowFirstColumn="0" w:firstRowLastColumn="0" w:lastRowFirstColumn="0" w:lastRowLastColumn="0"/>
              <w:rPr>
                <w:sz w:val="18"/>
                <w:szCs w:val="18"/>
              </w:rPr>
            </w:pPr>
            <w:r w:rsidRPr="008A1E3C">
              <w:rPr>
                <w:sz w:val="18"/>
                <w:szCs w:val="18"/>
              </w:rPr>
              <w:t xml:space="preserve">Ter uitvoering van het nieuwe Douanewetboek van de Unie wordt </w:t>
            </w:r>
            <w:r w:rsidR="00300AE8">
              <w:rPr>
                <w:sz w:val="18"/>
                <w:szCs w:val="18"/>
              </w:rPr>
              <w:t xml:space="preserve">voorgesteld om </w:t>
            </w:r>
            <w:r w:rsidRPr="008A1E3C">
              <w:rPr>
                <w:sz w:val="18"/>
                <w:szCs w:val="18"/>
              </w:rPr>
              <w:t xml:space="preserve">de </w:t>
            </w:r>
          </w:p>
          <w:p w:rsidRPr="008A1E3C" w:rsidR="008A1E3C" w:rsidP="008A1E3C" w:rsidRDefault="008A1E3C" w14:paraId="39A0BA84" w14:textId="48B48381">
            <w:pPr>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8A1E3C">
              <w:rPr>
                <w:sz w:val="18"/>
                <w:szCs w:val="18"/>
              </w:rPr>
              <w:t>bestaande</w:t>
            </w:r>
            <w:proofErr w:type="gramEnd"/>
            <w:r w:rsidRPr="008A1E3C">
              <w:rPr>
                <w:sz w:val="18"/>
                <w:szCs w:val="18"/>
              </w:rPr>
              <w:t xml:space="preserve"> definitie daarvan in de Algemene douanewet</w:t>
            </w:r>
            <w:r w:rsidR="0043622D">
              <w:rPr>
                <w:sz w:val="18"/>
                <w:szCs w:val="18"/>
              </w:rPr>
              <w:t xml:space="preserve"> en de Invorderingswet 1990</w:t>
            </w:r>
            <w:r w:rsidRPr="008A1E3C">
              <w:rPr>
                <w:sz w:val="18"/>
                <w:szCs w:val="18"/>
              </w:rPr>
              <w:t xml:space="preserve"> uit</w:t>
            </w:r>
            <w:r w:rsidR="00300AE8">
              <w:rPr>
                <w:sz w:val="18"/>
                <w:szCs w:val="18"/>
              </w:rPr>
              <w:t xml:space="preserve"> te </w:t>
            </w:r>
            <w:r w:rsidRPr="008A1E3C">
              <w:rPr>
                <w:sz w:val="18"/>
                <w:szCs w:val="18"/>
              </w:rPr>
              <w:t>breid</w:t>
            </w:r>
            <w:r w:rsidR="00300AE8">
              <w:rPr>
                <w:sz w:val="18"/>
                <w:szCs w:val="18"/>
              </w:rPr>
              <w:t>en,</w:t>
            </w:r>
            <w:r w:rsidRPr="008A1E3C">
              <w:rPr>
                <w:sz w:val="18"/>
                <w:szCs w:val="18"/>
              </w:rPr>
              <w:t xml:space="preserve"> </w:t>
            </w:r>
          </w:p>
          <w:p w:rsidRPr="00B25FAA" w:rsidR="001F2E01" w:rsidP="008A1E3C" w:rsidRDefault="008A1E3C" w14:paraId="3C1F6448" w14:textId="6620360A">
            <w:pPr>
              <w:cnfStyle w:val="000000000000" w:firstRow="0" w:lastRow="0" w:firstColumn="0" w:lastColumn="0" w:oddVBand="0" w:evenVBand="0" w:oddHBand="0" w:evenHBand="0" w:firstRowFirstColumn="0" w:firstRowLastColumn="0" w:lastRowFirstColumn="0" w:lastRowLastColumn="0"/>
              <w:rPr>
                <w:sz w:val="18"/>
                <w:szCs w:val="18"/>
                <w:highlight w:val="yellow"/>
              </w:rPr>
            </w:pPr>
            <w:proofErr w:type="gramStart"/>
            <w:r w:rsidRPr="008A1E3C">
              <w:rPr>
                <w:sz w:val="18"/>
                <w:szCs w:val="18"/>
              </w:rPr>
              <w:t>waardoor</w:t>
            </w:r>
            <w:proofErr w:type="gramEnd"/>
            <w:r w:rsidRPr="008A1E3C">
              <w:rPr>
                <w:sz w:val="18"/>
                <w:szCs w:val="18"/>
              </w:rPr>
              <w:t xml:space="preserve"> deze definitie zowel het oude als het nieuwe Douanewetboek omvat.</w:t>
            </w:r>
          </w:p>
        </w:tc>
      </w:tr>
      <w:bookmarkEnd w:id="1"/>
      <w:tr w:rsidRPr="00062B53" w:rsidR="00F15E07" w:rsidTr="009A6009" w14:paraId="786E97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F15E07" w:rsidR="00F15E07" w:rsidP="00062B53" w:rsidRDefault="00F15E07" w14:paraId="098484B0" w14:textId="67A853E4">
            <w:pPr>
              <w:rPr>
                <w:b w:val="0"/>
                <w:bCs w:val="0"/>
                <w:sz w:val="18"/>
                <w:szCs w:val="18"/>
              </w:rPr>
            </w:pPr>
            <w:r w:rsidRPr="00F15E07">
              <w:rPr>
                <w:b w:val="0"/>
                <w:bCs w:val="0"/>
                <w:sz w:val="18"/>
                <w:szCs w:val="18"/>
              </w:rPr>
              <w:t>1</w:t>
            </w:r>
            <w:r w:rsidR="00626C09">
              <w:rPr>
                <w:b w:val="0"/>
                <w:bCs w:val="0"/>
                <w:sz w:val="18"/>
                <w:szCs w:val="18"/>
              </w:rPr>
              <w:t>3</w:t>
            </w:r>
          </w:p>
        </w:tc>
        <w:tc>
          <w:tcPr>
            <w:tcW w:w="3402" w:type="dxa"/>
          </w:tcPr>
          <w:p w:rsidR="00F15E07" w:rsidP="004A5E9F" w:rsidRDefault="00F15E07" w14:paraId="3BE2F7D4" w14:textId="5B99BFF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Aanpassing definitie eindbestemming vliegbelasting</w:t>
            </w:r>
          </w:p>
        </w:tc>
        <w:tc>
          <w:tcPr>
            <w:tcW w:w="4814" w:type="dxa"/>
          </w:tcPr>
          <w:p w:rsidR="00F15E07" w:rsidP="00C432F5" w:rsidRDefault="00095876" w14:paraId="0D4A5A15" w14:textId="620C140F">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5876">
              <w:rPr>
                <w:sz w:val="18"/>
                <w:szCs w:val="18"/>
              </w:rPr>
              <w:t>De voorgestelde aanpassing maakt het mogelijk dat, wanneer er geen vervoersovereenkomst is (zoals bij privévluchten), de eindbestemming van een passagier ook met een ander passend bewijsstuk kan worden aangetoond, zodat in deze gevallen niet automatisch het hoogste tarief hoeft te worden toegepast</w:t>
            </w:r>
            <w:r>
              <w:rPr>
                <w:sz w:val="18"/>
                <w:szCs w:val="18"/>
              </w:rPr>
              <w:t xml:space="preserve">. </w:t>
            </w:r>
          </w:p>
        </w:tc>
      </w:tr>
    </w:tbl>
    <w:p w:rsidRPr="008F020A" w:rsidR="00062B53" w:rsidRDefault="00062B53" w14:paraId="62F4EE42" w14:textId="77777777">
      <w:pPr>
        <w:rPr>
          <w:sz w:val="18"/>
          <w:szCs w:val="18"/>
          <w:u w:val="single"/>
        </w:rPr>
      </w:pPr>
    </w:p>
    <w:p w:rsidRPr="008F020A" w:rsidR="002949C3" w:rsidRDefault="002949C3" w14:paraId="66DFDF80" w14:textId="77777777">
      <w:pPr>
        <w:rPr>
          <w:sz w:val="18"/>
          <w:szCs w:val="18"/>
          <w:u w:val="single"/>
        </w:rPr>
      </w:pPr>
    </w:p>
    <w:p w:rsidRPr="0041244A" w:rsidR="002949C3" w:rsidP="0041244A" w:rsidRDefault="0013691D" w14:paraId="2901CFFD" w14:textId="72A8F626">
      <w:pPr>
        <w:autoSpaceDN w:val="0"/>
        <w:spacing w:after="280" w:line="280" w:lineRule="atLeast"/>
        <w:ind w:right="-1021"/>
        <w:contextualSpacing/>
        <w:textAlignment w:val="baseline"/>
        <w:rPr>
          <w:rFonts w:eastAsia="Times New Roman" w:cs="Open Sans"/>
          <w:i/>
          <w:iCs/>
          <w:color w:val="0070C0"/>
          <w:kern w:val="0"/>
          <w:sz w:val="18"/>
          <w:szCs w:val="18"/>
          <w:lang w:eastAsia="nl-NL"/>
          <w14:ligatures w14:val="none"/>
        </w:rPr>
      </w:pPr>
      <w:r w:rsidRPr="0041244A">
        <w:rPr>
          <w:rFonts w:eastAsia="Times New Roman" w:cs="Open Sans"/>
          <w:i/>
          <w:iCs/>
          <w:color w:val="0070C0"/>
          <w:kern w:val="0"/>
          <w:sz w:val="18"/>
          <w:szCs w:val="18"/>
          <w:lang w:eastAsia="nl-NL"/>
          <w14:ligatures w14:val="none"/>
        </w:rPr>
        <w:t>II</w:t>
      </w:r>
      <w:r w:rsidRPr="0041244A" w:rsidR="00165E2F">
        <w:rPr>
          <w:rFonts w:eastAsia="Times New Roman" w:cs="Open Sans"/>
          <w:i/>
          <w:iCs/>
          <w:color w:val="0070C0"/>
          <w:kern w:val="0"/>
          <w:sz w:val="18"/>
          <w:szCs w:val="18"/>
          <w:lang w:eastAsia="nl-NL"/>
          <w14:ligatures w14:val="none"/>
        </w:rPr>
        <w:t xml:space="preserve">. </w:t>
      </w:r>
      <w:r w:rsidRPr="0041244A" w:rsidR="002949C3">
        <w:rPr>
          <w:rFonts w:eastAsia="Times New Roman" w:cs="Open Sans"/>
          <w:i/>
          <w:iCs/>
          <w:color w:val="0070C0"/>
          <w:kern w:val="0"/>
          <w:sz w:val="18"/>
          <w:szCs w:val="18"/>
          <w:lang w:eastAsia="nl-NL"/>
          <w14:ligatures w14:val="none"/>
        </w:rPr>
        <w:t xml:space="preserve">Zelfstandige wetsvoorstellen </w:t>
      </w:r>
    </w:p>
    <w:p w:rsidR="009C7A2A" w:rsidRDefault="009C7A2A" w14:paraId="6B728EB3" w14:textId="77777777">
      <w:pPr>
        <w:rPr>
          <w:sz w:val="18"/>
          <w:szCs w:val="18"/>
          <w:u w:val="single"/>
        </w:rPr>
      </w:pPr>
    </w:p>
    <w:tbl>
      <w:tblPr>
        <w:tblStyle w:val="Lijsttabel4-Accent5"/>
        <w:tblW w:w="0" w:type="auto"/>
        <w:tblLook w:val="04A0" w:firstRow="1" w:lastRow="0" w:firstColumn="1" w:lastColumn="0" w:noHBand="0" w:noVBand="1"/>
      </w:tblPr>
      <w:tblGrid>
        <w:gridCol w:w="3681"/>
        <w:gridCol w:w="2835"/>
        <w:gridCol w:w="2546"/>
      </w:tblGrid>
      <w:tr w:rsidR="009C7A2A" w:rsidTr="009A6009" w14:paraId="7AB37A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Pr="009C7A2A" w:rsidR="009C7A2A" w:rsidRDefault="009C7A2A" w14:paraId="32B5333B" w14:textId="12772A15">
            <w:pPr>
              <w:rPr>
                <w:sz w:val="18"/>
                <w:szCs w:val="18"/>
              </w:rPr>
            </w:pPr>
            <w:r w:rsidRPr="009C7A2A">
              <w:rPr>
                <w:sz w:val="18"/>
                <w:szCs w:val="18"/>
              </w:rPr>
              <w:t xml:space="preserve">Wetsvoorstel </w:t>
            </w:r>
          </w:p>
        </w:tc>
        <w:tc>
          <w:tcPr>
            <w:tcW w:w="2835" w:type="dxa"/>
          </w:tcPr>
          <w:p w:rsidRPr="009C7A2A" w:rsidR="009C7A2A" w:rsidRDefault="009C7A2A" w14:paraId="6C7B3AD1" w14:textId="5A400744">
            <w:pPr>
              <w:cnfStyle w:val="100000000000" w:firstRow="1" w:lastRow="0" w:firstColumn="0" w:lastColumn="0" w:oddVBand="0" w:evenVBand="0" w:oddHBand="0" w:evenHBand="0" w:firstRowFirstColumn="0" w:firstRowLastColumn="0" w:lastRowFirstColumn="0" w:lastRowLastColumn="0"/>
              <w:rPr>
                <w:sz w:val="18"/>
                <w:szCs w:val="18"/>
              </w:rPr>
            </w:pPr>
            <w:r w:rsidRPr="009C7A2A">
              <w:rPr>
                <w:sz w:val="18"/>
                <w:szCs w:val="18"/>
              </w:rPr>
              <w:t>Beoogd</w:t>
            </w:r>
            <w:r w:rsidR="00F66806">
              <w:rPr>
                <w:sz w:val="18"/>
                <w:szCs w:val="18"/>
              </w:rPr>
              <w:t xml:space="preserve"> moment van </w:t>
            </w:r>
            <w:r w:rsidRPr="009C7A2A">
              <w:rPr>
                <w:sz w:val="18"/>
                <w:szCs w:val="18"/>
              </w:rPr>
              <w:t>indiending TK</w:t>
            </w:r>
          </w:p>
        </w:tc>
        <w:tc>
          <w:tcPr>
            <w:tcW w:w="2546" w:type="dxa"/>
          </w:tcPr>
          <w:p w:rsidRPr="009C7A2A" w:rsidR="009C7A2A" w:rsidRDefault="009C7A2A" w14:paraId="4E8C62B4" w14:textId="1EAFA058">
            <w:pPr>
              <w:cnfStyle w:val="100000000000" w:firstRow="1" w:lastRow="0" w:firstColumn="0" w:lastColumn="0" w:oddVBand="0" w:evenVBand="0" w:oddHBand="0" w:evenHBand="0" w:firstRowFirstColumn="0" w:firstRowLastColumn="0" w:lastRowFirstColumn="0" w:lastRowLastColumn="0"/>
              <w:rPr>
                <w:sz w:val="18"/>
                <w:szCs w:val="18"/>
              </w:rPr>
            </w:pPr>
            <w:r w:rsidRPr="009C7A2A">
              <w:rPr>
                <w:sz w:val="18"/>
                <w:szCs w:val="18"/>
              </w:rPr>
              <w:t>Beoogde datum inwerkingtreding</w:t>
            </w:r>
          </w:p>
        </w:tc>
      </w:tr>
      <w:tr w:rsidR="009C7A2A" w:rsidTr="009A6009" w14:paraId="736F74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Pr="00CD67C2" w:rsidR="009C7A2A" w:rsidRDefault="00117010" w14:paraId="1E16FD04" w14:textId="651478D9">
            <w:pPr>
              <w:rPr>
                <w:b w:val="0"/>
                <w:bCs w:val="0"/>
                <w:sz w:val="18"/>
                <w:szCs w:val="18"/>
              </w:rPr>
            </w:pPr>
            <w:r>
              <w:rPr>
                <w:b w:val="0"/>
                <w:bCs w:val="0"/>
                <w:sz w:val="18"/>
                <w:szCs w:val="18"/>
              </w:rPr>
              <w:t xml:space="preserve">Wetsvoorstel </w:t>
            </w:r>
            <w:proofErr w:type="gramStart"/>
            <w:r>
              <w:rPr>
                <w:b w:val="0"/>
                <w:bCs w:val="0"/>
                <w:sz w:val="18"/>
                <w:szCs w:val="18"/>
              </w:rPr>
              <w:t>Cam</w:t>
            </w:r>
            <w:r w:rsidR="00D94B79">
              <w:rPr>
                <w:b w:val="0"/>
                <w:bCs w:val="0"/>
                <w:sz w:val="18"/>
                <w:szCs w:val="18"/>
              </w:rPr>
              <w:t>e</w:t>
            </w:r>
            <w:r>
              <w:rPr>
                <w:b w:val="0"/>
                <w:bCs w:val="0"/>
                <w:sz w:val="18"/>
                <w:szCs w:val="18"/>
              </w:rPr>
              <w:t>ra toezicht</w:t>
            </w:r>
            <w:proofErr w:type="gramEnd"/>
            <w:r>
              <w:rPr>
                <w:b w:val="0"/>
                <w:bCs w:val="0"/>
                <w:sz w:val="18"/>
                <w:szCs w:val="18"/>
              </w:rPr>
              <w:t xml:space="preserve"> accijns </w:t>
            </w:r>
          </w:p>
        </w:tc>
        <w:tc>
          <w:tcPr>
            <w:tcW w:w="2835" w:type="dxa"/>
          </w:tcPr>
          <w:p w:rsidRPr="00CD67C2" w:rsidR="009C7A2A" w:rsidRDefault="00363F05" w14:paraId="72F54C2E" w14:textId="6FF29E2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Q4 2026</w:t>
            </w:r>
          </w:p>
        </w:tc>
        <w:tc>
          <w:tcPr>
            <w:tcW w:w="2546" w:type="dxa"/>
          </w:tcPr>
          <w:p w:rsidRPr="00CD67C2" w:rsidR="009C7A2A" w:rsidRDefault="00363F05" w14:paraId="477876B9" w14:textId="1F9258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01-07-2027</w:t>
            </w:r>
          </w:p>
        </w:tc>
      </w:tr>
      <w:tr w:rsidR="009C7A2A" w:rsidTr="009A6009" w14:paraId="6765966C" w14:textId="77777777">
        <w:tc>
          <w:tcPr>
            <w:cnfStyle w:val="001000000000" w:firstRow="0" w:lastRow="0" w:firstColumn="1" w:lastColumn="0" w:oddVBand="0" w:evenVBand="0" w:oddHBand="0" w:evenHBand="0" w:firstRowFirstColumn="0" w:firstRowLastColumn="0" w:lastRowFirstColumn="0" w:lastRowLastColumn="0"/>
            <w:tcW w:w="3681" w:type="dxa"/>
          </w:tcPr>
          <w:p w:rsidRPr="00133A7D" w:rsidR="009C7A2A" w:rsidRDefault="00133A7D" w14:paraId="6CE08D7A" w14:textId="49B4F426">
            <w:pPr>
              <w:rPr>
                <w:b w:val="0"/>
                <w:bCs w:val="0"/>
                <w:sz w:val="18"/>
                <w:szCs w:val="18"/>
              </w:rPr>
            </w:pPr>
            <w:r w:rsidRPr="00133A7D">
              <w:rPr>
                <w:b w:val="0"/>
                <w:bCs w:val="0"/>
                <w:sz w:val="18"/>
                <w:szCs w:val="18"/>
              </w:rPr>
              <w:t>Wetsvoorstel Proactieve dienstverlening en gegevensdeling</w:t>
            </w:r>
          </w:p>
        </w:tc>
        <w:tc>
          <w:tcPr>
            <w:tcW w:w="2835" w:type="dxa"/>
          </w:tcPr>
          <w:p w:rsidRPr="00CD67C2" w:rsidR="009C7A2A" w:rsidRDefault="00321F36" w14:paraId="7DA067E5" w14:textId="327157E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Q4 2026</w:t>
            </w:r>
          </w:p>
        </w:tc>
        <w:tc>
          <w:tcPr>
            <w:tcW w:w="2546" w:type="dxa"/>
          </w:tcPr>
          <w:p w:rsidRPr="00CD67C2" w:rsidR="009C7A2A" w:rsidRDefault="00321F36" w14:paraId="0DBEAFA9" w14:textId="09E8029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01-01-2028</w:t>
            </w:r>
          </w:p>
        </w:tc>
      </w:tr>
      <w:tr w:rsidR="0082671C" w:rsidTr="009A6009" w14:paraId="380789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Pr="00133A7D" w:rsidR="0082671C" w:rsidP="0082671C" w:rsidRDefault="0082671C" w14:paraId="32A9CDAE" w14:textId="32C0AD05">
            <w:pPr>
              <w:rPr>
                <w:sz w:val="18"/>
                <w:szCs w:val="18"/>
              </w:rPr>
            </w:pPr>
            <w:r w:rsidRPr="00BB21E7">
              <w:rPr>
                <w:b w:val="0"/>
                <w:bCs w:val="0"/>
                <w:sz w:val="18"/>
                <w:szCs w:val="18"/>
              </w:rPr>
              <w:t xml:space="preserve">Wetsvoorstel voor implementatie van de btw-richtlijn </w:t>
            </w:r>
            <w:proofErr w:type="gramStart"/>
            <w:r w:rsidRPr="00BB21E7">
              <w:rPr>
                <w:b w:val="0"/>
                <w:bCs w:val="0"/>
                <w:sz w:val="18"/>
                <w:szCs w:val="18"/>
              </w:rPr>
              <w:t>inzake</w:t>
            </w:r>
            <w:proofErr w:type="gramEnd"/>
            <w:r w:rsidRPr="00BB21E7">
              <w:rPr>
                <w:b w:val="0"/>
                <w:bCs w:val="0"/>
                <w:sz w:val="18"/>
                <w:szCs w:val="18"/>
              </w:rPr>
              <w:t xml:space="preserve"> de platformeconomie.</w:t>
            </w:r>
          </w:p>
        </w:tc>
        <w:tc>
          <w:tcPr>
            <w:tcW w:w="2835" w:type="dxa"/>
          </w:tcPr>
          <w:p w:rsidR="0082671C" w:rsidP="0082671C" w:rsidRDefault="0082671C" w14:paraId="37446BE5" w14:textId="2B09A67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Q4 2026</w:t>
            </w:r>
          </w:p>
        </w:tc>
        <w:tc>
          <w:tcPr>
            <w:tcW w:w="2546" w:type="dxa"/>
          </w:tcPr>
          <w:p w:rsidR="0082671C" w:rsidP="0082671C" w:rsidRDefault="00B340F3" w14:paraId="56EC084E" w14:textId="264ABEE3">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01-07-2028</w:t>
            </w:r>
          </w:p>
        </w:tc>
      </w:tr>
      <w:tr w:rsidR="0082671C" w:rsidTr="009A6009" w14:paraId="625C22E6" w14:textId="77777777">
        <w:tc>
          <w:tcPr>
            <w:cnfStyle w:val="001000000000" w:firstRow="0" w:lastRow="0" w:firstColumn="1" w:lastColumn="0" w:oddVBand="0" w:evenVBand="0" w:oddHBand="0" w:evenHBand="0" w:firstRowFirstColumn="0" w:firstRowLastColumn="0" w:lastRowFirstColumn="0" w:lastRowLastColumn="0"/>
            <w:tcW w:w="3681" w:type="dxa"/>
          </w:tcPr>
          <w:p w:rsidRPr="00133A7D" w:rsidR="0082671C" w:rsidP="0082671C" w:rsidRDefault="0082671C" w14:paraId="2C593EAE" w14:textId="7B3C0715">
            <w:pPr>
              <w:rPr>
                <w:b w:val="0"/>
                <w:bCs w:val="0"/>
                <w:sz w:val="18"/>
                <w:szCs w:val="18"/>
              </w:rPr>
            </w:pPr>
            <w:r>
              <w:rPr>
                <w:b w:val="0"/>
                <w:bCs w:val="0"/>
                <w:sz w:val="18"/>
                <w:szCs w:val="18"/>
              </w:rPr>
              <w:t xml:space="preserve">Wetsvoorstel Internetonderzoek Douane </w:t>
            </w:r>
          </w:p>
        </w:tc>
        <w:tc>
          <w:tcPr>
            <w:tcW w:w="2835" w:type="dxa"/>
          </w:tcPr>
          <w:p w:rsidRPr="00CD67C2" w:rsidR="0082671C" w:rsidP="0082671C" w:rsidRDefault="0082671C" w14:paraId="76C65261" w14:textId="48E8B5D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Q1 2027</w:t>
            </w:r>
          </w:p>
        </w:tc>
        <w:tc>
          <w:tcPr>
            <w:tcW w:w="2546" w:type="dxa"/>
          </w:tcPr>
          <w:p w:rsidRPr="00CD67C2" w:rsidR="0082671C" w:rsidP="0082671C" w:rsidRDefault="0082671C" w14:paraId="315343C8" w14:textId="2295448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01-07-2027</w:t>
            </w:r>
          </w:p>
        </w:tc>
      </w:tr>
      <w:tr w:rsidR="0082671C" w:rsidTr="009A6009" w14:paraId="649AE5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Pr="00133A7D" w:rsidR="0082671C" w:rsidP="0082671C" w:rsidRDefault="0082671C" w14:paraId="6DCCD381" w14:textId="27DF2C26">
            <w:pPr>
              <w:rPr>
                <w:b w:val="0"/>
                <w:bCs w:val="0"/>
                <w:sz w:val="18"/>
                <w:szCs w:val="18"/>
              </w:rPr>
            </w:pPr>
            <w:r w:rsidRPr="00133A7D">
              <w:rPr>
                <w:b w:val="0"/>
                <w:bCs w:val="0"/>
                <w:sz w:val="18"/>
                <w:szCs w:val="18"/>
              </w:rPr>
              <w:t>Wetsvoorstel Aanpassing fonds voor gemene rekening</w:t>
            </w:r>
          </w:p>
        </w:tc>
        <w:tc>
          <w:tcPr>
            <w:tcW w:w="2835" w:type="dxa"/>
          </w:tcPr>
          <w:p w:rsidRPr="00CD67C2" w:rsidR="0082671C" w:rsidP="0082671C" w:rsidRDefault="0082671C" w14:paraId="65DAF7B8" w14:textId="70AD888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Q1 2027</w:t>
            </w:r>
          </w:p>
        </w:tc>
        <w:tc>
          <w:tcPr>
            <w:tcW w:w="2546" w:type="dxa"/>
          </w:tcPr>
          <w:p w:rsidRPr="00CD67C2" w:rsidR="0082671C" w:rsidP="0082671C" w:rsidRDefault="0082671C" w14:paraId="1C5E316D" w14:textId="1A8A1E8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01-01-2028</w:t>
            </w:r>
          </w:p>
        </w:tc>
      </w:tr>
      <w:tr w:rsidR="0082671C" w:rsidTr="009A6009" w14:paraId="37963E6E" w14:textId="77777777">
        <w:tc>
          <w:tcPr>
            <w:cnfStyle w:val="001000000000" w:firstRow="0" w:lastRow="0" w:firstColumn="1" w:lastColumn="0" w:oddVBand="0" w:evenVBand="0" w:oddHBand="0" w:evenHBand="0" w:firstRowFirstColumn="0" w:firstRowLastColumn="0" w:lastRowFirstColumn="0" w:lastRowLastColumn="0"/>
            <w:tcW w:w="3681" w:type="dxa"/>
          </w:tcPr>
          <w:p w:rsidRPr="00133A7D" w:rsidR="0082671C" w:rsidP="0082671C" w:rsidRDefault="0082671C" w14:paraId="6B67B50B" w14:textId="34451858">
            <w:pPr>
              <w:rPr>
                <w:b w:val="0"/>
                <w:bCs w:val="0"/>
                <w:sz w:val="18"/>
                <w:szCs w:val="18"/>
              </w:rPr>
            </w:pPr>
            <w:r w:rsidRPr="00133A7D">
              <w:rPr>
                <w:b w:val="0"/>
                <w:bCs w:val="0"/>
                <w:sz w:val="18"/>
                <w:szCs w:val="18"/>
              </w:rPr>
              <w:t>Wetsvoorstel nieuw Douanewetboek van de Unie</w:t>
            </w:r>
          </w:p>
        </w:tc>
        <w:tc>
          <w:tcPr>
            <w:tcW w:w="2835" w:type="dxa"/>
          </w:tcPr>
          <w:p w:rsidRPr="00CD67C2" w:rsidR="0082671C" w:rsidP="0082671C" w:rsidRDefault="0082671C" w14:paraId="049960AF" w14:textId="0BEF506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Q1 2027</w:t>
            </w:r>
          </w:p>
        </w:tc>
        <w:tc>
          <w:tcPr>
            <w:tcW w:w="2546" w:type="dxa"/>
          </w:tcPr>
          <w:p w:rsidRPr="00CD67C2" w:rsidR="0082671C" w:rsidP="0082671C" w:rsidRDefault="0082671C" w14:paraId="0B1ECC74" w14:textId="6E03CFA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01-11-2027</w:t>
            </w:r>
          </w:p>
        </w:tc>
      </w:tr>
      <w:tr w:rsidR="0082671C" w:rsidTr="009A6009" w14:paraId="49AFB8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Pr="00133A7D" w:rsidR="0082671C" w:rsidP="0082671C" w:rsidRDefault="0082671C" w14:paraId="557F0B0E" w14:textId="61698398">
            <w:pPr>
              <w:rPr>
                <w:b w:val="0"/>
                <w:bCs w:val="0"/>
                <w:sz w:val="18"/>
                <w:szCs w:val="18"/>
              </w:rPr>
            </w:pPr>
            <w:r w:rsidRPr="00133A7D">
              <w:rPr>
                <w:b w:val="0"/>
                <w:bCs w:val="0"/>
                <w:sz w:val="18"/>
                <w:szCs w:val="18"/>
              </w:rPr>
              <w:t>Wetsvoorstel Implementatie Richtlijn btw op afstandsverkopen van ingevoerde goederen</w:t>
            </w:r>
          </w:p>
        </w:tc>
        <w:tc>
          <w:tcPr>
            <w:tcW w:w="2835" w:type="dxa"/>
          </w:tcPr>
          <w:p w:rsidRPr="00CD67C2" w:rsidR="0082671C" w:rsidP="0082671C" w:rsidRDefault="0082671C" w14:paraId="05D7EDCF" w14:textId="093DBEC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Nader te bepalen </w:t>
            </w:r>
          </w:p>
        </w:tc>
        <w:tc>
          <w:tcPr>
            <w:tcW w:w="2546" w:type="dxa"/>
          </w:tcPr>
          <w:p w:rsidRPr="00CD67C2" w:rsidR="0082671C" w:rsidP="0082671C" w:rsidRDefault="0082671C" w14:paraId="47CAC9E2" w14:textId="5E9008E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01-07-2028</w:t>
            </w:r>
          </w:p>
        </w:tc>
      </w:tr>
      <w:tr w:rsidR="0082671C" w:rsidTr="009A6009" w14:paraId="3341B720" w14:textId="77777777">
        <w:tc>
          <w:tcPr>
            <w:cnfStyle w:val="001000000000" w:firstRow="0" w:lastRow="0" w:firstColumn="1" w:lastColumn="0" w:oddVBand="0" w:evenVBand="0" w:oddHBand="0" w:evenHBand="0" w:firstRowFirstColumn="0" w:firstRowLastColumn="0" w:lastRowFirstColumn="0" w:lastRowLastColumn="0"/>
            <w:tcW w:w="3681" w:type="dxa"/>
          </w:tcPr>
          <w:p w:rsidRPr="00E26ED4" w:rsidR="0082671C" w:rsidP="0082671C" w:rsidRDefault="0082671C" w14:paraId="04C8F104" w14:textId="1FC67D9D">
            <w:pPr>
              <w:rPr>
                <w:b w:val="0"/>
                <w:bCs w:val="0"/>
                <w:sz w:val="18"/>
                <w:szCs w:val="18"/>
              </w:rPr>
            </w:pPr>
            <w:r w:rsidRPr="00E26ED4">
              <w:rPr>
                <w:b w:val="0"/>
                <w:bCs w:val="0"/>
                <w:sz w:val="18"/>
                <w:szCs w:val="18"/>
              </w:rPr>
              <w:t>Wetsvoorstel Wet direct aanpassen bij de omzetbelasting</w:t>
            </w:r>
          </w:p>
        </w:tc>
        <w:tc>
          <w:tcPr>
            <w:tcW w:w="2835" w:type="dxa"/>
          </w:tcPr>
          <w:p w:rsidRPr="00CD67C2" w:rsidR="0082671C" w:rsidP="0082671C" w:rsidRDefault="0082671C" w14:paraId="2BD2EA1D" w14:textId="7ABD559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Nader te bepalen </w:t>
            </w:r>
          </w:p>
        </w:tc>
        <w:tc>
          <w:tcPr>
            <w:tcW w:w="2546" w:type="dxa"/>
          </w:tcPr>
          <w:p w:rsidRPr="00CD67C2" w:rsidR="0082671C" w:rsidP="0082671C" w:rsidRDefault="0082671C" w14:paraId="556C3533" w14:textId="3680087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01-01-2028</w:t>
            </w:r>
          </w:p>
        </w:tc>
      </w:tr>
      <w:tr w:rsidR="0082671C" w:rsidTr="009A6009" w14:paraId="0CF60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82671C" w:rsidP="0082671C" w:rsidRDefault="0082671C" w14:paraId="7F2E2743" w14:textId="3A796136">
            <w:pPr>
              <w:rPr>
                <w:b w:val="0"/>
                <w:bCs w:val="0"/>
                <w:sz w:val="18"/>
                <w:szCs w:val="18"/>
              </w:rPr>
            </w:pPr>
            <w:r w:rsidRPr="00133A7D">
              <w:rPr>
                <w:b w:val="0"/>
                <w:bCs w:val="0"/>
                <w:sz w:val="18"/>
                <w:szCs w:val="18"/>
              </w:rPr>
              <w:t>Wet flankerende fiscale maatregelen bij de Wet implementatie richtlijn grensoverschrijdende omzettingen, fusies en splitsingen</w:t>
            </w:r>
          </w:p>
        </w:tc>
        <w:tc>
          <w:tcPr>
            <w:tcW w:w="2835" w:type="dxa"/>
          </w:tcPr>
          <w:p w:rsidRPr="00CD67C2" w:rsidR="0082671C" w:rsidP="0082671C" w:rsidRDefault="0082671C" w14:paraId="28A53B50" w14:textId="5D93371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Nader te bepalen </w:t>
            </w:r>
          </w:p>
        </w:tc>
        <w:tc>
          <w:tcPr>
            <w:tcW w:w="2546" w:type="dxa"/>
          </w:tcPr>
          <w:p w:rsidRPr="00CD67C2" w:rsidR="0082671C" w:rsidP="0082671C" w:rsidRDefault="0082671C" w14:paraId="65E13D35" w14:textId="73B4A14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Nader te bepalen</w:t>
            </w:r>
          </w:p>
        </w:tc>
      </w:tr>
    </w:tbl>
    <w:p w:rsidRPr="008F020A" w:rsidR="009C7A2A" w:rsidRDefault="009C7A2A" w14:paraId="42174015" w14:textId="77777777">
      <w:pPr>
        <w:rPr>
          <w:sz w:val="18"/>
          <w:szCs w:val="18"/>
          <w:u w:val="single"/>
        </w:rPr>
      </w:pPr>
    </w:p>
    <w:p w:rsidRPr="0041244A" w:rsidR="002949C3" w:rsidP="0041244A" w:rsidRDefault="0013691D" w14:paraId="69EEB11C" w14:textId="6DE40BFB">
      <w:pPr>
        <w:autoSpaceDN w:val="0"/>
        <w:spacing w:after="280" w:line="280" w:lineRule="atLeast"/>
        <w:ind w:right="-1021"/>
        <w:contextualSpacing/>
        <w:textAlignment w:val="baseline"/>
        <w:rPr>
          <w:rFonts w:eastAsia="Times New Roman" w:cs="Open Sans"/>
          <w:i/>
          <w:iCs/>
          <w:color w:val="0070C0"/>
          <w:kern w:val="0"/>
          <w:sz w:val="18"/>
          <w:szCs w:val="18"/>
          <w:lang w:eastAsia="nl-NL"/>
          <w14:ligatures w14:val="none"/>
        </w:rPr>
      </w:pPr>
      <w:r w:rsidRPr="0041244A">
        <w:rPr>
          <w:rFonts w:eastAsia="Times New Roman" w:cs="Open Sans"/>
          <w:i/>
          <w:iCs/>
          <w:color w:val="0070C0"/>
          <w:kern w:val="0"/>
          <w:sz w:val="18"/>
          <w:szCs w:val="18"/>
          <w:lang w:eastAsia="nl-NL"/>
          <w14:ligatures w14:val="none"/>
        </w:rPr>
        <w:t>III</w:t>
      </w:r>
      <w:r w:rsidRPr="0041244A" w:rsidR="00165E2F">
        <w:rPr>
          <w:rFonts w:eastAsia="Times New Roman" w:cs="Open Sans"/>
          <w:i/>
          <w:iCs/>
          <w:color w:val="0070C0"/>
          <w:kern w:val="0"/>
          <w:sz w:val="18"/>
          <w:szCs w:val="18"/>
          <w:lang w:eastAsia="nl-NL"/>
          <w14:ligatures w14:val="none"/>
        </w:rPr>
        <w:t xml:space="preserve">. </w:t>
      </w:r>
      <w:r w:rsidRPr="0041244A" w:rsidR="002949C3">
        <w:rPr>
          <w:rFonts w:eastAsia="Times New Roman" w:cs="Open Sans"/>
          <w:i/>
          <w:iCs/>
          <w:color w:val="0070C0"/>
          <w:kern w:val="0"/>
          <w:sz w:val="18"/>
          <w:szCs w:val="18"/>
          <w:lang w:eastAsia="nl-NL"/>
          <w14:ligatures w14:val="none"/>
        </w:rPr>
        <w:t>Lopende Eu</w:t>
      </w:r>
      <w:r w:rsidRPr="0041244A" w:rsidR="0087116C">
        <w:rPr>
          <w:rFonts w:eastAsia="Times New Roman" w:cs="Open Sans"/>
          <w:i/>
          <w:iCs/>
          <w:color w:val="0070C0"/>
          <w:kern w:val="0"/>
          <w:sz w:val="18"/>
          <w:szCs w:val="18"/>
          <w:lang w:eastAsia="nl-NL"/>
          <w14:ligatures w14:val="none"/>
        </w:rPr>
        <w:t xml:space="preserve">ropese trajecten </w:t>
      </w:r>
    </w:p>
    <w:p w:rsidR="008F020A" w:rsidRDefault="008F020A" w14:paraId="46862AE7" w14:textId="77777777">
      <w:pPr>
        <w:rPr>
          <w:sz w:val="18"/>
          <w:szCs w:val="18"/>
          <w:u w:val="single"/>
        </w:rPr>
      </w:pPr>
    </w:p>
    <w:p w:rsidR="008F020A" w:rsidRDefault="008F020A" w14:paraId="46B65851" w14:textId="5337801B">
      <w:pPr>
        <w:rPr>
          <w:i/>
          <w:iCs/>
          <w:sz w:val="18"/>
          <w:szCs w:val="18"/>
        </w:rPr>
      </w:pPr>
      <w:r w:rsidRPr="008F020A">
        <w:rPr>
          <w:i/>
          <w:iCs/>
          <w:sz w:val="18"/>
          <w:szCs w:val="18"/>
        </w:rPr>
        <w:t>Onderstaand overzicht betreft de lopende Europese onderhandelingen. De verwachting is dat niet al deze voorstellen omgezet zullen worden in nationale wetgeving</w:t>
      </w:r>
      <w:r w:rsidR="003042F6">
        <w:rPr>
          <w:i/>
          <w:iCs/>
          <w:sz w:val="18"/>
          <w:szCs w:val="18"/>
        </w:rPr>
        <w:t>, onder andere omdat dit bij verordeningen niet nodig is</w:t>
      </w:r>
      <w:r w:rsidRPr="008F020A">
        <w:rPr>
          <w:i/>
          <w:iCs/>
          <w:sz w:val="18"/>
          <w:szCs w:val="18"/>
        </w:rPr>
        <w:t>. Het is daarbij niet mogelijk om alle onderstaande voorstellen op de beoogde datum van inwerkingtreding ook daadwerkelijk in uitvoering te nemen. Bovendien is de uitvoerbaarheid afhankelijk van de definitieve wetgeving en de daaropvolgende uitvoeringstoetsen.</w:t>
      </w:r>
    </w:p>
    <w:p w:rsidR="00635EE7" w:rsidRDefault="00635EE7" w14:paraId="765C7ABF" w14:textId="667664B4">
      <w:pPr>
        <w:rPr>
          <w:i/>
          <w:iCs/>
          <w:sz w:val="18"/>
          <w:szCs w:val="18"/>
        </w:rPr>
      </w:pPr>
    </w:p>
    <w:tbl>
      <w:tblPr>
        <w:tblStyle w:val="Lijsttabel4-Accent5"/>
        <w:tblW w:w="9065" w:type="dxa"/>
        <w:tblLayout w:type="fixed"/>
        <w:tblLook w:val="01E0" w:firstRow="1" w:lastRow="1" w:firstColumn="1" w:lastColumn="1" w:noHBand="0" w:noVBand="0"/>
      </w:tblPr>
      <w:tblGrid>
        <w:gridCol w:w="2024"/>
        <w:gridCol w:w="2366"/>
        <w:gridCol w:w="2267"/>
        <w:gridCol w:w="2408"/>
      </w:tblGrid>
      <w:tr w:rsidRPr="00812772" w:rsidR="00812772" w:rsidTr="009A6009" w14:paraId="7770F71B" w14:textId="77777777">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116143D9" w14:textId="77777777">
            <w:pPr>
              <w:widowControl w:val="0"/>
              <w:autoSpaceDE w:val="0"/>
              <w:autoSpaceDN w:val="0"/>
              <w:spacing w:before="2" w:line="218" w:lineRule="exact"/>
              <w:ind w:left="115" w:right="175"/>
              <w:rPr>
                <w:rFonts w:eastAsia="Verdana" w:cs="Verdana"/>
                <w:kern w:val="0"/>
                <w:sz w:val="18"/>
                <w:szCs w:val="18"/>
                <w14:ligatures w14:val="none"/>
              </w:rPr>
            </w:pPr>
            <w:r w:rsidRPr="00812772">
              <w:rPr>
                <w:rFonts w:eastAsia="Verdana" w:cs="Verdana"/>
                <w:color w:val="FFFFFF"/>
                <w:spacing w:val="-2"/>
                <w:kern w:val="0"/>
                <w:sz w:val="18"/>
                <w:szCs w:val="18"/>
                <w14:ligatures w14:val="none"/>
              </w:rPr>
              <w:t>Onderwerp/traje</w:t>
            </w:r>
            <w:r w:rsidRPr="00812772">
              <w:rPr>
                <w:rFonts w:eastAsia="Verdana" w:cs="Verdana"/>
                <w:color w:val="FFFFFF"/>
                <w:spacing w:val="-6"/>
                <w:kern w:val="0"/>
                <w:sz w:val="18"/>
                <w:szCs w:val="18"/>
                <w14:ligatures w14:val="none"/>
              </w:rPr>
              <w:t>ct</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5B7495FA" w14:textId="77777777">
            <w:pPr>
              <w:widowControl w:val="0"/>
              <w:autoSpaceDE w:val="0"/>
              <w:autoSpaceDN w:val="0"/>
              <w:spacing w:before="11"/>
              <w:ind w:left="114"/>
              <w:rPr>
                <w:rFonts w:eastAsia="Verdana" w:cs="Verdana"/>
                <w:kern w:val="0"/>
                <w:sz w:val="18"/>
                <w:szCs w:val="18"/>
                <w14:ligatures w14:val="none"/>
              </w:rPr>
            </w:pPr>
            <w:r w:rsidRPr="00812772">
              <w:rPr>
                <w:rFonts w:eastAsia="Verdana" w:cs="Verdana"/>
                <w:color w:val="FFFFFF"/>
                <w:spacing w:val="-2"/>
                <w:kern w:val="0"/>
                <w:sz w:val="18"/>
                <w:szCs w:val="18"/>
                <w14:ligatures w14:val="none"/>
              </w:rPr>
              <w:t>Omschrijving</w:t>
            </w:r>
          </w:p>
        </w:tc>
        <w:tc>
          <w:tcPr>
            <w:tcW w:w="2267" w:type="dxa"/>
          </w:tcPr>
          <w:p w:rsidRPr="00812772" w:rsidR="00812772" w:rsidP="00812772" w:rsidRDefault="00812772" w14:paraId="22AA6FDD" w14:textId="77777777">
            <w:pPr>
              <w:widowControl w:val="0"/>
              <w:autoSpaceDE w:val="0"/>
              <w:autoSpaceDN w:val="0"/>
              <w:spacing w:before="11"/>
              <w:ind w:left="112"/>
              <w:cnfStyle w:val="100000000000" w:firstRow="1" w:lastRow="0" w:firstColumn="0" w:lastColumn="0" w:oddVBand="0" w:evenVBand="0" w:oddHBand="0" w:evenHBand="0" w:firstRowFirstColumn="0" w:firstRowLastColumn="0" w:lastRowFirstColumn="0" w:lastRowLastColumn="0"/>
              <w:rPr>
                <w:rFonts w:eastAsia="Verdana" w:cs="Verdana"/>
                <w:kern w:val="0"/>
                <w:sz w:val="18"/>
                <w:szCs w:val="18"/>
                <w14:ligatures w14:val="none"/>
              </w:rPr>
            </w:pPr>
            <w:r w:rsidRPr="00812772">
              <w:rPr>
                <w:rFonts w:eastAsia="Verdana" w:cs="Verdana"/>
                <w:color w:val="FFFFFF"/>
                <w:kern w:val="0"/>
                <w:sz w:val="18"/>
                <w:szCs w:val="18"/>
                <w14:ligatures w14:val="none"/>
              </w:rPr>
              <w:t>Status</w:t>
            </w:r>
            <w:r w:rsidRPr="00812772">
              <w:rPr>
                <w:rFonts w:eastAsia="Verdana" w:cs="Verdana"/>
                <w:color w:val="FFFFFF"/>
                <w:spacing w:val="-4"/>
                <w:kern w:val="0"/>
                <w:sz w:val="18"/>
                <w:szCs w:val="18"/>
                <w14:ligatures w14:val="none"/>
              </w:rPr>
              <w:t xml:space="preserve"> </w:t>
            </w:r>
            <w:r w:rsidRPr="00812772">
              <w:rPr>
                <w:rFonts w:eastAsia="Verdana" w:cs="Verdana"/>
                <w:color w:val="FFFFFF"/>
                <w:spacing w:val="-2"/>
                <w:kern w:val="0"/>
                <w:sz w:val="18"/>
                <w:szCs w:val="18"/>
                <w14:ligatures w14:val="none"/>
              </w:rPr>
              <w:t>traject</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7F92352B" w14:textId="77777777">
            <w:pPr>
              <w:widowControl w:val="0"/>
              <w:autoSpaceDE w:val="0"/>
              <w:autoSpaceDN w:val="0"/>
              <w:spacing w:before="11" w:line="219" w:lineRule="exact"/>
              <w:ind w:left="112"/>
              <w:rPr>
                <w:rFonts w:eastAsia="Verdana" w:cs="Verdana"/>
                <w:kern w:val="0"/>
                <w:sz w:val="18"/>
                <w:szCs w:val="18"/>
                <w14:ligatures w14:val="none"/>
              </w:rPr>
            </w:pPr>
            <w:r w:rsidRPr="00812772">
              <w:rPr>
                <w:rFonts w:eastAsia="Verdana" w:cs="Verdana"/>
                <w:color w:val="FFFFFF"/>
                <w:spacing w:val="-2"/>
                <w:kern w:val="0"/>
                <w:sz w:val="18"/>
                <w:szCs w:val="18"/>
                <w14:ligatures w14:val="none"/>
              </w:rPr>
              <w:t>Beoogde</w:t>
            </w:r>
          </w:p>
          <w:p w:rsidRPr="00812772" w:rsidR="00812772" w:rsidP="00812772" w:rsidRDefault="00812772" w14:paraId="270EA231" w14:textId="77777777">
            <w:pPr>
              <w:widowControl w:val="0"/>
              <w:autoSpaceDE w:val="0"/>
              <w:autoSpaceDN w:val="0"/>
              <w:spacing w:line="209" w:lineRule="exact"/>
              <w:ind w:left="112"/>
              <w:rPr>
                <w:rFonts w:eastAsia="Verdana" w:cs="Verdana"/>
                <w:kern w:val="0"/>
                <w:position w:val="6"/>
                <w:sz w:val="18"/>
                <w:szCs w:val="18"/>
                <w14:ligatures w14:val="none"/>
              </w:rPr>
            </w:pPr>
            <w:proofErr w:type="gramStart"/>
            <w:r w:rsidRPr="00812772">
              <w:rPr>
                <w:rFonts w:eastAsia="Verdana" w:cs="Verdana"/>
                <w:color w:val="FFFFFF"/>
                <w:spacing w:val="-2"/>
                <w:kern w:val="0"/>
                <w:sz w:val="18"/>
                <w:szCs w:val="18"/>
                <w14:ligatures w14:val="none"/>
              </w:rPr>
              <w:lastRenderedPageBreak/>
              <w:t>inwerkingtreding</w:t>
            </w:r>
            <w:proofErr w:type="gramEnd"/>
            <w:r w:rsidRPr="00812772">
              <w:rPr>
                <w:rFonts w:eastAsia="Verdana" w:cs="Verdana"/>
                <w:color w:val="FFFFFF"/>
                <w:spacing w:val="-2"/>
                <w:kern w:val="0"/>
                <w:sz w:val="18"/>
                <w:szCs w:val="18"/>
                <w:vertAlign w:val="superscript"/>
                <w14:ligatures w14:val="none"/>
              </w:rPr>
              <w:footnoteReference w:id="1"/>
            </w:r>
          </w:p>
        </w:tc>
      </w:tr>
      <w:tr w:rsidRPr="00812772" w:rsidR="00812772" w:rsidTr="009A6009" w14:paraId="059A4F37" w14:textId="77777777">
        <w:trPr>
          <w:cnfStyle w:val="000000100000" w:firstRow="0" w:lastRow="0" w:firstColumn="0" w:lastColumn="0" w:oddVBand="0" w:evenVBand="0" w:oddHBand="1" w:evenHBand="0"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43C4C7AF" w14:textId="77777777">
            <w:pPr>
              <w:widowControl w:val="0"/>
              <w:autoSpaceDE w:val="0"/>
              <w:autoSpaceDN w:val="0"/>
              <w:ind w:left="110"/>
              <w:rPr>
                <w:rFonts w:eastAsia="Verdana" w:cs="Verdana"/>
                <w:b w:val="0"/>
                <w:bCs w:val="0"/>
                <w:kern w:val="0"/>
                <w:sz w:val="18"/>
                <w:szCs w:val="18"/>
                <w14:ligatures w14:val="none"/>
              </w:rPr>
            </w:pPr>
            <w:r w:rsidRPr="00812772">
              <w:rPr>
                <w:rFonts w:eastAsia="Verdana" w:cs="Verdana"/>
                <w:b w:val="0"/>
                <w:bCs w:val="0"/>
                <w:kern w:val="0"/>
                <w:sz w:val="18"/>
                <w:szCs w:val="18"/>
                <w14:ligatures w14:val="none"/>
              </w:rPr>
              <w:lastRenderedPageBreak/>
              <w:t>Wijziging interest- en royaltyrichtlijn</w:t>
            </w:r>
            <w:r w:rsidRPr="00812772">
              <w:rPr>
                <w:rFonts w:eastAsia="Verdana" w:cs="Verdana"/>
                <w:b w:val="0"/>
                <w:bCs w:val="0"/>
                <w:kern w:val="0"/>
                <w:sz w:val="18"/>
                <w:szCs w:val="18"/>
                <w14:ligatures w14:val="none"/>
              </w:rPr>
              <w:tab/>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6F2D6E98" w14:textId="77777777">
            <w:pPr>
              <w:widowControl w:val="0"/>
              <w:autoSpaceDE w:val="0"/>
              <w:autoSpaceDN w:val="0"/>
              <w:ind w:left="109" w:right="95"/>
              <w:rPr>
                <w:rFonts w:eastAsia="Verdana" w:cs="Verdana"/>
                <w:spacing w:val="-2"/>
                <w:kern w:val="0"/>
                <w:sz w:val="18"/>
                <w:szCs w:val="18"/>
                <w14:ligatures w14:val="none"/>
              </w:rPr>
            </w:pPr>
            <w:r w:rsidRPr="00812772">
              <w:rPr>
                <w:rFonts w:eastAsia="Verdana" w:cs="Verdana"/>
                <w:kern w:val="0"/>
                <w:sz w:val="18"/>
                <w:szCs w:val="18"/>
                <w14:ligatures w14:val="none"/>
              </w:rPr>
              <w:t>Oorspronkelijk werd alleen een juridische samenvoeging voorgesteld van de richtlijn</w:t>
            </w:r>
          </w:p>
        </w:tc>
        <w:tc>
          <w:tcPr>
            <w:tcW w:w="2267" w:type="dxa"/>
          </w:tcPr>
          <w:p w:rsidRPr="00812772" w:rsidR="00812772" w:rsidP="00812772" w:rsidRDefault="00812772" w14:paraId="3CF8BE3F" w14:textId="77777777">
            <w:pPr>
              <w:widowControl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Verdana" w:cs="Verdana"/>
                <w:spacing w:val="-2"/>
                <w:kern w:val="0"/>
                <w:sz w:val="18"/>
                <w:szCs w:val="18"/>
                <w14:ligatures w14:val="none"/>
              </w:rPr>
            </w:pPr>
            <w:r w:rsidRPr="00812772">
              <w:rPr>
                <w:rFonts w:eastAsia="Verdana" w:cs="Verdana"/>
                <w:kern w:val="0"/>
                <w:sz w:val="18"/>
                <w:szCs w:val="18"/>
                <w14:ligatures w14:val="none"/>
              </w:rPr>
              <w:t>De onderhandelingen zijn momenteel vastgelopen omdat een aantal lidstaten alleen akkoord kan gaan met de wijzigingen in de richtlijn als er ook een minimumtarief voor de vennootschapsbelasting aan toe wordt gevoegd. Een andere groep lidstaten is op dit punt om principiële redenen tegen. </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2DA748A3" w14:textId="77777777">
            <w:pPr>
              <w:widowControl w:val="0"/>
              <w:autoSpaceDE w:val="0"/>
              <w:autoSpaceDN w:val="0"/>
              <w:spacing w:line="218" w:lineRule="exact"/>
              <w:ind w:left="107"/>
              <w:rPr>
                <w:rFonts w:eastAsia="Verdana" w:cs="Verdana"/>
                <w:b w:val="0"/>
                <w:bCs w:val="0"/>
                <w:spacing w:val="-2"/>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36F63EF8" w14:textId="77777777">
        <w:trPr>
          <w:trHeight w:val="1312"/>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0BDD94BA" w14:textId="77777777">
            <w:pPr>
              <w:widowControl w:val="0"/>
              <w:autoSpaceDE w:val="0"/>
              <w:autoSpaceDN w:val="0"/>
              <w:ind w:left="110"/>
              <w:rPr>
                <w:rFonts w:eastAsia="Verdana" w:cs="Verdana"/>
                <w:b w:val="0"/>
                <w:bCs w:val="0"/>
                <w:kern w:val="0"/>
                <w:sz w:val="18"/>
                <w:szCs w:val="18"/>
                <w:lang w:val="en-US"/>
                <w14:ligatures w14:val="none"/>
              </w:rPr>
            </w:pPr>
            <w:r w:rsidRPr="00812772">
              <w:rPr>
                <w:rFonts w:eastAsia="Verdana" w:cs="Verdana"/>
                <w:b w:val="0"/>
                <w:bCs w:val="0"/>
                <w:kern w:val="0"/>
                <w:sz w:val="18"/>
                <w:szCs w:val="18"/>
                <w:lang w:val="en-US"/>
                <w14:ligatures w14:val="none"/>
              </w:rPr>
              <w:t>Debt</w:t>
            </w:r>
            <w:r w:rsidRPr="00812772">
              <w:rPr>
                <w:rFonts w:eastAsia="Verdana" w:cs="Verdana"/>
                <w:b w:val="0"/>
                <w:bCs w:val="0"/>
                <w:spacing w:val="-16"/>
                <w:kern w:val="0"/>
                <w:sz w:val="18"/>
                <w:szCs w:val="18"/>
                <w:lang w:val="en-US"/>
                <w14:ligatures w14:val="none"/>
              </w:rPr>
              <w:t xml:space="preserve"> </w:t>
            </w:r>
            <w:r w:rsidRPr="00812772">
              <w:rPr>
                <w:rFonts w:eastAsia="Verdana" w:cs="Verdana"/>
                <w:b w:val="0"/>
                <w:bCs w:val="0"/>
                <w:kern w:val="0"/>
                <w:sz w:val="18"/>
                <w:szCs w:val="18"/>
                <w:lang w:val="en-US"/>
                <w14:ligatures w14:val="none"/>
              </w:rPr>
              <w:t>Equity</w:t>
            </w:r>
            <w:r w:rsidRPr="00812772">
              <w:rPr>
                <w:rFonts w:eastAsia="Verdana" w:cs="Verdana"/>
                <w:b w:val="0"/>
                <w:bCs w:val="0"/>
                <w:spacing w:val="-16"/>
                <w:kern w:val="0"/>
                <w:sz w:val="18"/>
                <w:szCs w:val="18"/>
                <w:lang w:val="en-US"/>
                <w14:ligatures w14:val="none"/>
              </w:rPr>
              <w:t xml:space="preserve"> </w:t>
            </w:r>
            <w:r w:rsidRPr="00812772">
              <w:rPr>
                <w:rFonts w:eastAsia="Verdana" w:cs="Verdana"/>
                <w:b w:val="0"/>
                <w:bCs w:val="0"/>
                <w:kern w:val="0"/>
                <w:sz w:val="18"/>
                <w:szCs w:val="18"/>
                <w:lang w:val="en-US"/>
                <w14:ligatures w14:val="none"/>
              </w:rPr>
              <w:t xml:space="preserve">Bias </w:t>
            </w:r>
            <w:r w:rsidRPr="00812772">
              <w:rPr>
                <w:rFonts w:eastAsia="Verdana" w:cs="Verdana"/>
                <w:b w:val="0"/>
                <w:bCs w:val="0"/>
                <w:spacing w:val="-2"/>
                <w:kern w:val="0"/>
                <w:sz w:val="18"/>
                <w:szCs w:val="18"/>
                <w:lang w:val="en-US"/>
                <w14:ligatures w14:val="none"/>
              </w:rPr>
              <w:t>Reduction</w:t>
            </w:r>
          </w:p>
          <w:p w:rsidRPr="00812772" w:rsidR="00812772" w:rsidP="00812772" w:rsidRDefault="00812772" w14:paraId="4E9F4955" w14:textId="77777777">
            <w:pPr>
              <w:widowControl w:val="0"/>
              <w:autoSpaceDE w:val="0"/>
              <w:autoSpaceDN w:val="0"/>
              <w:spacing w:line="218" w:lineRule="exact"/>
              <w:ind w:left="110"/>
              <w:rPr>
                <w:rFonts w:eastAsia="Verdana" w:cs="Verdana"/>
                <w:b w:val="0"/>
                <w:bCs w:val="0"/>
                <w:kern w:val="0"/>
                <w:sz w:val="18"/>
                <w:szCs w:val="18"/>
                <w:lang w:val="en-US"/>
                <w14:ligatures w14:val="none"/>
              </w:rPr>
            </w:pPr>
            <w:r w:rsidRPr="00812772">
              <w:rPr>
                <w:rFonts w:eastAsia="Verdana" w:cs="Verdana"/>
                <w:b w:val="0"/>
                <w:bCs w:val="0"/>
                <w:kern w:val="0"/>
                <w:sz w:val="18"/>
                <w:szCs w:val="18"/>
                <w:lang w:val="en-US"/>
                <w14:ligatures w14:val="none"/>
              </w:rPr>
              <w:t>Allowance</w:t>
            </w:r>
            <w:r w:rsidRPr="00812772">
              <w:rPr>
                <w:rFonts w:eastAsia="Verdana" w:cs="Verdana"/>
                <w:b w:val="0"/>
                <w:bCs w:val="0"/>
                <w:spacing w:val="-4"/>
                <w:kern w:val="0"/>
                <w:sz w:val="18"/>
                <w:szCs w:val="18"/>
                <w:lang w:val="en-US"/>
                <w14:ligatures w14:val="none"/>
              </w:rPr>
              <w:t xml:space="preserve"> </w:t>
            </w:r>
            <w:r w:rsidRPr="00812772">
              <w:rPr>
                <w:rFonts w:eastAsia="Verdana" w:cs="Verdana"/>
                <w:b w:val="0"/>
                <w:bCs w:val="0"/>
                <w:spacing w:val="-2"/>
                <w:kern w:val="0"/>
                <w:sz w:val="18"/>
                <w:szCs w:val="18"/>
                <w:lang w:val="en-US"/>
                <w14:ligatures w14:val="none"/>
              </w:rPr>
              <w:t>(DEBRA)</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4FCD30B2" w14:textId="77777777">
            <w:pPr>
              <w:widowControl w:val="0"/>
              <w:autoSpaceDE w:val="0"/>
              <w:autoSpaceDN w:val="0"/>
              <w:ind w:left="109" w:right="95"/>
              <w:rPr>
                <w:rFonts w:eastAsia="Verdana" w:cs="Verdana"/>
                <w:kern w:val="0"/>
                <w:sz w:val="18"/>
                <w:szCs w:val="18"/>
                <w14:ligatures w14:val="none"/>
              </w:rPr>
            </w:pPr>
            <w:r w:rsidRPr="00812772">
              <w:rPr>
                <w:rFonts w:eastAsia="Verdana" w:cs="Verdana"/>
                <w:spacing w:val="-2"/>
                <w:kern w:val="0"/>
                <w:sz w:val="18"/>
                <w:szCs w:val="18"/>
                <w14:ligatures w14:val="none"/>
              </w:rPr>
              <w:t xml:space="preserve">Richtlijnvoorstel </w:t>
            </w:r>
            <w:r w:rsidRPr="00812772">
              <w:rPr>
                <w:rFonts w:eastAsia="Verdana" w:cs="Verdana"/>
                <w:kern w:val="0"/>
                <w:sz w:val="18"/>
                <w:szCs w:val="18"/>
                <w14:ligatures w14:val="none"/>
              </w:rPr>
              <w:t>verminderen ongelijke behandeling</w:t>
            </w:r>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vreemd</w:t>
            </w:r>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en eigen vermogen en beperking renteaftrek</w:t>
            </w:r>
          </w:p>
        </w:tc>
        <w:tc>
          <w:tcPr>
            <w:tcW w:w="2267" w:type="dxa"/>
          </w:tcPr>
          <w:p w:rsidRPr="00812772" w:rsidR="00812772" w:rsidP="00812772" w:rsidRDefault="00812772" w14:paraId="0DD20F4F" w14:textId="77777777">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Verdana" w:cs="Verdana"/>
                <w:kern w:val="0"/>
                <w:sz w:val="18"/>
                <w:szCs w:val="18"/>
                <w14:ligatures w14:val="none"/>
              </w:rPr>
            </w:pPr>
            <w:r w:rsidRPr="00812772">
              <w:rPr>
                <w:rFonts w:eastAsia="Verdana" w:cs="Verdana"/>
                <w:spacing w:val="-2"/>
                <w:kern w:val="0"/>
                <w:sz w:val="18"/>
                <w:szCs w:val="18"/>
                <w14:ligatures w14:val="none"/>
              </w:rPr>
              <w:t xml:space="preserve">Onderhandelingen </w:t>
            </w:r>
            <w:r w:rsidRPr="00812772">
              <w:rPr>
                <w:rFonts w:eastAsia="Verdana" w:cs="Verdana"/>
                <w:kern w:val="0"/>
                <w:sz w:val="18"/>
                <w:szCs w:val="18"/>
                <w14:ligatures w14:val="none"/>
              </w:rPr>
              <w:t>liggen stil</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4EA1F9BA" w14:textId="77777777">
            <w:pPr>
              <w:widowControl w:val="0"/>
              <w:autoSpaceDE w:val="0"/>
              <w:autoSpaceDN w:val="0"/>
              <w:spacing w:line="218" w:lineRule="exact"/>
              <w:ind w:left="107"/>
              <w:rPr>
                <w:rFonts w:eastAsia="Verdana" w:cs="Verdana"/>
                <w:b w:val="0"/>
                <w:bCs w:val="0"/>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3DFFCA89" w14:textId="77777777">
        <w:trPr>
          <w:cnfStyle w:val="000000100000" w:firstRow="0" w:lastRow="0" w:firstColumn="0" w:lastColumn="0" w:oddVBand="0" w:evenVBand="0" w:oddHBand="1" w:evenHBand="0"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1FDA873D" w14:textId="77777777">
            <w:pPr>
              <w:widowControl w:val="0"/>
              <w:autoSpaceDE w:val="0"/>
              <w:autoSpaceDN w:val="0"/>
              <w:ind w:left="110"/>
              <w:rPr>
                <w:rFonts w:eastAsia="Verdana" w:cs="Verdana"/>
                <w:b w:val="0"/>
                <w:bCs w:val="0"/>
                <w:kern w:val="0"/>
                <w:sz w:val="18"/>
                <w:szCs w:val="18"/>
                <w:lang w:val="en-US"/>
                <w14:ligatures w14:val="none"/>
              </w:rPr>
            </w:pPr>
            <w:proofErr w:type="spellStart"/>
            <w:r w:rsidRPr="00812772">
              <w:rPr>
                <w:rFonts w:eastAsia="Verdana" w:cs="Verdana"/>
                <w:b w:val="0"/>
                <w:bCs w:val="0"/>
                <w:kern w:val="0"/>
                <w:sz w:val="18"/>
                <w:szCs w:val="18"/>
                <w:lang w:val="en-US"/>
                <w14:ligatures w14:val="none"/>
              </w:rPr>
              <w:t>Richtlijn</w:t>
            </w:r>
            <w:proofErr w:type="spellEnd"/>
            <w:r w:rsidRPr="00812772">
              <w:rPr>
                <w:rFonts w:eastAsia="Verdana" w:cs="Verdana"/>
                <w:b w:val="0"/>
                <w:bCs w:val="0"/>
                <w:kern w:val="0"/>
                <w:sz w:val="18"/>
                <w:szCs w:val="18"/>
                <w:lang w:val="en-US"/>
                <w14:ligatures w14:val="none"/>
              </w:rPr>
              <w:t xml:space="preserve"> </w:t>
            </w:r>
            <w:proofErr w:type="spellStart"/>
            <w:r w:rsidRPr="00812772">
              <w:rPr>
                <w:rFonts w:eastAsia="Verdana" w:cs="Verdana"/>
                <w:b w:val="0"/>
                <w:bCs w:val="0"/>
                <w:kern w:val="0"/>
                <w:sz w:val="18"/>
                <w:szCs w:val="18"/>
                <w:lang w:val="en-US"/>
                <w14:ligatures w14:val="none"/>
              </w:rPr>
              <w:t>Definitief</w:t>
            </w:r>
            <w:proofErr w:type="spellEnd"/>
            <w:r w:rsidRPr="00812772">
              <w:rPr>
                <w:rFonts w:eastAsia="Verdana" w:cs="Verdana"/>
                <w:b w:val="0"/>
                <w:bCs w:val="0"/>
                <w:kern w:val="0"/>
                <w:sz w:val="18"/>
                <w:szCs w:val="18"/>
                <w:lang w:val="en-US"/>
                <w14:ligatures w14:val="none"/>
              </w:rPr>
              <w:t xml:space="preserve"> btw-</w:t>
            </w:r>
            <w:proofErr w:type="spellStart"/>
            <w:r w:rsidRPr="00812772">
              <w:rPr>
                <w:rFonts w:eastAsia="Verdana" w:cs="Verdana"/>
                <w:b w:val="0"/>
                <w:bCs w:val="0"/>
                <w:kern w:val="0"/>
                <w:sz w:val="18"/>
                <w:szCs w:val="18"/>
                <w:lang w:val="en-US"/>
                <w14:ligatures w14:val="none"/>
              </w:rPr>
              <w:t>systeem</w:t>
            </w:r>
            <w:proofErr w:type="spellEnd"/>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1D82EC27" w14:textId="77777777">
            <w:pPr>
              <w:widowControl w:val="0"/>
              <w:autoSpaceDE w:val="0"/>
              <w:autoSpaceDN w:val="0"/>
              <w:ind w:left="109" w:right="95"/>
              <w:rPr>
                <w:rFonts w:eastAsia="Verdana" w:cs="Verdana"/>
                <w:spacing w:val="-2"/>
                <w:kern w:val="0"/>
                <w:sz w:val="18"/>
                <w:szCs w:val="18"/>
                <w14:ligatures w14:val="none"/>
              </w:rPr>
            </w:pPr>
            <w:r w:rsidRPr="00812772">
              <w:rPr>
                <w:rFonts w:eastAsia="Verdana" w:cs="Verdana"/>
                <w:spacing w:val="-2"/>
                <w:kern w:val="0"/>
                <w:sz w:val="18"/>
                <w:szCs w:val="18"/>
                <w14:ligatures w14:val="none"/>
              </w:rPr>
              <w:t>Dit richtlijnvoorstel is een vervolg op een eerder voorstel, waarin de Commissie de hoekstenen van het definitieve btw-systeem had opgenomen. Dit voorstel van de Commissie bevat een nadere invulling van het definitieve btw-systeem.</w:t>
            </w:r>
          </w:p>
        </w:tc>
        <w:tc>
          <w:tcPr>
            <w:tcW w:w="2267" w:type="dxa"/>
          </w:tcPr>
          <w:p w:rsidRPr="00812772" w:rsidR="00812772" w:rsidP="00812772" w:rsidRDefault="00812772" w14:paraId="42AA6876" w14:textId="77777777">
            <w:pPr>
              <w:widowControl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Verdana" w:cs="Verdana"/>
                <w:spacing w:val="-2"/>
                <w:kern w:val="0"/>
                <w:sz w:val="18"/>
                <w:szCs w:val="18"/>
                <w14:ligatures w14:val="none"/>
              </w:rPr>
            </w:pPr>
            <w:r w:rsidRPr="00812772">
              <w:rPr>
                <w:rFonts w:eastAsia="Verdana" w:cs="Verdana"/>
                <w:spacing w:val="-2"/>
                <w:kern w:val="0"/>
                <w:sz w:val="18"/>
                <w:szCs w:val="18"/>
                <w14:ligatures w14:val="none"/>
              </w:rPr>
              <w:t>Onderhandelingen liggen stil  </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1E765DF9" w14:textId="77777777">
            <w:pPr>
              <w:widowControl w:val="0"/>
              <w:autoSpaceDE w:val="0"/>
              <w:autoSpaceDN w:val="0"/>
              <w:spacing w:line="218" w:lineRule="exact"/>
              <w:ind w:left="107"/>
              <w:rPr>
                <w:rFonts w:eastAsia="Verdana" w:cs="Verdana"/>
                <w:b w:val="0"/>
                <w:bCs w:val="0"/>
                <w:spacing w:val="-2"/>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19E336A5" w14:textId="77777777">
        <w:trPr>
          <w:trHeight w:val="876"/>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1909C2A3" w14:textId="77777777">
            <w:pPr>
              <w:widowControl w:val="0"/>
              <w:autoSpaceDE w:val="0"/>
              <w:autoSpaceDN w:val="0"/>
              <w:spacing w:line="218" w:lineRule="exact"/>
              <w:ind w:left="110"/>
              <w:rPr>
                <w:rFonts w:eastAsia="Verdana" w:cs="Verdana"/>
                <w:b w:val="0"/>
                <w:bCs w:val="0"/>
                <w:spacing w:val="-2"/>
                <w:kern w:val="0"/>
                <w:sz w:val="18"/>
                <w:szCs w:val="18"/>
                <w14:ligatures w14:val="none"/>
              </w:rPr>
            </w:pPr>
            <w:r w:rsidRPr="00812772">
              <w:rPr>
                <w:rFonts w:eastAsia="Verdana" w:cs="Verdana"/>
                <w:b w:val="0"/>
                <w:bCs w:val="0"/>
                <w:spacing w:val="-2"/>
                <w:kern w:val="0"/>
                <w:sz w:val="18"/>
                <w:szCs w:val="18"/>
                <w14:ligatures w14:val="none"/>
              </w:rPr>
              <w:t xml:space="preserve">Richtlijn </w:t>
            </w:r>
            <w:proofErr w:type="spellStart"/>
            <w:r w:rsidRPr="00812772">
              <w:rPr>
                <w:rFonts w:eastAsia="Verdana" w:cs="Verdana"/>
                <w:b w:val="0"/>
                <w:bCs w:val="0"/>
                <w:spacing w:val="-2"/>
                <w:kern w:val="0"/>
                <w:sz w:val="18"/>
                <w:szCs w:val="18"/>
                <w14:ligatures w14:val="none"/>
              </w:rPr>
              <w:t>comitologie</w:t>
            </w:r>
            <w:proofErr w:type="spellEnd"/>
            <w:r w:rsidRPr="00812772">
              <w:rPr>
                <w:rFonts w:eastAsia="Verdana" w:cs="Verdana"/>
                <w:b w:val="0"/>
                <w:bCs w:val="0"/>
                <w:spacing w:val="-2"/>
                <w:kern w:val="0"/>
                <w:sz w:val="18"/>
                <w:szCs w:val="18"/>
                <w14:ligatures w14:val="none"/>
              </w:rPr>
              <w:t xml:space="preserve"> in de btw</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267CAB07" w14:textId="625CD927">
            <w:pPr>
              <w:widowControl w:val="0"/>
              <w:autoSpaceDE w:val="0"/>
              <w:autoSpaceDN w:val="0"/>
              <w:ind w:left="109" w:right="95"/>
              <w:rPr>
                <w:rFonts w:eastAsia="Verdana" w:cs="Verdana"/>
                <w:kern w:val="0"/>
                <w:sz w:val="18"/>
                <w:szCs w:val="18"/>
                <w14:ligatures w14:val="none"/>
              </w:rPr>
            </w:pPr>
            <w:r w:rsidRPr="00812772">
              <w:rPr>
                <w:rFonts w:eastAsia="Verdana" w:cs="Verdana"/>
                <w:kern w:val="0"/>
                <w:sz w:val="18"/>
                <w:szCs w:val="18"/>
                <w14:ligatures w14:val="none"/>
              </w:rPr>
              <w:t>Voorstel voor een richtlijn wat betreft de toekenning van</w:t>
            </w:r>
          </w:p>
          <w:p w:rsidRPr="00812772" w:rsidR="00812772" w:rsidP="00812772" w:rsidRDefault="00812772" w14:paraId="17B9EDC8" w14:textId="1F039732">
            <w:pPr>
              <w:widowControl w:val="0"/>
              <w:autoSpaceDE w:val="0"/>
              <w:autoSpaceDN w:val="0"/>
              <w:ind w:left="109" w:right="95"/>
              <w:rPr>
                <w:rFonts w:eastAsia="Verdana" w:cs="Verdana"/>
                <w:kern w:val="0"/>
                <w:sz w:val="18"/>
                <w:szCs w:val="18"/>
                <w14:ligatures w14:val="none"/>
              </w:rPr>
            </w:pPr>
            <w:proofErr w:type="gramStart"/>
            <w:r w:rsidRPr="00812772">
              <w:rPr>
                <w:rFonts w:eastAsia="Verdana" w:cs="Verdana"/>
                <w:kern w:val="0"/>
                <w:sz w:val="18"/>
                <w:szCs w:val="18"/>
                <w14:ligatures w14:val="none"/>
              </w:rPr>
              <w:t>uitvoeringsbevoegdheden</w:t>
            </w:r>
            <w:proofErr w:type="gramEnd"/>
            <w:r w:rsidRPr="00812772">
              <w:rPr>
                <w:rFonts w:eastAsia="Verdana" w:cs="Verdana"/>
                <w:kern w:val="0"/>
                <w:sz w:val="18"/>
                <w:szCs w:val="18"/>
                <w14:ligatures w14:val="none"/>
              </w:rPr>
              <w:t xml:space="preserve"> aan de Commissie om de betekenis van de termen die in sommige bepalingen van de btw-richtlijn worden gebruikt, te bepalen.</w:t>
            </w:r>
          </w:p>
        </w:tc>
        <w:tc>
          <w:tcPr>
            <w:tcW w:w="2267" w:type="dxa"/>
          </w:tcPr>
          <w:p w:rsidRPr="00812772" w:rsidR="00812772" w:rsidP="0068241D" w:rsidRDefault="00812772" w14:paraId="52E3DB03" w14:textId="2D0AF758">
            <w:pPr>
              <w:widowControl w:val="0"/>
              <w:autoSpaceDE w:val="0"/>
              <w:autoSpaceDN w:val="0"/>
              <w:spacing w:line="218" w:lineRule="exact"/>
              <w:cnfStyle w:val="000000000000" w:firstRow="0" w:lastRow="0" w:firstColumn="0" w:lastColumn="0" w:oddVBand="0" w:evenVBand="0" w:oddHBand="0" w:evenHBand="0" w:firstRowFirstColumn="0" w:firstRowLastColumn="0" w:lastRowFirstColumn="0" w:lastRowLastColumn="0"/>
              <w:rPr>
                <w:rFonts w:eastAsia="Verdana" w:cs="Verdana"/>
                <w:kern w:val="0"/>
                <w:sz w:val="18"/>
                <w:szCs w:val="18"/>
                <w14:ligatures w14:val="none"/>
              </w:rPr>
            </w:pPr>
            <w:r w:rsidRPr="00812772">
              <w:rPr>
                <w:rFonts w:eastAsia="Verdana" w:cs="Verdana"/>
                <w:kern w:val="0"/>
                <w:sz w:val="18"/>
                <w:szCs w:val="18"/>
                <w14:ligatures w14:val="none"/>
              </w:rPr>
              <w:t>Onderhandeling</w:t>
            </w:r>
            <w:r w:rsidR="0068241D">
              <w:rPr>
                <w:rFonts w:eastAsia="Verdana" w:cs="Verdana"/>
                <w:kern w:val="0"/>
                <w:sz w:val="18"/>
                <w:szCs w:val="18"/>
                <w14:ligatures w14:val="none"/>
              </w:rPr>
              <w:t>e</w:t>
            </w:r>
            <w:r w:rsidRPr="00812772">
              <w:rPr>
                <w:rFonts w:eastAsia="Verdana" w:cs="Verdana"/>
                <w:kern w:val="0"/>
                <w:sz w:val="18"/>
                <w:szCs w:val="18"/>
                <w14:ligatures w14:val="none"/>
              </w:rPr>
              <w:t>n liggen stil</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0A55D544" w14:textId="77777777">
            <w:pPr>
              <w:widowControl w:val="0"/>
              <w:autoSpaceDE w:val="0"/>
              <w:autoSpaceDN w:val="0"/>
              <w:spacing w:line="218" w:lineRule="exact"/>
              <w:ind w:left="107"/>
              <w:rPr>
                <w:rFonts w:eastAsia="Verdana" w:cs="Verdana"/>
                <w:b w:val="0"/>
                <w:bCs w:val="0"/>
                <w:spacing w:val="-2"/>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115614BF" w14:textId="77777777">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3CB42079" w14:textId="77777777">
            <w:pPr>
              <w:widowControl w:val="0"/>
              <w:autoSpaceDE w:val="0"/>
              <w:autoSpaceDN w:val="0"/>
              <w:spacing w:line="218" w:lineRule="exact"/>
              <w:ind w:left="110"/>
              <w:rPr>
                <w:rFonts w:eastAsia="Verdana" w:cs="Verdana"/>
                <w:b w:val="0"/>
                <w:bCs w:val="0"/>
                <w:spacing w:val="-2"/>
                <w:kern w:val="0"/>
                <w:sz w:val="18"/>
                <w:szCs w:val="18"/>
                <w14:ligatures w14:val="none"/>
              </w:rPr>
            </w:pPr>
            <w:r w:rsidRPr="00812772">
              <w:rPr>
                <w:rFonts w:eastAsia="Verdana" w:cs="Verdana"/>
                <w:b w:val="0"/>
                <w:bCs w:val="0"/>
                <w:spacing w:val="-2"/>
                <w:kern w:val="0"/>
                <w:sz w:val="18"/>
                <w:szCs w:val="18"/>
                <w14:ligatures w14:val="none"/>
              </w:rPr>
              <w:t xml:space="preserve">Wijziging Btw-richtlijn </w:t>
            </w:r>
            <w:proofErr w:type="gramStart"/>
            <w:r w:rsidRPr="00812772">
              <w:rPr>
                <w:rFonts w:eastAsia="Verdana" w:cs="Verdana"/>
                <w:b w:val="0"/>
                <w:bCs w:val="0"/>
                <w:spacing w:val="-2"/>
                <w:kern w:val="0"/>
                <w:sz w:val="18"/>
                <w:szCs w:val="18"/>
                <w14:ligatures w14:val="none"/>
              </w:rPr>
              <w:t>inzake</w:t>
            </w:r>
            <w:proofErr w:type="gramEnd"/>
            <w:r w:rsidRPr="00812772">
              <w:rPr>
                <w:rFonts w:eastAsia="Verdana" w:cs="Verdana"/>
                <w:b w:val="0"/>
                <w:bCs w:val="0"/>
                <w:spacing w:val="-2"/>
                <w:kern w:val="0"/>
                <w:sz w:val="18"/>
                <w:szCs w:val="18"/>
                <w14:ligatures w14:val="none"/>
              </w:rPr>
              <w:t xml:space="preserve"> Invoer </w:t>
            </w:r>
            <w:proofErr w:type="spellStart"/>
            <w:r w:rsidRPr="00812772">
              <w:rPr>
                <w:rFonts w:eastAsia="Verdana" w:cs="Verdana"/>
                <w:b w:val="0"/>
                <w:bCs w:val="0"/>
                <w:spacing w:val="-2"/>
                <w:kern w:val="0"/>
                <w:sz w:val="18"/>
                <w:szCs w:val="18"/>
                <w14:ligatures w14:val="none"/>
              </w:rPr>
              <w:t>One</w:t>
            </w:r>
            <w:proofErr w:type="spellEnd"/>
            <w:r w:rsidRPr="00812772">
              <w:rPr>
                <w:rFonts w:eastAsia="Verdana" w:cs="Verdana"/>
                <w:b w:val="0"/>
                <w:bCs w:val="0"/>
                <w:spacing w:val="-2"/>
                <w:kern w:val="0"/>
                <w:sz w:val="18"/>
                <w:szCs w:val="18"/>
                <w14:ligatures w14:val="none"/>
              </w:rPr>
              <w:t xml:space="preserve"> Stop Shop</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654E9533" w14:textId="77777777">
            <w:pPr>
              <w:widowControl w:val="0"/>
              <w:autoSpaceDE w:val="0"/>
              <w:autoSpaceDN w:val="0"/>
              <w:ind w:left="109" w:right="95"/>
              <w:rPr>
                <w:rFonts w:eastAsia="Verdana" w:cs="Verdana"/>
                <w:kern w:val="0"/>
                <w:sz w:val="18"/>
                <w:szCs w:val="18"/>
                <w14:ligatures w14:val="none"/>
              </w:rPr>
            </w:pPr>
            <w:r w:rsidRPr="00812772">
              <w:rPr>
                <w:rFonts w:eastAsia="Verdana" w:cs="Verdana"/>
                <w:kern w:val="0"/>
                <w:sz w:val="18"/>
                <w:szCs w:val="18"/>
                <w14:ligatures w14:val="none"/>
              </w:rPr>
              <w:t>Het voorstel betreft een uitbreiding van de toepassing van de invoer-</w:t>
            </w:r>
            <w:proofErr w:type="spellStart"/>
            <w:r w:rsidRPr="00812772">
              <w:rPr>
                <w:rFonts w:eastAsia="Verdana" w:cs="Verdana"/>
                <w:kern w:val="0"/>
                <w:sz w:val="18"/>
                <w:szCs w:val="18"/>
                <w14:ligatures w14:val="none"/>
              </w:rPr>
              <w:t>one</w:t>
            </w:r>
            <w:proofErr w:type="spellEnd"/>
            <w:r w:rsidRPr="00812772">
              <w:rPr>
                <w:rFonts w:eastAsia="Verdana" w:cs="Verdana"/>
                <w:kern w:val="0"/>
                <w:sz w:val="18"/>
                <w:szCs w:val="18"/>
                <w14:ligatures w14:val="none"/>
              </w:rPr>
              <w:t>-stop-shop (IOSS) voor btw door een drietal maatregelen: (1) schrappen van de maximumpakketwaa</w:t>
            </w:r>
            <w:r w:rsidRPr="00812772">
              <w:rPr>
                <w:rFonts w:eastAsia="Verdana" w:cs="Verdana"/>
                <w:kern w:val="0"/>
                <w:sz w:val="18"/>
                <w:szCs w:val="18"/>
                <w14:ligatures w14:val="none"/>
              </w:rPr>
              <w:lastRenderedPageBreak/>
              <w:t>rde van 150 euro voor gebruikmaking van de IOSS, (2) uitbreiden van de platformfictie, en (3) uitbreiden van de post- en koeriersregeling. Doel van deze maatregelen is vermindering van de administratieve lasten en kosten voor ondernemers en het bereiken van effectiever belastingheffing.</w:t>
            </w:r>
          </w:p>
        </w:tc>
        <w:tc>
          <w:tcPr>
            <w:tcW w:w="2267" w:type="dxa"/>
          </w:tcPr>
          <w:p w:rsidRPr="00812772" w:rsidR="00812772" w:rsidP="00812772" w:rsidRDefault="00812772" w14:paraId="12BEBE2A" w14:textId="77777777">
            <w:pPr>
              <w:widowControl w:val="0"/>
              <w:autoSpaceDE w:val="0"/>
              <w:autoSpaceDN w:val="0"/>
              <w:spacing w:line="218" w:lineRule="exact"/>
              <w:ind w:left="107"/>
              <w:cnfStyle w:val="000000100000" w:firstRow="0" w:lastRow="0" w:firstColumn="0" w:lastColumn="0" w:oddVBand="0" w:evenVBand="0" w:oddHBand="1" w:evenHBand="0" w:firstRowFirstColumn="0" w:firstRowLastColumn="0" w:lastRowFirstColumn="0" w:lastRowLastColumn="0"/>
              <w:rPr>
                <w:rFonts w:eastAsia="Verdana" w:cs="Verdana"/>
                <w:kern w:val="0"/>
                <w:sz w:val="18"/>
                <w:szCs w:val="18"/>
                <w14:ligatures w14:val="none"/>
              </w:rPr>
            </w:pPr>
            <w:r w:rsidRPr="00812772">
              <w:rPr>
                <w:rFonts w:eastAsia="Verdana" w:cs="Verdana"/>
                <w:kern w:val="0"/>
                <w:sz w:val="18"/>
                <w:szCs w:val="18"/>
                <w14:ligatures w14:val="none"/>
              </w:rPr>
              <w:lastRenderedPageBreak/>
              <w:t>In onderhandeling</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3A9215AB" w14:textId="77777777">
            <w:pPr>
              <w:widowControl w:val="0"/>
              <w:autoSpaceDE w:val="0"/>
              <w:autoSpaceDN w:val="0"/>
              <w:spacing w:line="218" w:lineRule="exact"/>
              <w:ind w:left="107"/>
              <w:rPr>
                <w:rFonts w:eastAsia="Verdana" w:cs="Verdana"/>
                <w:b w:val="0"/>
                <w:bCs w:val="0"/>
                <w:spacing w:val="-2"/>
                <w:kern w:val="0"/>
                <w:sz w:val="18"/>
                <w:szCs w:val="18"/>
                <w14:ligatures w14:val="none"/>
              </w:rPr>
            </w:pPr>
            <w:r w:rsidRPr="00812772">
              <w:rPr>
                <w:rFonts w:eastAsia="Verdana" w:cs="Verdana"/>
                <w:b w:val="0"/>
                <w:bCs w:val="0"/>
                <w:spacing w:val="-2"/>
                <w:kern w:val="0"/>
                <w:sz w:val="18"/>
                <w:szCs w:val="18"/>
                <w14:ligatures w14:val="none"/>
              </w:rPr>
              <w:t>1-7-28</w:t>
            </w:r>
          </w:p>
        </w:tc>
      </w:tr>
      <w:tr w:rsidRPr="00812772" w:rsidR="00812772" w:rsidTr="009A6009" w14:paraId="633D3D1E" w14:textId="77777777">
        <w:trPr>
          <w:trHeight w:val="876"/>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2E668BC6" w14:textId="77777777">
            <w:pPr>
              <w:widowControl w:val="0"/>
              <w:autoSpaceDE w:val="0"/>
              <w:autoSpaceDN w:val="0"/>
              <w:spacing w:line="218" w:lineRule="exact"/>
              <w:ind w:left="110"/>
              <w:rPr>
                <w:rFonts w:eastAsia="Verdana" w:cs="Verdana"/>
                <w:b w:val="0"/>
                <w:bCs w:val="0"/>
                <w:kern w:val="0"/>
                <w:sz w:val="18"/>
                <w:szCs w:val="18"/>
                <w14:ligatures w14:val="none"/>
              </w:rPr>
            </w:pPr>
            <w:r w:rsidRPr="00812772">
              <w:rPr>
                <w:rFonts w:eastAsia="Verdana" w:cs="Verdana"/>
                <w:b w:val="0"/>
                <w:bCs w:val="0"/>
                <w:spacing w:val="-2"/>
                <w:kern w:val="0"/>
                <w:sz w:val="18"/>
                <w:szCs w:val="18"/>
                <w14:ligatures w14:val="none"/>
              </w:rPr>
              <w:t>Aanpak</w:t>
            </w:r>
          </w:p>
          <w:p w:rsidRPr="00812772" w:rsidR="00812772" w:rsidP="00812772" w:rsidRDefault="00812772" w14:paraId="2F0D0119" w14:textId="77777777">
            <w:pPr>
              <w:widowControl w:val="0"/>
              <w:autoSpaceDE w:val="0"/>
              <w:autoSpaceDN w:val="0"/>
              <w:ind w:left="110"/>
              <w:rPr>
                <w:rFonts w:eastAsia="Verdana" w:cs="Verdana"/>
                <w:b w:val="0"/>
                <w:bCs w:val="0"/>
                <w:kern w:val="0"/>
                <w:sz w:val="18"/>
                <w:szCs w:val="18"/>
                <w14:ligatures w14:val="none"/>
              </w:rPr>
            </w:pPr>
            <w:r w:rsidRPr="00812772">
              <w:rPr>
                <w:rFonts w:eastAsia="Verdana" w:cs="Verdana"/>
                <w:b w:val="0"/>
                <w:bCs w:val="0"/>
                <w:spacing w:val="-2"/>
                <w:kern w:val="0"/>
                <w:sz w:val="18"/>
                <w:szCs w:val="18"/>
                <w14:ligatures w14:val="none"/>
              </w:rPr>
              <w:t xml:space="preserve">Doorstroomvennoot </w:t>
            </w:r>
            <w:r w:rsidRPr="00812772">
              <w:rPr>
                <w:rFonts w:eastAsia="Verdana" w:cs="Verdana"/>
                <w:b w:val="0"/>
                <w:bCs w:val="0"/>
                <w:kern w:val="0"/>
                <w:sz w:val="18"/>
                <w:szCs w:val="18"/>
                <w14:ligatures w14:val="none"/>
              </w:rPr>
              <w:t xml:space="preserve">schappen/ </w:t>
            </w:r>
            <w:proofErr w:type="spellStart"/>
            <w:r w:rsidRPr="00812772">
              <w:rPr>
                <w:rFonts w:eastAsia="Verdana" w:cs="Verdana"/>
                <w:b w:val="0"/>
                <w:bCs w:val="0"/>
                <w:kern w:val="0"/>
                <w:sz w:val="18"/>
                <w:szCs w:val="18"/>
                <w14:ligatures w14:val="none"/>
              </w:rPr>
              <w:t>Unshell</w:t>
            </w:r>
            <w:proofErr w:type="spellEnd"/>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20EFF194" w14:textId="77777777">
            <w:pPr>
              <w:widowControl w:val="0"/>
              <w:autoSpaceDE w:val="0"/>
              <w:autoSpaceDN w:val="0"/>
              <w:ind w:left="109" w:right="95"/>
              <w:rPr>
                <w:rFonts w:eastAsia="Verdana" w:cs="Verdana"/>
                <w:kern w:val="0"/>
                <w:sz w:val="18"/>
                <w:szCs w:val="18"/>
                <w14:ligatures w14:val="none"/>
              </w:rPr>
            </w:pPr>
            <w:r w:rsidRPr="00812772">
              <w:rPr>
                <w:rFonts w:eastAsia="Verdana" w:cs="Verdana"/>
                <w:kern w:val="0"/>
                <w:sz w:val="18"/>
                <w:szCs w:val="18"/>
                <w14:ligatures w14:val="none"/>
              </w:rPr>
              <w:t>Richtlijnvoorstel</w:t>
            </w:r>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 xml:space="preserve">tegengaan </w:t>
            </w:r>
            <w:r w:rsidRPr="00812772">
              <w:rPr>
                <w:rFonts w:eastAsia="Verdana" w:cs="Verdana"/>
                <w:spacing w:val="-2"/>
                <w:kern w:val="0"/>
                <w:sz w:val="18"/>
                <w:szCs w:val="18"/>
                <w14:ligatures w14:val="none"/>
              </w:rPr>
              <w:t>misbruik</w:t>
            </w:r>
          </w:p>
          <w:p w:rsidRPr="00812772" w:rsidR="00812772" w:rsidP="00812772" w:rsidRDefault="00812772" w14:paraId="301377E9" w14:textId="77777777">
            <w:pPr>
              <w:widowControl w:val="0"/>
              <w:autoSpaceDE w:val="0"/>
              <w:autoSpaceDN w:val="0"/>
              <w:spacing w:line="220" w:lineRule="exact"/>
              <w:ind w:left="109" w:right="95"/>
              <w:rPr>
                <w:rFonts w:eastAsia="Verdana" w:cs="Verdana"/>
                <w:kern w:val="0"/>
                <w:sz w:val="18"/>
                <w:szCs w:val="18"/>
                <w14:ligatures w14:val="none"/>
              </w:rPr>
            </w:pPr>
            <w:proofErr w:type="spellStart"/>
            <w:proofErr w:type="gramStart"/>
            <w:r w:rsidRPr="00812772">
              <w:rPr>
                <w:rFonts w:eastAsia="Verdana" w:cs="Verdana"/>
                <w:spacing w:val="-2"/>
                <w:kern w:val="0"/>
                <w:sz w:val="18"/>
                <w:szCs w:val="18"/>
                <w14:ligatures w14:val="none"/>
              </w:rPr>
              <w:t>doorstroomvennootschapp</w:t>
            </w:r>
            <w:proofErr w:type="spellEnd"/>
            <w:proofErr w:type="gramEnd"/>
            <w:r w:rsidRPr="00812772">
              <w:rPr>
                <w:rFonts w:eastAsia="Verdana" w:cs="Verdana"/>
                <w:spacing w:val="-2"/>
                <w:kern w:val="0"/>
                <w:sz w:val="18"/>
                <w:szCs w:val="18"/>
                <w14:ligatures w14:val="none"/>
              </w:rPr>
              <w:t xml:space="preserve"> </w:t>
            </w:r>
            <w:r w:rsidRPr="00812772">
              <w:rPr>
                <w:rFonts w:eastAsia="Verdana" w:cs="Verdana"/>
                <w:spacing w:val="-6"/>
                <w:kern w:val="0"/>
                <w:sz w:val="18"/>
                <w:szCs w:val="18"/>
                <w14:ligatures w14:val="none"/>
              </w:rPr>
              <w:t>en</w:t>
            </w:r>
          </w:p>
        </w:tc>
        <w:tc>
          <w:tcPr>
            <w:tcW w:w="2267" w:type="dxa"/>
          </w:tcPr>
          <w:p w:rsidRPr="00812772" w:rsidR="00812772" w:rsidP="00812772" w:rsidRDefault="00812772" w14:paraId="75EBE182" w14:textId="77777777">
            <w:pPr>
              <w:widowControl w:val="0"/>
              <w:autoSpaceDE w:val="0"/>
              <w:autoSpaceDN w:val="0"/>
              <w:spacing w:line="218" w:lineRule="exact"/>
              <w:ind w:left="107"/>
              <w:cnfStyle w:val="000000000000" w:firstRow="0" w:lastRow="0" w:firstColumn="0" w:lastColumn="0" w:oddVBand="0" w:evenVBand="0" w:oddHBand="0" w:evenHBand="0" w:firstRowFirstColumn="0" w:firstRowLastColumn="0" w:lastRowFirstColumn="0" w:lastRowLastColumn="0"/>
              <w:rPr>
                <w:rFonts w:eastAsia="Verdana" w:cs="Verdana"/>
                <w:kern w:val="0"/>
                <w:sz w:val="18"/>
                <w:szCs w:val="18"/>
                <w14:ligatures w14:val="none"/>
              </w:rPr>
            </w:pPr>
            <w:r w:rsidRPr="00812772">
              <w:rPr>
                <w:rFonts w:eastAsia="Verdana" w:cs="Verdana"/>
                <w:kern w:val="0"/>
                <w:sz w:val="18"/>
                <w:szCs w:val="18"/>
                <w14:ligatures w14:val="none"/>
              </w:rPr>
              <w:t xml:space="preserve">Voorstel wordt overgezet naar een voorstel in de DAC </w:t>
            </w:r>
            <w:proofErr w:type="spellStart"/>
            <w:r w:rsidRPr="00812772">
              <w:rPr>
                <w:rFonts w:eastAsia="Verdana" w:cs="Verdana"/>
                <w:kern w:val="0"/>
                <w:sz w:val="18"/>
                <w:szCs w:val="18"/>
                <w14:ligatures w14:val="none"/>
              </w:rPr>
              <w:t>Recast</w:t>
            </w:r>
            <w:proofErr w:type="spellEnd"/>
            <w:r w:rsidRPr="00812772">
              <w:rPr>
                <w:rFonts w:eastAsia="Verdana" w:cs="Verdana"/>
                <w:kern w:val="0"/>
                <w:sz w:val="18"/>
                <w:szCs w:val="18"/>
                <w14:ligatures w14:val="none"/>
              </w:rPr>
              <w:t xml:space="preserve"> (verwacht medio juni 2026)</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75373D72" w14:textId="77777777">
            <w:pPr>
              <w:widowControl w:val="0"/>
              <w:autoSpaceDE w:val="0"/>
              <w:autoSpaceDN w:val="0"/>
              <w:spacing w:line="218" w:lineRule="exact"/>
              <w:ind w:left="107"/>
              <w:rPr>
                <w:rFonts w:eastAsia="Verdana" w:cs="Verdana"/>
                <w:b w:val="0"/>
                <w:bCs w:val="0"/>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3A8BC57E" w14:textId="7777777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3F5E87BB" w14:textId="77777777">
            <w:pPr>
              <w:widowControl w:val="0"/>
              <w:autoSpaceDE w:val="0"/>
              <w:autoSpaceDN w:val="0"/>
              <w:ind w:left="110"/>
              <w:rPr>
                <w:rFonts w:eastAsia="Verdana" w:cs="Verdana"/>
                <w:b w:val="0"/>
                <w:bCs w:val="0"/>
                <w:kern w:val="0"/>
                <w:sz w:val="18"/>
                <w:szCs w:val="18"/>
                <w14:ligatures w14:val="none"/>
              </w:rPr>
            </w:pPr>
            <w:r w:rsidRPr="00812772">
              <w:rPr>
                <w:rFonts w:eastAsia="Verdana" w:cs="Verdana"/>
                <w:b w:val="0"/>
                <w:bCs w:val="0"/>
                <w:spacing w:val="-2"/>
                <w:kern w:val="0"/>
                <w:sz w:val="18"/>
                <w:szCs w:val="18"/>
                <w14:ligatures w14:val="none"/>
              </w:rPr>
              <w:t xml:space="preserve">Hoofdhuisbelasting </w:t>
            </w:r>
            <w:r w:rsidRPr="00812772">
              <w:rPr>
                <w:rFonts w:eastAsia="Verdana" w:cs="Verdana"/>
                <w:b w:val="0"/>
                <w:bCs w:val="0"/>
                <w:kern w:val="0"/>
                <w:sz w:val="18"/>
                <w:szCs w:val="18"/>
                <w14:ligatures w14:val="none"/>
              </w:rPr>
              <w:t>(Head office</w:t>
            </w:r>
          </w:p>
          <w:p w:rsidRPr="00812772" w:rsidR="00812772" w:rsidP="00812772" w:rsidRDefault="00812772" w14:paraId="2889F6FD" w14:textId="77777777">
            <w:pPr>
              <w:widowControl w:val="0"/>
              <w:autoSpaceDE w:val="0"/>
              <w:autoSpaceDN w:val="0"/>
              <w:spacing w:line="198" w:lineRule="exact"/>
              <w:ind w:left="110"/>
              <w:rPr>
                <w:rFonts w:eastAsia="Verdana" w:cs="Verdana"/>
                <w:b w:val="0"/>
                <w:bCs w:val="0"/>
                <w:kern w:val="0"/>
                <w:sz w:val="18"/>
                <w:szCs w:val="18"/>
                <w14:ligatures w14:val="none"/>
              </w:rPr>
            </w:pPr>
            <w:proofErr w:type="spellStart"/>
            <w:r w:rsidRPr="00812772">
              <w:rPr>
                <w:rFonts w:eastAsia="Verdana" w:cs="Verdana"/>
                <w:b w:val="0"/>
                <w:bCs w:val="0"/>
                <w:spacing w:val="-2"/>
                <w:kern w:val="0"/>
                <w:sz w:val="18"/>
                <w:szCs w:val="18"/>
                <w14:ligatures w14:val="none"/>
              </w:rPr>
              <w:t>Taxation</w:t>
            </w:r>
            <w:proofErr w:type="spellEnd"/>
            <w:r w:rsidRPr="00812772">
              <w:rPr>
                <w:rFonts w:eastAsia="Verdana" w:cs="Verdana"/>
                <w:b w:val="0"/>
                <w:bCs w:val="0"/>
                <w:spacing w:val="-2"/>
                <w:kern w:val="0"/>
                <w:sz w:val="18"/>
                <w:szCs w:val="18"/>
                <w14:ligatures w14:val="none"/>
              </w:rPr>
              <w:t>)</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4FD50A85" w14:textId="77777777">
            <w:pPr>
              <w:widowControl w:val="0"/>
              <w:autoSpaceDE w:val="0"/>
              <w:autoSpaceDN w:val="0"/>
              <w:spacing w:line="218" w:lineRule="exact"/>
              <w:ind w:left="109" w:right="403"/>
              <w:rPr>
                <w:rFonts w:eastAsia="Verdana" w:cs="Verdana"/>
                <w:kern w:val="0"/>
                <w:sz w:val="18"/>
                <w:szCs w:val="18"/>
                <w14:ligatures w14:val="none"/>
              </w:rPr>
            </w:pPr>
            <w:r w:rsidRPr="00812772">
              <w:rPr>
                <w:rFonts w:eastAsia="Verdana" w:cs="Verdana"/>
                <w:spacing w:val="-2"/>
                <w:kern w:val="0"/>
                <w:sz w:val="18"/>
                <w:szCs w:val="18"/>
                <w14:ligatures w14:val="none"/>
              </w:rPr>
              <w:t xml:space="preserve">Richtlijnvoorstel </w:t>
            </w:r>
            <w:r w:rsidRPr="00812772">
              <w:rPr>
                <w:rFonts w:eastAsia="Verdana" w:cs="Verdana"/>
                <w:kern w:val="0"/>
                <w:sz w:val="18"/>
                <w:szCs w:val="18"/>
                <w14:ligatures w14:val="none"/>
              </w:rPr>
              <w:t>hoofdhuisbelasting</w:t>
            </w:r>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 xml:space="preserve">voor </w:t>
            </w:r>
            <w:r w:rsidRPr="00812772">
              <w:rPr>
                <w:rFonts w:eastAsia="Verdana" w:cs="Verdana"/>
                <w:spacing w:val="-2"/>
                <w:kern w:val="0"/>
                <w:sz w:val="18"/>
                <w:szCs w:val="18"/>
                <w14:ligatures w14:val="none"/>
              </w:rPr>
              <w:t>MKB-ondernemingen</w:t>
            </w:r>
          </w:p>
        </w:tc>
        <w:tc>
          <w:tcPr>
            <w:tcW w:w="2267" w:type="dxa"/>
          </w:tcPr>
          <w:p w:rsidRPr="00812772" w:rsidR="00812772" w:rsidP="00812772" w:rsidRDefault="00812772" w14:paraId="3B017C83" w14:textId="77777777">
            <w:pPr>
              <w:widowControl w:val="0"/>
              <w:autoSpaceDE w:val="0"/>
              <w:autoSpaceDN w:val="0"/>
              <w:spacing w:line="216" w:lineRule="exact"/>
              <w:ind w:left="107"/>
              <w:cnfStyle w:val="000000100000" w:firstRow="0" w:lastRow="0" w:firstColumn="0" w:lastColumn="0" w:oddVBand="0" w:evenVBand="0" w:oddHBand="1" w:evenHBand="0" w:firstRowFirstColumn="0" w:firstRowLastColumn="0" w:lastRowFirstColumn="0" w:lastRowLastColumn="0"/>
              <w:rPr>
                <w:rFonts w:eastAsia="Verdana" w:cs="Verdana"/>
                <w:kern w:val="0"/>
                <w:sz w:val="18"/>
                <w:szCs w:val="18"/>
                <w14:ligatures w14:val="none"/>
              </w:rPr>
            </w:pPr>
            <w:r w:rsidRPr="00812772">
              <w:rPr>
                <w:rFonts w:eastAsia="Verdana" w:cs="Verdana"/>
                <w:kern w:val="0"/>
                <w:sz w:val="18"/>
                <w:szCs w:val="18"/>
                <w14:ligatures w14:val="none"/>
              </w:rPr>
              <w:t>In</w:t>
            </w:r>
            <w:r w:rsidRPr="00812772">
              <w:rPr>
                <w:rFonts w:eastAsia="Verdana" w:cs="Verdana"/>
                <w:spacing w:val="-1"/>
                <w:kern w:val="0"/>
                <w:sz w:val="18"/>
                <w:szCs w:val="18"/>
                <w14:ligatures w14:val="none"/>
              </w:rPr>
              <w:t xml:space="preserve"> </w:t>
            </w:r>
            <w:r w:rsidRPr="00812772">
              <w:rPr>
                <w:rFonts w:eastAsia="Verdana" w:cs="Verdana"/>
                <w:spacing w:val="-2"/>
                <w:kern w:val="0"/>
                <w:sz w:val="18"/>
                <w:szCs w:val="18"/>
                <w14:ligatures w14:val="none"/>
              </w:rPr>
              <w:t>onderhandeling</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43129285" w14:textId="77777777">
            <w:pPr>
              <w:widowControl w:val="0"/>
              <w:autoSpaceDE w:val="0"/>
              <w:autoSpaceDN w:val="0"/>
              <w:spacing w:line="216" w:lineRule="exact"/>
              <w:ind w:left="107"/>
              <w:rPr>
                <w:rFonts w:eastAsia="Verdana" w:cs="Verdana"/>
                <w:b w:val="0"/>
                <w:bCs w:val="0"/>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7C3F1934" w14:textId="77777777">
        <w:trPr>
          <w:trHeight w:val="1093"/>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3BE99AAF" w14:textId="77777777">
            <w:pPr>
              <w:widowControl w:val="0"/>
              <w:autoSpaceDE w:val="0"/>
              <w:autoSpaceDN w:val="0"/>
              <w:ind w:left="110" w:right="111"/>
              <w:rPr>
                <w:rFonts w:eastAsia="Verdana" w:cs="Verdana"/>
                <w:b w:val="0"/>
                <w:bCs w:val="0"/>
                <w:kern w:val="0"/>
                <w:sz w:val="18"/>
                <w:szCs w:val="18"/>
                <w:lang w:val="en-US"/>
                <w14:ligatures w14:val="none"/>
              </w:rPr>
            </w:pPr>
            <w:r w:rsidRPr="00812772">
              <w:rPr>
                <w:rFonts w:eastAsia="Verdana" w:cs="Verdana"/>
                <w:b w:val="0"/>
                <w:bCs w:val="0"/>
                <w:kern w:val="0"/>
                <w:sz w:val="18"/>
                <w:szCs w:val="18"/>
                <w:lang w:val="en-US"/>
                <w14:ligatures w14:val="none"/>
              </w:rPr>
              <w:t>BEFIT (Business in Europe:</w:t>
            </w:r>
            <w:r w:rsidRPr="00812772">
              <w:rPr>
                <w:rFonts w:eastAsia="Verdana" w:cs="Verdana"/>
                <w:b w:val="0"/>
                <w:bCs w:val="0"/>
                <w:spacing w:val="-16"/>
                <w:kern w:val="0"/>
                <w:sz w:val="18"/>
                <w:szCs w:val="18"/>
                <w:lang w:val="en-US"/>
                <w14:ligatures w14:val="none"/>
              </w:rPr>
              <w:t xml:space="preserve"> </w:t>
            </w:r>
            <w:r w:rsidRPr="00812772">
              <w:rPr>
                <w:rFonts w:eastAsia="Verdana" w:cs="Verdana"/>
                <w:b w:val="0"/>
                <w:bCs w:val="0"/>
                <w:kern w:val="0"/>
                <w:sz w:val="18"/>
                <w:szCs w:val="18"/>
                <w:lang w:val="en-US"/>
                <w14:ligatures w14:val="none"/>
              </w:rPr>
              <w:t>Framework for Income</w:t>
            </w:r>
          </w:p>
          <w:p w:rsidRPr="00812772" w:rsidR="00812772" w:rsidP="00812772" w:rsidRDefault="00812772" w14:paraId="0BDFFBC0" w14:textId="77777777">
            <w:pPr>
              <w:widowControl w:val="0"/>
              <w:autoSpaceDE w:val="0"/>
              <w:autoSpaceDN w:val="0"/>
              <w:spacing w:line="218" w:lineRule="exact"/>
              <w:ind w:left="110"/>
              <w:rPr>
                <w:rFonts w:eastAsia="Verdana" w:cs="Verdana"/>
                <w:b w:val="0"/>
                <w:bCs w:val="0"/>
                <w:kern w:val="0"/>
                <w:sz w:val="18"/>
                <w:szCs w:val="18"/>
                <w14:ligatures w14:val="none"/>
              </w:rPr>
            </w:pPr>
            <w:proofErr w:type="spellStart"/>
            <w:r w:rsidRPr="00812772">
              <w:rPr>
                <w:rFonts w:eastAsia="Verdana" w:cs="Verdana"/>
                <w:b w:val="0"/>
                <w:bCs w:val="0"/>
                <w:spacing w:val="-2"/>
                <w:kern w:val="0"/>
                <w:sz w:val="18"/>
                <w:szCs w:val="18"/>
                <w14:ligatures w14:val="none"/>
              </w:rPr>
              <w:t>Taxation</w:t>
            </w:r>
            <w:proofErr w:type="spellEnd"/>
            <w:r w:rsidRPr="00812772">
              <w:rPr>
                <w:rFonts w:eastAsia="Verdana" w:cs="Verdana"/>
                <w:b w:val="0"/>
                <w:bCs w:val="0"/>
                <w:spacing w:val="-2"/>
                <w:kern w:val="0"/>
                <w:sz w:val="18"/>
                <w:szCs w:val="18"/>
                <w14:ligatures w14:val="none"/>
              </w:rPr>
              <w:t>)</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2AC9B5DD" w14:textId="77777777">
            <w:pPr>
              <w:widowControl w:val="0"/>
              <w:autoSpaceDE w:val="0"/>
              <w:autoSpaceDN w:val="0"/>
              <w:ind w:left="109" w:right="95"/>
              <w:rPr>
                <w:rFonts w:eastAsia="Verdana" w:cs="Verdana"/>
                <w:kern w:val="0"/>
                <w:sz w:val="18"/>
                <w:szCs w:val="18"/>
                <w14:ligatures w14:val="none"/>
              </w:rPr>
            </w:pPr>
            <w:r w:rsidRPr="00812772">
              <w:rPr>
                <w:rFonts w:eastAsia="Verdana" w:cs="Verdana"/>
                <w:kern w:val="0"/>
                <w:sz w:val="18"/>
                <w:szCs w:val="18"/>
                <w14:ligatures w14:val="none"/>
              </w:rPr>
              <w:t>Richtlijnvoorstel</w:t>
            </w:r>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voor</w:t>
            </w:r>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 xml:space="preserve">een </w:t>
            </w:r>
            <w:r w:rsidRPr="00812772">
              <w:rPr>
                <w:rFonts w:eastAsia="Verdana" w:cs="Verdana"/>
                <w:spacing w:val="-2"/>
                <w:kern w:val="0"/>
                <w:sz w:val="18"/>
                <w:szCs w:val="18"/>
                <w14:ligatures w14:val="none"/>
              </w:rPr>
              <w:t>geharmoniseerde</w:t>
            </w:r>
          </w:p>
          <w:p w:rsidRPr="00812772" w:rsidR="00812772" w:rsidP="00812772" w:rsidRDefault="00812772" w14:paraId="1752B335" w14:textId="43E1B556">
            <w:pPr>
              <w:widowControl w:val="0"/>
              <w:autoSpaceDE w:val="0"/>
              <w:autoSpaceDN w:val="0"/>
              <w:spacing w:line="218" w:lineRule="exact"/>
              <w:ind w:left="109" w:right="197"/>
              <w:rPr>
                <w:rFonts w:eastAsia="Verdana" w:cs="Verdana"/>
                <w:kern w:val="0"/>
                <w:sz w:val="18"/>
                <w:szCs w:val="18"/>
                <w14:ligatures w14:val="none"/>
              </w:rPr>
            </w:pPr>
            <w:proofErr w:type="gramStart"/>
            <w:r w:rsidRPr="00812772">
              <w:rPr>
                <w:rFonts w:eastAsia="Verdana" w:cs="Verdana"/>
                <w:kern w:val="0"/>
                <w:sz w:val="18"/>
                <w:szCs w:val="18"/>
                <w14:ligatures w14:val="none"/>
              </w:rPr>
              <w:t>grondslag</w:t>
            </w:r>
            <w:proofErr w:type="gramEnd"/>
            <w:r w:rsidRPr="00812772">
              <w:rPr>
                <w:rFonts w:eastAsia="Verdana" w:cs="Verdana"/>
                <w:kern w:val="0"/>
                <w:sz w:val="18"/>
                <w:szCs w:val="18"/>
                <w14:ligatures w14:val="none"/>
              </w:rPr>
              <w:t xml:space="preserve"> en winstverdeling</w:t>
            </w:r>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 xml:space="preserve">aangaande </w:t>
            </w:r>
            <w:r w:rsidRPr="00812772">
              <w:rPr>
                <w:rFonts w:eastAsia="Verdana" w:cs="Verdana"/>
                <w:spacing w:val="-2"/>
                <w:kern w:val="0"/>
                <w:sz w:val="18"/>
                <w:szCs w:val="18"/>
                <w14:ligatures w14:val="none"/>
              </w:rPr>
              <w:t>vennootschapsbelastin</w:t>
            </w:r>
            <w:r w:rsidR="001D7AFD">
              <w:rPr>
                <w:rFonts w:eastAsia="Verdana" w:cs="Verdana"/>
                <w:spacing w:val="-2"/>
                <w:kern w:val="0"/>
                <w:sz w:val="18"/>
                <w:szCs w:val="18"/>
                <w14:ligatures w14:val="none"/>
              </w:rPr>
              <w:t>g.</w:t>
            </w:r>
          </w:p>
        </w:tc>
        <w:tc>
          <w:tcPr>
            <w:tcW w:w="2267" w:type="dxa"/>
          </w:tcPr>
          <w:p w:rsidRPr="00812772" w:rsidR="00812772" w:rsidP="00812772" w:rsidRDefault="00812772" w14:paraId="5AB1BC83" w14:textId="77777777">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Verdana" w:cs="Verdana"/>
                <w:kern w:val="0"/>
                <w:sz w:val="18"/>
                <w:szCs w:val="18"/>
                <w14:ligatures w14:val="none"/>
              </w:rPr>
            </w:pPr>
            <w:r w:rsidRPr="00812772">
              <w:rPr>
                <w:rFonts w:eastAsia="Verdana" w:cs="Verdana"/>
                <w:spacing w:val="-2"/>
                <w:kern w:val="0"/>
                <w:sz w:val="18"/>
                <w:szCs w:val="18"/>
                <w14:ligatures w14:val="none"/>
              </w:rPr>
              <w:t xml:space="preserve">Onderhandelingen </w:t>
            </w:r>
            <w:r w:rsidRPr="00812772">
              <w:rPr>
                <w:rFonts w:eastAsia="Verdana" w:cs="Verdana"/>
                <w:kern w:val="0"/>
                <w:sz w:val="18"/>
                <w:szCs w:val="18"/>
                <w14:ligatures w14:val="none"/>
              </w:rPr>
              <w:t>nog niet gestart</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6F99D9A2" w14:textId="77777777">
            <w:pPr>
              <w:widowControl w:val="0"/>
              <w:autoSpaceDE w:val="0"/>
              <w:autoSpaceDN w:val="0"/>
              <w:spacing w:line="217" w:lineRule="exact"/>
              <w:ind w:left="107"/>
              <w:rPr>
                <w:rFonts w:eastAsia="Verdana" w:cs="Verdana"/>
                <w:b w:val="0"/>
                <w:bCs w:val="0"/>
                <w:kern w:val="0"/>
                <w:sz w:val="18"/>
                <w:szCs w:val="18"/>
                <w14:ligatures w14:val="none"/>
              </w:rPr>
            </w:pPr>
            <w:r w:rsidRPr="00812772">
              <w:rPr>
                <w:rFonts w:eastAsia="Verdana" w:cs="Verdana"/>
                <w:b w:val="0"/>
                <w:bCs w:val="0"/>
                <w:spacing w:val="-2"/>
                <w:kern w:val="0"/>
                <w:sz w:val="18"/>
                <w:szCs w:val="18"/>
                <w14:ligatures w14:val="none"/>
              </w:rPr>
              <w:t>1-7-</w:t>
            </w:r>
            <w:r w:rsidRPr="00812772">
              <w:rPr>
                <w:rFonts w:eastAsia="Verdana" w:cs="Verdana"/>
                <w:b w:val="0"/>
                <w:bCs w:val="0"/>
                <w:spacing w:val="-5"/>
                <w:kern w:val="0"/>
                <w:sz w:val="18"/>
                <w:szCs w:val="18"/>
                <w14:ligatures w14:val="none"/>
              </w:rPr>
              <w:t>28</w:t>
            </w:r>
          </w:p>
        </w:tc>
      </w:tr>
      <w:tr w:rsidRPr="00812772" w:rsidR="00812772" w:rsidTr="009A6009" w14:paraId="68ED2489" w14:textId="77777777">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1BB6DBC0" w14:textId="77777777">
            <w:pPr>
              <w:widowControl w:val="0"/>
              <w:autoSpaceDE w:val="0"/>
              <w:autoSpaceDN w:val="0"/>
              <w:ind w:left="110"/>
              <w:rPr>
                <w:rFonts w:eastAsia="Verdana" w:cs="Verdana"/>
                <w:b w:val="0"/>
                <w:bCs w:val="0"/>
                <w:kern w:val="0"/>
                <w:sz w:val="18"/>
                <w:szCs w:val="18"/>
                <w14:ligatures w14:val="none"/>
              </w:rPr>
            </w:pPr>
            <w:r w:rsidRPr="00812772">
              <w:rPr>
                <w:rFonts w:eastAsia="Verdana" w:cs="Verdana"/>
                <w:b w:val="0"/>
                <w:bCs w:val="0"/>
                <w:kern w:val="0"/>
                <w:sz w:val="18"/>
                <w:szCs w:val="18"/>
                <w14:ligatures w14:val="none"/>
              </w:rPr>
              <w:t>Belasting</w:t>
            </w:r>
            <w:r w:rsidRPr="00812772">
              <w:rPr>
                <w:rFonts w:eastAsia="Verdana" w:cs="Verdana"/>
                <w:b w:val="0"/>
                <w:bCs w:val="0"/>
                <w:spacing w:val="-16"/>
                <w:kern w:val="0"/>
                <w:sz w:val="18"/>
                <w:szCs w:val="18"/>
                <w14:ligatures w14:val="none"/>
              </w:rPr>
              <w:t xml:space="preserve"> </w:t>
            </w:r>
            <w:r w:rsidRPr="00812772">
              <w:rPr>
                <w:rFonts w:eastAsia="Verdana" w:cs="Verdana"/>
                <w:b w:val="0"/>
                <w:bCs w:val="0"/>
                <w:kern w:val="0"/>
                <w:sz w:val="18"/>
                <w:szCs w:val="18"/>
                <w14:ligatures w14:val="none"/>
              </w:rPr>
              <w:t xml:space="preserve">op </w:t>
            </w:r>
            <w:r w:rsidRPr="00812772">
              <w:rPr>
                <w:rFonts w:eastAsia="Verdana" w:cs="Verdana"/>
                <w:b w:val="0"/>
                <w:bCs w:val="0"/>
                <w:spacing w:val="-2"/>
                <w:kern w:val="0"/>
                <w:sz w:val="18"/>
                <w:szCs w:val="18"/>
                <w14:ligatures w14:val="none"/>
              </w:rPr>
              <w:t>financiële</w:t>
            </w:r>
          </w:p>
          <w:p w:rsidRPr="00812772" w:rsidR="00812772" w:rsidP="00812772" w:rsidRDefault="00812772" w14:paraId="511911F7" w14:textId="77777777">
            <w:pPr>
              <w:widowControl w:val="0"/>
              <w:autoSpaceDE w:val="0"/>
              <w:autoSpaceDN w:val="0"/>
              <w:spacing w:line="198" w:lineRule="exact"/>
              <w:ind w:left="110"/>
              <w:rPr>
                <w:rFonts w:eastAsia="Verdana" w:cs="Verdana"/>
                <w:b w:val="0"/>
                <w:bCs w:val="0"/>
                <w:kern w:val="0"/>
                <w:sz w:val="18"/>
                <w:szCs w:val="18"/>
                <w14:ligatures w14:val="none"/>
              </w:rPr>
            </w:pPr>
            <w:proofErr w:type="gramStart"/>
            <w:r w:rsidRPr="00812772">
              <w:rPr>
                <w:rFonts w:eastAsia="Verdana" w:cs="Verdana"/>
                <w:b w:val="0"/>
                <w:bCs w:val="0"/>
                <w:kern w:val="0"/>
                <w:sz w:val="18"/>
                <w:szCs w:val="18"/>
                <w14:ligatures w14:val="none"/>
              </w:rPr>
              <w:t>transacties</w:t>
            </w:r>
            <w:proofErr w:type="gramEnd"/>
            <w:r w:rsidRPr="00812772">
              <w:rPr>
                <w:rFonts w:eastAsia="Verdana" w:cs="Verdana"/>
                <w:b w:val="0"/>
                <w:bCs w:val="0"/>
                <w:spacing w:val="-7"/>
                <w:kern w:val="0"/>
                <w:sz w:val="18"/>
                <w:szCs w:val="18"/>
                <w14:ligatures w14:val="none"/>
              </w:rPr>
              <w:t xml:space="preserve"> </w:t>
            </w:r>
            <w:r w:rsidRPr="00812772">
              <w:rPr>
                <w:rFonts w:eastAsia="Verdana" w:cs="Verdana"/>
                <w:b w:val="0"/>
                <w:bCs w:val="0"/>
                <w:spacing w:val="-2"/>
                <w:kern w:val="0"/>
                <w:sz w:val="18"/>
                <w:szCs w:val="18"/>
                <w14:ligatures w14:val="none"/>
              </w:rPr>
              <w:t>(FTT)</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49D319EE" w14:textId="77777777">
            <w:pPr>
              <w:widowControl w:val="0"/>
              <w:autoSpaceDE w:val="0"/>
              <w:autoSpaceDN w:val="0"/>
              <w:spacing w:line="215" w:lineRule="exact"/>
              <w:ind w:left="109"/>
              <w:rPr>
                <w:rFonts w:eastAsia="Verdana" w:cs="Verdana"/>
                <w:kern w:val="0"/>
                <w:sz w:val="18"/>
                <w:szCs w:val="18"/>
                <w14:ligatures w14:val="none"/>
              </w:rPr>
            </w:pPr>
            <w:r w:rsidRPr="00812772">
              <w:rPr>
                <w:rFonts w:eastAsia="Verdana" w:cs="Verdana"/>
                <w:spacing w:val="-2"/>
                <w:kern w:val="0"/>
                <w:sz w:val="18"/>
                <w:szCs w:val="18"/>
                <w14:ligatures w14:val="none"/>
              </w:rPr>
              <w:t>Richtlijnvoorstel</w:t>
            </w:r>
          </w:p>
          <w:p w:rsidRPr="00812772" w:rsidR="00812772" w:rsidP="00812772" w:rsidRDefault="00812772" w14:paraId="42969A33" w14:textId="77777777">
            <w:pPr>
              <w:widowControl w:val="0"/>
              <w:autoSpaceDE w:val="0"/>
              <w:autoSpaceDN w:val="0"/>
              <w:spacing w:line="218" w:lineRule="exact"/>
              <w:ind w:left="109" w:right="161"/>
              <w:rPr>
                <w:rFonts w:eastAsia="Verdana" w:cs="Verdana"/>
                <w:kern w:val="0"/>
                <w:sz w:val="18"/>
                <w:szCs w:val="18"/>
                <w14:ligatures w14:val="none"/>
              </w:rPr>
            </w:pPr>
            <w:proofErr w:type="gramStart"/>
            <w:r w:rsidRPr="00812772">
              <w:rPr>
                <w:rFonts w:eastAsia="Verdana" w:cs="Verdana"/>
                <w:kern w:val="0"/>
                <w:sz w:val="18"/>
                <w:szCs w:val="18"/>
                <w14:ligatures w14:val="none"/>
              </w:rPr>
              <w:t>harmonisering</w:t>
            </w:r>
            <w:proofErr w:type="gramEnd"/>
            <w:r w:rsidRPr="00812772">
              <w:rPr>
                <w:rFonts w:eastAsia="Verdana" w:cs="Verdana"/>
                <w:spacing w:val="-16"/>
                <w:kern w:val="0"/>
                <w:sz w:val="18"/>
                <w:szCs w:val="18"/>
                <w14:ligatures w14:val="none"/>
              </w:rPr>
              <w:t xml:space="preserve"> </w:t>
            </w:r>
            <w:r w:rsidRPr="00812772">
              <w:rPr>
                <w:rFonts w:eastAsia="Verdana" w:cs="Verdana"/>
                <w:kern w:val="0"/>
                <w:sz w:val="18"/>
                <w:szCs w:val="18"/>
                <w14:ligatures w14:val="none"/>
              </w:rPr>
              <w:t>belastingen op financiële transacties</w:t>
            </w:r>
          </w:p>
        </w:tc>
        <w:tc>
          <w:tcPr>
            <w:tcW w:w="2267" w:type="dxa"/>
          </w:tcPr>
          <w:p w:rsidRPr="00812772" w:rsidR="00812772" w:rsidP="00812772" w:rsidRDefault="00812772" w14:paraId="26A66F18" w14:textId="77777777">
            <w:pPr>
              <w:widowControl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Verdana" w:cs="Verdana"/>
                <w:kern w:val="0"/>
                <w:sz w:val="18"/>
                <w:szCs w:val="18"/>
                <w14:ligatures w14:val="none"/>
              </w:rPr>
            </w:pPr>
            <w:r w:rsidRPr="00812772">
              <w:rPr>
                <w:rFonts w:eastAsia="Verdana" w:cs="Verdana"/>
                <w:spacing w:val="-2"/>
                <w:kern w:val="0"/>
                <w:sz w:val="18"/>
                <w:szCs w:val="18"/>
                <w14:ligatures w14:val="none"/>
              </w:rPr>
              <w:t xml:space="preserve">Onderhandelingen </w:t>
            </w:r>
            <w:r w:rsidRPr="00812772">
              <w:rPr>
                <w:rFonts w:eastAsia="Verdana" w:cs="Verdana"/>
                <w:kern w:val="0"/>
                <w:sz w:val="18"/>
                <w:szCs w:val="18"/>
                <w14:ligatures w14:val="none"/>
              </w:rPr>
              <w:t>liggen stil</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5A00BA04" w14:textId="77777777">
            <w:pPr>
              <w:widowControl w:val="0"/>
              <w:autoSpaceDE w:val="0"/>
              <w:autoSpaceDN w:val="0"/>
              <w:spacing w:line="216" w:lineRule="exact"/>
              <w:ind w:left="107"/>
              <w:rPr>
                <w:rFonts w:eastAsia="Verdana" w:cs="Verdana"/>
                <w:b w:val="0"/>
                <w:bCs w:val="0"/>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144E1D3C" w14:textId="77777777">
        <w:trPr>
          <w:trHeight w:val="3161"/>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6C9F89FD" w14:textId="77777777">
            <w:pPr>
              <w:widowControl w:val="0"/>
              <w:autoSpaceDE w:val="0"/>
              <w:autoSpaceDN w:val="0"/>
              <w:spacing w:before="1"/>
              <w:ind w:left="110" w:right="222"/>
              <w:rPr>
                <w:rFonts w:eastAsia="Verdana" w:cs="Verdana"/>
                <w:b w:val="0"/>
                <w:bCs w:val="0"/>
                <w:kern w:val="0"/>
                <w:sz w:val="18"/>
                <w:szCs w:val="18"/>
                <w14:ligatures w14:val="none"/>
              </w:rPr>
            </w:pPr>
            <w:r w:rsidRPr="00812772">
              <w:rPr>
                <w:rFonts w:eastAsia="Verdana" w:cs="Verdana"/>
                <w:b w:val="0"/>
                <w:bCs w:val="0"/>
                <w:kern w:val="0"/>
                <w:sz w:val="18"/>
                <w:szCs w:val="18"/>
                <w14:ligatures w14:val="none"/>
              </w:rPr>
              <w:t>Belastingheffing</w:t>
            </w:r>
            <w:r w:rsidRPr="00812772">
              <w:rPr>
                <w:rFonts w:eastAsia="Verdana" w:cs="Verdana"/>
                <w:b w:val="0"/>
                <w:bCs w:val="0"/>
                <w:spacing w:val="-16"/>
                <w:kern w:val="0"/>
                <w:sz w:val="18"/>
                <w:szCs w:val="18"/>
                <w14:ligatures w14:val="none"/>
              </w:rPr>
              <w:t xml:space="preserve"> </w:t>
            </w:r>
            <w:r w:rsidRPr="00812772">
              <w:rPr>
                <w:rFonts w:eastAsia="Verdana" w:cs="Verdana"/>
                <w:b w:val="0"/>
                <w:bCs w:val="0"/>
                <w:kern w:val="0"/>
                <w:sz w:val="18"/>
                <w:szCs w:val="18"/>
                <w14:ligatures w14:val="none"/>
              </w:rPr>
              <w:t>in de digitale</w:t>
            </w:r>
          </w:p>
          <w:p w:rsidRPr="00812772" w:rsidR="00812772" w:rsidP="00812772" w:rsidRDefault="00812772" w14:paraId="3F7D902B" w14:textId="77777777">
            <w:pPr>
              <w:widowControl w:val="0"/>
              <w:autoSpaceDE w:val="0"/>
              <w:autoSpaceDN w:val="0"/>
              <w:spacing w:line="218" w:lineRule="exact"/>
              <w:ind w:left="110"/>
              <w:rPr>
                <w:rFonts w:eastAsia="Verdana" w:cs="Verdana"/>
                <w:b w:val="0"/>
                <w:bCs w:val="0"/>
                <w:kern w:val="0"/>
                <w:sz w:val="18"/>
                <w:szCs w:val="18"/>
                <w14:ligatures w14:val="none"/>
              </w:rPr>
            </w:pPr>
            <w:proofErr w:type="gramStart"/>
            <w:r w:rsidRPr="00812772">
              <w:rPr>
                <w:rFonts w:eastAsia="Verdana" w:cs="Verdana"/>
                <w:b w:val="0"/>
                <w:bCs w:val="0"/>
                <w:spacing w:val="-2"/>
                <w:kern w:val="0"/>
                <w:sz w:val="18"/>
                <w:szCs w:val="18"/>
                <w14:ligatures w14:val="none"/>
              </w:rPr>
              <w:t>economie</w:t>
            </w:r>
            <w:proofErr w:type="gramEnd"/>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4F1092C5" w14:textId="77777777">
            <w:pPr>
              <w:widowControl w:val="0"/>
              <w:autoSpaceDE w:val="0"/>
              <w:autoSpaceDN w:val="0"/>
              <w:spacing w:before="1"/>
              <w:ind w:left="109" w:right="403"/>
              <w:rPr>
                <w:rFonts w:eastAsia="Verdana" w:cs="Verdana"/>
                <w:kern w:val="0"/>
                <w:sz w:val="18"/>
                <w:szCs w:val="18"/>
                <w14:ligatures w14:val="none"/>
              </w:rPr>
            </w:pPr>
            <w:r w:rsidRPr="00812772">
              <w:rPr>
                <w:rFonts w:eastAsia="Verdana" w:cs="Verdana"/>
                <w:spacing w:val="-2"/>
                <w:kern w:val="0"/>
                <w:sz w:val="18"/>
                <w:szCs w:val="18"/>
                <w14:ligatures w14:val="none"/>
              </w:rPr>
              <w:t>Richtlijnvoorstel gemeenschappelijk stelsel</w:t>
            </w:r>
          </w:p>
          <w:p w:rsidRPr="00812772" w:rsidR="00812772" w:rsidP="00812772" w:rsidRDefault="00812772" w14:paraId="49DB5E8A" w14:textId="77777777">
            <w:pPr>
              <w:widowControl w:val="0"/>
              <w:autoSpaceDE w:val="0"/>
              <w:autoSpaceDN w:val="0"/>
              <w:ind w:left="109" w:right="232"/>
              <w:rPr>
                <w:rFonts w:eastAsia="Verdana" w:cs="Verdana"/>
                <w:kern w:val="0"/>
                <w:sz w:val="18"/>
                <w:szCs w:val="18"/>
                <w14:ligatures w14:val="none"/>
              </w:rPr>
            </w:pPr>
            <w:proofErr w:type="spellStart"/>
            <w:proofErr w:type="gramStart"/>
            <w:r w:rsidRPr="00812772">
              <w:rPr>
                <w:rFonts w:eastAsia="Verdana" w:cs="Verdana"/>
                <w:spacing w:val="-2"/>
                <w:kern w:val="0"/>
                <w:sz w:val="18"/>
                <w:szCs w:val="18"/>
                <w14:ligatures w14:val="none"/>
              </w:rPr>
              <w:t>digitaledienstenbelasting</w:t>
            </w:r>
            <w:proofErr w:type="spellEnd"/>
            <w:proofErr w:type="gramEnd"/>
            <w:r w:rsidRPr="00812772">
              <w:rPr>
                <w:rFonts w:eastAsia="Verdana" w:cs="Verdana"/>
                <w:spacing w:val="-2"/>
                <w:kern w:val="0"/>
                <w:sz w:val="18"/>
                <w:szCs w:val="18"/>
                <w14:ligatures w14:val="none"/>
              </w:rPr>
              <w:t xml:space="preserve"> </w:t>
            </w:r>
            <w:r w:rsidRPr="00812772">
              <w:rPr>
                <w:rFonts w:eastAsia="Verdana" w:cs="Verdana"/>
                <w:kern w:val="0"/>
                <w:sz w:val="18"/>
                <w:szCs w:val="18"/>
                <w14:ligatures w14:val="none"/>
              </w:rPr>
              <w:t>op</w:t>
            </w:r>
            <w:r w:rsidRPr="00812772">
              <w:rPr>
                <w:rFonts w:eastAsia="Verdana" w:cs="Verdana"/>
                <w:spacing w:val="-14"/>
                <w:kern w:val="0"/>
                <w:sz w:val="18"/>
                <w:szCs w:val="18"/>
                <w14:ligatures w14:val="none"/>
              </w:rPr>
              <w:t xml:space="preserve"> </w:t>
            </w:r>
            <w:r w:rsidRPr="00812772">
              <w:rPr>
                <w:rFonts w:eastAsia="Verdana" w:cs="Verdana"/>
                <w:kern w:val="0"/>
                <w:sz w:val="18"/>
                <w:szCs w:val="18"/>
                <w14:ligatures w14:val="none"/>
              </w:rPr>
              <w:t>inkomsten</w:t>
            </w:r>
            <w:r w:rsidRPr="00812772">
              <w:rPr>
                <w:rFonts w:eastAsia="Verdana" w:cs="Verdana"/>
                <w:spacing w:val="-15"/>
                <w:kern w:val="0"/>
                <w:sz w:val="18"/>
                <w:szCs w:val="18"/>
                <w14:ligatures w14:val="none"/>
              </w:rPr>
              <w:t xml:space="preserve"> </w:t>
            </w:r>
            <w:r w:rsidRPr="00812772">
              <w:rPr>
                <w:rFonts w:eastAsia="Verdana" w:cs="Verdana"/>
                <w:kern w:val="0"/>
                <w:sz w:val="18"/>
                <w:szCs w:val="18"/>
                <w14:ligatures w14:val="none"/>
              </w:rPr>
              <w:t>uit</w:t>
            </w:r>
            <w:r w:rsidRPr="00812772">
              <w:rPr>
                <w:rFonts w:eastAsia="Verdana" w:cs="Verdana"/>
                <w:spacing w:val="-13"/>
                <w:kern w:val="0"/>
                <w:sz w:val="18"/>
                <w:szCs w:val="18"/>
                <w14:ligatures w14:val="none"/>
              </w:rPr>
              <w:t xml:space="preserve"> </w:t>
            </w:r>
            <w:r w:rsidRPr="00812772">
              <w:rPr>
                <w:rFonts w:eastAsia="Verdana" w:cs="Verdana"/>
                <w:kern w:val="0"/>
                <w:sz w:val="18"/>
                <w:szCs w:val="18"/>
                <w14:ligatures w14:val="none"/>
              </w:rPr>
              <w:t xml:space="preserve">levering van bepaalde digitale </w:t>
            </w:r>
            <w:r w:rsidRPr="00812772">
              <w:rPr>
                <w:rFonts w:eastAsia="Verdana" w:cs="Verdana"/>
                <w:spacing w:val="-2"/>
                <w:kern w:val="0"/>
                <w:sz w:val="18"/>
                <w:szCs w:val="18"/>
                <w14:ligatures w14:val="none"/>
              </w:rPr>
              <w:t>diensten</w:t>
            </w:r>
          </w:p>
        </w:tc>
        <w:tc>
          <w:tcPr>
            <w:tcW w:w="2267" w:type="dxa"/>
          </w:tcPr>
          <w:p w:rsidRPr="00812772" w:rsidR="00812772" w:rsidP="00812772" w:rsidRDefault="00812772" w14:paraId="7FC6BF34" w14:textId="77777777">
            <w:pPr>
              <w:widowControl w:val="0"/>
              <w:autoSpaceDE w:val="0"/>
              <w:autoSpaceDN w:val="0"/>
              <w:spacing w:line="218" w:lineRule="exact"/>
              <w:ind w:left="107"/>
              <w:cnfStyle w:val="000000000000" w:firstRow="0" w:lastRow="0" w:firstColumn="0" w:lastColumn="0" w:oddVBand="0" w:evenVBand="0" w:oddHBand="0" w:evenHBand="0" w:firstRowFirstColumn="0" w:firstRowLastColumn="0" w:lastRowFirstColumn="0" w:lastRowLastColumn="0"/>
              <w:rPr>
                <w:rFonts w:eastAsia="Verdana" w:cs="Verdana"/>
                <w:kern w:val="0"/>
                <w:sz w:val="18"/>
                <w:szCs w:val="18"/>
                <w14:ligatures w14:val="none"/>
              </w:rPr>
            </w:pPr>
            <w:r w:rsidRPr="00812772">
              <w:rPr>
                <w:rFonts w:eastAsia="Verdana" w:cs="Verdana"/>
                <w:spacing w:val="-2"/>
                <w:kern w:val="0"/>
                <w:sz w:val="18"/>
                <w:szCs w:val="18"/>
                <w14:ligatures w14:val="none"/>
              </w:rPr>
              <w:t xml:space="preserve">De </w:t>
            </w:r>
            <w:proofErr w:type="spellStart"/>
            <w:r w:rsidRPr="00812772">
              <w:rPr>
                <w:rFonts w:eastAsia="Verdana" w:cs="Verdana"/>
                <w:spacing w:val="-2"/>
                <w:kern w:val="0"/>
                <w:sz w:val="18"/>
                <w:szCs w:val="18"/>
                <w14:ligatures w14:val="none"/>
              </w:rPr>
              <w:t>Ecofinraad</w:t>
            </w:r>
            <w:proofErr w:type="spellEnd"/>
            <w:r w:rsidRPr="00812772">
              <w:rPr>
                <w:rFonts w:eastAsia="Verdana" w:cs="Verdana"/>
                <w:spacing w:val="-2"/>
                <w:kern w:val="0"/>
                <w:sz w:val="18"/>
                <w:szCs w:val="18"/>
                <w14:ligatures w14:val="none"/>
              </w:rPr>
              <w:t xml:space="preserve"> heeft in maart 2019 geen overeenstemming bereikt over een </w:t>
            </w:r>
            <w:proofErr w:type="spellStart"/>
            <w:r w:rsidRPr="00812772">
              <w:rPr>
                <w:rFonts w:eastAsia="Verdana" w:cs="Verdana"/>
                <w:spacing w:val="-2"/>
                <w:kern w:val="0"/>
                <w:sz w:val="18"/>
                <w:szCs w:val="18"/>
                <w14:ligatures w14:val="none"/>
              </w:rPr>
              <w:t>digitaledienstenbelasting</w:t>
            </w:r>
            <w:proofErr w:type="spellEnd"/>
            <w:r w:rsidRPr="00812772">
              <w:rPr>
                <w:rFonts w:eastAsia="Verdana" w:cs="Verdana"/>
                <w:spacing w:val="-2"/>
                <w:kern w:val="0"/>
                <w:sz w:val="18"/>
                <w:szCs w:val="18"/>
                <w14:ligatures w14:val="none"/>
              </w:rPr>
              <w:t>. Momenteel liggen de onderhandelingen stil in afwachting van OESO-discussies over dit onderwerp.</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06A21D63" w14:textId="77777777">
            <w:pPr>
              <w:widowControl w:val="0"/>
              <w:autoSpaceDE w:val="0"/>
              <w:autoSpaceDN w:val="0"/>
              <w:spacing w:before="1"/>
              <w:ind w:left="107"/>
              <w:rPr>
                <w:rFonts w:eastAsia="Verdana" w:cs="Verdana"/>
                <w:b w:val="0"/>
                <w:bCs w:val="0"/>
                <w:kern w:val="0"/>
                <w:sz w:val="18"/>
                <w:szCs w:val="18"/>
                <w14:ligatures w14:val="none"/>
              </w:rPr>
            </w:pPr>
            <w:proofErr w:type="spellStart"/>
            <w:r w:rsidRPr="00812772">
              <w:rPr>
                <w:rFonts w:eastAsia="Verdana" w:cs="Verdana"/>
                <w:b w:val="0"/>
                <w:bCs w:val="0"/>
                <w:spacing w:val="-2"/>
                <w:kern w:val="0"/>
                <w:sz w:val="18"/>
                <w:szCs w:val="18"/>
                <w14:ligatures w14:val="none"/>
              </w:rPr>
              <w:t>N.t.b</w:t>
            </w:r>
            <w:proofErr w:type="spellEnd"/>
            <w:r w:rsidRPr="00812772">
              <w:rPr>
                <w:rFonts w:eastAsia="Verdana" w:cs="Verdana"/>
                <w:b w:val="0"/>
                <w:bCs w:val="0"/>
                <w:spacing w:val="-2"/>
                <w:kern w:val="0"/>
                <w:sz w:val="18"/>
                <w:szCs w:val="18"/>
                <w14:ligatures w14:val="none"/>
              </w:rPr>
              <w:t>.</w:t>
            </w:r>
          </w:p>
        </w:tc>
      </w:tr>
      <w:tr w:rsidRPr="00812772" w:rsidR="00812772" w:rsidTr="009A6009" w14:paraId="7281A625" w14:textId="7777777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024" w:type="dxa"/>
          </w:tcPr>
          <w:p w:rsidRPr="00812772" w:rsidR="00812772" w:rsidP="00812772" w:rsidRDefault="00812772" w14:paraId="13C4381A" w14:textId="77777777">
            <w:pPr>
              <w:widowControl w:val="0"/>
              <w:autoSpaceDE w:val="0"/>
              <w:autoSpaceDN w:val="0"/>
              <w:spacing w:line="218" w:lineRule="exact"/>
              <w:ind w:left="110"/>
              <w:rPr>
                <w:rFonts w:eastAsia="Verdana" w:cs="Verdana"/>
                <w:b w:val="0"/>
                <w:bCs w:val="0"/>
                <w:spacing w:val="-2"/>
                <w:kern w:val="0"/>
                <w:sz w:val="18"/>
                <w:szCs w:val="18"/>
                <w14:ligatures w14:val="none"/>
              </w:rPr>
            </w:pPr>
            <w:r w:rsidRPr="00812772">
              <w:rPr>
                <w:rFonts w:eastAsia="Verdana" w:cs="Verdana"/>
                <w:b w:val="0"/>
                <w:bCs w:val="0"/>
                <w:spacing w:val="-2"/>
                <w:kern w:val="0"/>
                <w:sz w:val="18"/>
                <w:szCs w:val="18"/>
                <w14:ligatures w14:val="none"/>
              </w:rPr>
              <w:t>Tabaksaccijnsrichtlijn</w:t>
            </w:r>
          </w:p>
        </w:tc>
        <w:tc>
          <w:tcPr>
            <w:cnfStyle w:val="000010000000" w:firstRow="0" w:lastRow="0" w:firstColumn="0" w:lastColumn="0" w:oddVBand="1" w:evenVBand="0" w:oddHBand="0" w:evenHBand="0" w:firstRowFirstColumn="0" w:firstRowLastColumn="0" w:lastRowFirstColumn="0" w:lastRowLastColumn="0"/>
            <w:tcW w:w="2366" w:type="dxa"/>
          </w:tcPr>
          <w:p w:rsidRPr="00812772" w:rsidR="00812772" w:rsidP="00812772" w:rsidRDefault="00812772" w14:paraId="69A904DA" w14:textId="77777777">
            <w:pPr>
              <w:widowControl w:val="0"/>
              <w:autoSpaceDE w:val="0"/>
              <w:autoSpaceDN w:val="0"/>
              <w:spacing w:line="218" w:lineRule="exact"/>
              <w:ind w:left="109" w:right="95"/>
              <w:rPr>
                <w:rFonts w:eastAsia="Verdana" w:cs="Verdana"/>
                <w:b/>
                <w:bCs/>
                <w:spacing w:val="-2"/>
                <w:kern w:val="0"/>
                <w:sz w:val="18"/>
                <w:szCs w:val="18"/>
                <w14:ligatures w14:val="none"/>
              </w:rPr>
            </w:pPr>
            <w:r w:rsidRPr="00812772">
              <w:rPr>
                <w:rFonts w:eastAsia="Verdana" w:cs="Verdana"/>
                <w:spacing w:val="-2"/>
                <w:kern w:val="0"/>
                <w:sz w:val="18"/>
                <w:szCs w:val="18"/>
                <w14:ligatures w14:val="none"/>
              </w:rPr>
              <w:t xml:space="preserve">Het herzieningsvoorstel bevat in brede zin drie aanpassingen: 1) aanpassing van de tariefstructuur en invoering mechanisme voor inflatiecorrectie, 2) uitbreiding van de definitie van </w:t>
            </w:r>
            <w:r w:rsidRPr="00812772">
              <w:rPr>
                <w:rFonts w:eastAsia="Verdana" w:cs="Verdana"/>
                <w:spacing w:val="-2"/>
                <w:kern w:val="0"/>
                <w:sz w:val="18"/>
                <w:szCs w:val="18"/>
                <w14:ligatures w14:val="none"/>
              </w:rPr>
              <w:lastRenderedPageBreak/>
              <w:t>tabaksproducten en verhogen van de minimumtarieven voor deze producten, en 3) uitbreiding van de reikwijdte van de richtlijn naar tabak-gerelateerde producten en ruwe tabak.</w:t>
            </w:r>
          </w:p>
        </w:tc>
        <w:tc>
          <w:tcPr>
            <w:tcW w:w="2267" w:type="dxa"/>
          </w:tcPr>
          <w:p w:rsidRPr="00812772" w:rsidR="00812772" w:rsidP="00812772" w:rsidRDefault="00812772" w14:paraId="142BFD02" w14:textId="77777777">
            <w:pPr>
              <w:widowControl w:val="0"/>
              <w:autoSpaceDE w:val="0"/>
              <w:autoSpaceDN w:val="0"/>
              <w:spacing w:line="218" w:lineRule="exact"/>
              <w:ind w:left="107"/>
              <w:cnfStyle w:val="000000100000" w:firstRow="0" w:lastRow="0" w:firstColumn="0" w:lastColumn="0" w:oddVBand="0" w:evenVBand="0" w:oddHBand="1" w:evenHBand="0" w:firstRowFirstColumn="0" w:firstRowLastColumn="0" w:lastRowFirstColumn="0" w:lastRowLastColumn="0"/>
              <w:rPr>
                <w:rFonts w:eastAsia="Verdana" w:cs="Verdana"/>
                <w:b/>
                <w:bCs/>
                <w:spacing w:val="-2"/>
                <w:kern w:val="0"/>
                <w:sz w:val="18"/>
                <w:szCs w:val="18"/>
                <w14:ligatures w14:val="none"/>
              </w:rPr>
            </w:pPr>
            <w:r w:rsidRPr="00812772">
              <w:rPr>
                <w:rFonts w:eastAsia="Verdana" w:cs="Verdana"/>
                <w:spacing w:val="-2"/>
                <w:kern w:val="0"/>
                <w:sz w:val="18"/>
                <w:szCs w:val="18"/>
                <w14:ligatures w14:val="none"/>
              </w:rPr>
              <w:lastRenderedPageBreak/>
              <w:t>In onderhandeling</w:t>
            </w:r>
          </w:p>
        </w:tc>
        <w:tc>
          <w:tcPr>
            <w:cnfStyle w:val="000100000000" w:firstRow="0" w:lastRow="0" w:firstColumn="0" w:lastColumn="1" w:oddVBand="0" w:evenVBand="0" w:oddHBand="0" w:evenHBand="0" w:firstRowFirstColumn="0" w:firstRowLastColumn="0" w:lastRowFirstColumn="0" w:lastRowLastColumn="0"/>
            <w:tcW w:w="2408" w:type="dxa"/>
          </w:tcPr>
          <w:p w:rsidRPr="00812772" w:rsidR="00812772" w:rsidP="00812772" w:rsidRDefault="00812772" w14:paraId="7695F916" w14:textId="77777777">
            <w:pPr>
              <w:widowControl w:val="0"/>
              <w:autoSpaceDE w:val="0"/>
              <w:autoSpaceDN w:val="0"/>
              <w:spacing w:line="218" w:lineRule="exact"/>
              <w:ind w:left="107"/>
              <w:rPr>
                <w:rFonts w:eastAsia="Verdana" w:cs="Verdana"/>
                <w:b w:val="0"/>
                <w:bCs w:val="0"/>
                <w:spacing w:val="-2"/>
                <w:kern w:val="0"/>
                <w:sz w:val="18"/>
                <w:szCs w:val="18"/>
                <w14:ligatures w14:val="none"/>
              </w:rPr>
            </w:pPr>
            <w:r w:rsidRPr="00812772">
              <w:rPr>
                <w:rFonts w:eastAsia="Verdana" w:cs="Verdana"/>
                <w:b w:val="0"/>
                <w:bCs w:val="0"/>
                <w:spacing w:val="-2"/>
                <w:kern w:val="0"/>
                <w:sz w:val="18"/>
                <w:szCs w:val="18"/>
                <w14:ligatures w14:val="none"/>
              </w:rPr>
              <w:t>1-1-28</w:t>
            </w:r>
          </w:p>
        </w:tc>
      </w:tr>
      <w:tr w:rsidRPr="00812772" w:rsidR="003042F6" w:rsidTr="009A6009" w14:paraId="39FABC38" w14:textId="77777777">
        <w:trPr>
          <w:trHeight w:val="438"/>
        </w:trPr>
        <w:tc>
          <w:tcPr>
            <w:cnfStyle w:val="001000000000" w:firstRow="0" w:lastRow="0" w:firstColumn="1" w:lastColumn="0" w:oddVBand="0" w:evenVBand="0" w:oddHBand="0" w:evenHBand="0" w:firstRowFirstColumn="0" w:firstRowLastColumn="0" w:lastRowFirstColumn="0" w:lastRowLastColumn="0"/>
            <w:tcW w:w="2024" w:type="dxa"/>
          </w:tcPr>
          <w:p w:rsidRPr="003042F6" w:rsidR="003042F6" w:rsidP="00812772" w:rsidRDefault="003042F6" w14:paraId="2CD115B7" w14:textId="3CB68612">
            <w:pPr>
              <w:widowControl w:val="0"/>
              <w:autoSpaceDE w:val="0"/>
              <w:autoSpaceDN w:val="0"/>
              <w:spacing w:line="218" w:lineRule="exact"/>
              <w:ind w:left="110"/>
              <w:rPr>
                <w:rFonts w:eastAsia="Verdana" w:cs="Verdana"/>
                <w:b w:val="0"/>
                <w:bCs w:val="0"/>
                <w:spacing w:val="-2"/>
                <w:kern w:val="0"/>
                <w:sz w:val="18"/>
                <w:szCs w:val="18"/>
                <w14:ligatures w14:val="none"/>
              </w:rPr>
            </w:pPr>
            <w:r w:rsidRPr="003042F6">
              <w:rPr>
                <w:rFonts w:eastAsia="Verdana" w:cs="Verdana"/>
                <w:b w:val="0"/>
                <w:bCs w:val="0"/>
                <w:spacing w:val="-2"/>
                <w:kern w:val="0"/>
                <w:sz w:val="18"/>
                <w:szCs w:val="18"/>
                <w14:ligatures w14:val="none"/>
              </w:rPr>
              <w:t>EU Inc.</w:t>
            </w:r>
          </w:p>
        </w:tc>
        <w:tc>
          <w:tcPr>
            <w:cnfStyle w:val="000010000000" w:firstRow="0" w:lastRow="0" w:firstColumn="0" w:lastColumn="0" w:oddVBand="1" w:evenVBand="0" w:oddHBand="0" w:evenHBand="0" w:firstRowFirstColumn="0" w:firstRowLastColumn="0" w:lastRowFirstColumn="0" w:lastRowLastColumn="0"/>
            <w:tcW w:w="2366" w:type="dxa"/>
          </w:tcPr>
          <w:p w:rsidRPr="003042F6" w:rsidR="003042F6" w:rsidP="00812772" w:rsidRDefault="003042F6" w14:paraId="6C3AE5E5" w14:textId="45E997F3">
            <w:pPr>
              <w:widowControl w:val="0"/>
              <w:autoSpaceDE w:val="0"/>
              <w:autoSpaceDN w:val="0"/>
              <w:spacing w:line="218" w:lineRule="exact"/>
              <w:ind w:left="109" w:right="95"/>
              <w:rPr>
                <w:rFonts w:eastAsia="Verdana" w:cs="Verdana"/>
                <w:spacing w:val="-2"/>
                <w:kern w:val="0"/>
                <w:sz w:val="18"/>
                <w:szCs w:val="18"/>
                <w14:ligatures w14:val="none"/>
              </w:rPr>
            </w:pPr>
            <w:r w:rsidRPr="003042F6">
              <w:rPr>
                <w:rFonts w:eastAsia="Verdana" w:cs="Verdana"/>
                <w:spacing w:val="-2"/>
                <w:kern w:val="0"/>
                <w:sz w:val="18"/>
                <w:szCs w:val="18"/>
                <w14:ligatures w14:val="none"/>
              </w:rPr>
              <w:t>Verordening voor een Europese rechtsvorm die naast de nationale regimes bestaat (28e regime). Het bevat de fiscale behandeling van werknemersoptieregelingen en voorschriften voor de Belastingdienst om (versneld) een btw-nummer uit te geven.</w:t>
            </w:r>
          </w:p>
        </w:tc>
        <w:tc>
          <w:tcPr>
            <w:tcW w:w="2267" w:type="dxa"/>
          </w:tcPr>
          <w:p w:rsidRPr="003042F6" w:rsidR="003042F6" w:rsidP="00812772" w:rsidRDefault="003042F6" w14:paraId="2A9268EB" w14:textId="0A169328">
            <w:pPr>
              <w:widowControl w:val="0"/>
              <w:autoSpaceDE w:val="0"/>
              <w:autoSpaceDN w:val="0"/>
              <w:spacing w:line="218" w:lineRule="exact"/>
              <w:ind w:left="107"/>
              <w:cnfStyle w:val="000000000000" w:firstRow="0" w:lastRow="0" w:firstColumn="0" w:lastColumn="0" w:oddVBand="0" w:evenVBand="0" w:oddHBand="0" w:evenHBand="0" w:firstRowFirstColumn="0" w:firstRowLastColumn="0" w:lastRowFirstColumn="0" w:lastRowLastColumn="0"/>
              <w:rPr>
                <w:rFonts w:eastAsia="Verdana" w:cs="Verdana"/>
                <w:spacing w:val="-2"/>
                <w:kern w:val="0"/>
                <w:sz w:val="18"/>
                <w:szCs w:val="18"/>
                <w14:ligatures w14:val="none"/>
              </w:rPr>
            </w:pPr>
            <w:r w:rsidRPr="003042F6">
              <w:rPr>
                <w:rFonts w:eastAsia="Verdana" w:cs="Verdana"/>
                <w:spacing w:val="-2"/>
                <w:kern w:val="0"/>
                <w:sz w:val="18"/>
                <w:szCs w:val="18"/>
                <w14:ligatures w14:val="none"/>
              </w:rPr>
              <w:t>In onderhandeling</w:t>
            </w:r>
          </w:p>
        </w:tc>
        <w:tc>
          <w:tcPr>
            <w:cnfStyle w:val="000100000000" w:firstRow="0" w:lastRow="0" w:firstColumn="0" w:lastColumn="1" w:oddVBand="0" w:evenVBand="0" w:oddHBand="0" w:evenHBand="0" w:firstRowFirstColumn="0" w:firstRowLastColumn="0" w:lastRowFirstColumn="0" w:lastRowLastColumn="0"/>
            <w:tcW w:w="2408" w:type="dxa"/>
          </w:tcPr>
          <w:p w:rsidRPr="003042F6" w:rsidR="003042F6" w:rsidP="00812772" w:rsidRDefault="003042F6" w14:paraId="4DCFDA69" w14:textId="7CFFF429">
            <w:pPr>
              <w:widowControl w:val="0"/>
              <w:autoSpaceDE w:val="0"/>
              <w:autoSpaceDN w:val="0"/>
              <w:spacing w:line="218" w:lineRule="exact"/>
              <w:ind w:left="107"/>
              <w:rPr>
                <w:rFonts w:eastAsia="Verdana" w:cs="Verdana"/>
                <w:b w:val="0"/>
                <w:bCs w:val="0"/>
                <w:spacing w:val="-2"/>
                <w:kern w:val="0"/>
                <w:sz w:val="18"/>
                <w:szCs w:val="18"/>
                <w14:ligatures w14:val="none"/>
              </w:rPr>
            </w:pPr>
            <w:r>
              <w:rPr>
                <w:rFonts w:eastAsia="Verdana" w:cs="Verdana"/>
                <w:b w:val="0"/>
                <w:bCs w:val="0"/>
                <w:spacing w:val="-2"/>
                <w:kern w:val="0"/>
                <w:sz w:val="18"/>
                <w:szCs w:val="18"/>
                <w14:ligatures w14:val="none"/>
              </w:rPr>
              <w:t>12 maanden na akkoord.</w:t>
            </w:r>
          </w:p>
        </w:tc>
      </w:tr>
      <w:tr w:rsidRPr="00812772" w:rsidR="003042F6" w:rsidTr="009A6009" w14:paraId="133B865A" w14:textId="77777777">
        <w:trPr>
          <w:cnfStyle w:val="010000000000" w:firstRow="0" w:lastRow="1"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024" w:type="dxa"/>
          </w:tcPr>
          <w:p w:rsidRPr="003042F6" w:rsidR="003042F6" w:rsidP="00812772" w:rsidRDefault="003042F6" w14:paraId="121E2F84" w14:textId="2171E5EB">
            <w:pPr>
              <w:widowControl w:val="0"/>
              <w:autoSpaceDE w:val="0"/>
              <w:autoSpaceDN w:val="0"/>
              <w:spacing w:line="218" w:lineRule="exact"/>
              <w:ind w:left="110"/>
              <w:rPr>
                <w:rFonts w:eastAsia="Verdana" w:cs="Verdana"/>
                <w:b w:val="0"/>
                <w:bCs w:val="0"/>
                <w:spacing w:val="-2"/>
                <w:kern w:val="0"/>
                <w:sz w:val="18"/>
                <w:szCs w:val="18"/>
                <w14:ligatures w14:val="none"/>
              </w:rPr>
            </w:pPr>
            <w:r w:rsidRPr="003042F6">
              <w:rPr>
                <w:rFonts w:eastAsia="Verdana" w:cs="Verdana"/>
                <w:b w:val="0"/>
                <w:bCs w:val="0"/>
                <w:spacing w:val="-2"/>
                <w:kern w:val="0"/>
                <w:sz w:val="18"/>
                <w:szCs w:val="18"/>
                <w14:ligatures w14:val="none"/>
              </w:rPr>
              <w:t>Wijziging Verordening (EU) 904/2010</w:t>
            </w:r>
          </w:p>
        </w:tc>
        <w:tc>
          <w:tcPr>
            <w:cnfStyle w:val="000010000000" w:firstRow="0" w:lastRow="0" w:firstColumn="0" w:lastColumn="0" w:oddVBand="1" w:evenVBand="0" w:oddHBand="0" w:evenHBand="0" w:firstRowFirstColumn="0" w:firstRowLastColumn="0" w:lastRowFirstColumn="0" w:lastRowLastColumn="0"/>
            <w:tcW w:w="2366" w:type="dxa"/>
          </w:tcPr>
          <w:p w:rsidRPr="003042F6" w:rsidR="003042F6" w:rsidP="00812772" w:rsidRDefault="003042F6" w14:paraId="2B118391" w14:textId="21271880">
            <w:pPr>
              <w:widowControl w:val="0"/>
              <w:autoSpaceDE w:val="0"/>
              <w:autoSpaceDN w:val="0"/>
              <w:spacing w:line="218" w:lineRule="exact"/>
              <w:ind w:left="109" w:right="95"/>
              <w:rPr>
                <w:rFonts w:eastAsia="Verdana" w:cs="Verdana"/>
                <w:b w:val="0"/>
                <w:bCs w:val="0"/>
                <w:spacing w:val="-2"/>
                <w:kern w:val="0"/>
                <w:sz w:val="18"/>
                <w:szCs w:val="18"/>
                <w14:ligatures w14:val="none"/>
              </w:rPr>
            </w:pPr>
            <w:r w:rsidRPr="003042F6">
              <w:rPr>
                <w:rFonts w:eastAsia="Verdana" w:cs="Verdana"/>
                <w:b w:val="0"/>
                <w:bCs w:val="0"/>
                <w:spacing w:val="-2"/>
                <w:kern w:val="0"/>
                <w:sz w:val="18"/>
                <w:szCs w:val="18"/>
                <w14:ligatures w14:val="none"/>
              </w:rPr>
              <w:t xml:space="preserve">Verordening van de raad tot wijziging van Verordening (EU) nr. 904/2010 </w:t>
            </w:r>
            <w:proofErr w:type="gramStart"/>
            <w:r w:rsidRPr="003042F6">
              <w:rPr>
                <w:rFonts w:eastAsia="Verdana" w:cs="Verdana"/>
                <w:b w:val="0"/>
                <w:bCs w:val="0"/>
                <w:spacing w:val="-2"/>
                <w:kern w:val="0"/>
                <w:sz w:val="18"/>
                <w:szCs w:val="18"/>
                <w14:ligatures w14:val="none"/>
              </w:rPr>
              <w:t>betreffende</w:t>
            </w:r>
            <w:proofErr w:type="gramEnd"/>
            <w:r w:rsidRPr="003042F6">
              <w:rPr>
                <w:rFonts w:eastAsia="Verdana" w:cs="Verdana"/>
                <w:b w:val="0"/>
                <w:bCs w:val="0"/>
                <w:spacing w:val="-2"/>
                <w:kern w:val="0"/>
                <w:sz w:val="18"/>
                <w:szCs w:val="18"/>
                <w14:ligatures w14:val="none"/>
              </w:rPr>
              <w:t xml:space="preserve"> de toegang van het Europees Openbaar Ministerie (EOM) en het Europees Bureau voor fraudebestrijding (OLAF) tot gegevens over de belasting over de toegevoegde waarde op het niveau van de Unie</w:t>
            </w:r>
            <w:r>
              <w:rPr>
                <w:rFonts w:eastAsia="Verdana" w:cs="Verdana"/>
                <w:b w:val="0"/>
                <w:bCs w:val="0"/>
                <w:spacing w:val="-2"/>
                <w:kern w:val="0"/>
                <w:sz w:val="18"/>
                <w:szCs w:val="18"/>
                <w14:ligatures w14:val="none"/>
              </w:rPr>
              <w:t xml:space="preserve">. </w:t>
            </w:r>
          </w:p>
        </w:tc>
        <w:tc>
          <w:tcPr>
            <w:tcW w:w="2267" w:type="dxa"/>
          </w:tcPr>
          <w:p w:rsidRPr="003042F6" w:rsidR="003042F6" w:rsidP="00812772" w:rsidRDefault="003042F6" w14:paraId="59F11662" w14:textId="5CAA8D19">
            <w:pPr>
              <w:widowControl w:val="0"/>
              <w:autoSpaceDE w:val="0"/>
              <w:autoSpaceDN w:val="0"/>
              <w:spacing w:line="218" w:lineRule="exact"/>
              <w:ind w:left="107"/>
              <w:cnfStyle w:val="010000000000" w:firstRow="0" w:lastRow="1" w:firstColumn="0" w:lastColumn="0" w:oddVBand="0" w:evenVBand="0" w:oddHBand="0" w:evenHBand="0" w:firstRowFirstColumn="0" w:firstRowLastColumn="0" w:lastRowFirstColumn="0" w:lastRowLastColumn="0"/>
              <w:rPr>
                <w:rFonts w:eastAsia="Verdana" w:cs="Verdana"/>
                <w:b w:val="0"/>
                <w:bCs w:val="0"/>
                <w:spacing w:val="-2"/>
                <w:kern w:val="0"/>
                <w:sz w:val="18"/>
                <w:szCs w:val="18"/>
                <w14:ligatures w14:val="none"/>
              </w:rPr>
            </w:pPr>
            <w:r>
              <w:rPr>
                <w:rFonts w:eastAsia="Verdana" w:cs="Verdana"/>
                <w:b w:val="0"/>
                <w:bCs w:val="0"/>
                <w:spacing w:val="-2"/>
                <w:kern w:val="0"/>
                <w:sz w:val="18"/>
                <w:szCs w:val="18"/>
                <w14:ligatures w14:val="none"/>
              </w:rPr>
              <w:t>In onderhandeling</w:t>
            </w:r>
          </w:p>
        </w:tc>
        <w:tc>
          <w:tcPr>
            <w:cnfStyle w:val="000100000000" w:firstRow="0" w:lastRow="0" w:firstColumn="0" w:lastColumn="1" w:oddVBand="0" w:evenVBand="0" w:oddHBand="0" w:evenHBand="0" w:firstRowFirstColumn="0" w:firstRowLastColumn="0" w:lastRowFirstColumn="0" w:lastRowLastColumn="0"/>
            <w:tcW w:w="2408" w:type="dxa"/>
          </w:tcPr>
          <w:p w:rsidR="003042F6" w:rsidP="00812772" w:rsidRDefault="003042F6" w14:paraId="10F49D19" w14:textId="0CF8135D">
            <w:pPr>
              <w:widowControl w:val="0"/>
              <w:autoSpaceDE w:val="0"/>
              <w:autoSpaceDN w:val="0"/>
              <w:spacing w:line="218" w:lineRule="exact"/>
              <w:ind w:left="107"/>
              <w:rPr>
                <w:rFonts w:eastAsia="Verdana" w:cs="Verdana"/>
                <w:b w:val="0"/>
                <w:bCs w:val="0"/>
                <w:spacing w:val="-2"/>
                <w:kern w:val="0"/>
                <w:sz w:val="18"/>
                <w:szCs w:val="18"/>
                <w14:ligatures w14:val="none"/>
              </w:rPr>
            </w:pPr>
            <w:r>
              <w:rPr>
                <w:rFonts w:eastAsia="Verdana" w:cs="Verdana"/>
                <w:b w:val="0"/>
                <w:bCs w:val="0"/>
                <w:spacing w:val="-2"/>
                <w:kern w:val="0"/>
                <w:sz w:val="18"/>
                <w:szCs w:val="18"/>
                <w14:ligatures w14:val="none"/>
              </w:rPr>
              <w:t>1-9-26</w:t>
            </w:r>
          </w:p>
        </w:tc>
      </w:tr>
    </w:tbl>
    <w:p w:rsidRPr="00812772" w:rsidR="00812772" w:rsidRDefault="00812772" w14:paraId="58ECD100" w14:textId="77777777">
      <w:pPr>
        <w:rPr>
          <w:b/>
          <w:bCs/>
          <w:sz w:val="18"/>
          <w:szCs w:val="18"/>
        </w:rPr>
      </w:pPr>
    </w:p>
    <w:p w:rsidRPr="0041244A" w:rsidR="0087116C" w:rsidP="0041244A" w:rsidRDefault="0087116C" w14:paraId="66CC6359" w14:textId="77777777">
      <w:pPr>
        <w:autoSpaceDN w:val="0"/>
        <w:spacing w:after="280" w:line="280" w:lineRule="atLeast"/>
        <w:ind w:right="-1021"/>
        <w:contextualSpacing/>
        <w:textAlignment w:val="baseline"/>
        <w:rPr>
          <w:rFonts w:eastAsia="Times New Roman" w:cs="Open Sans"/>
          <w:i/>
          <w:iCs/>
          <w:color w:val="0070C0"/>
          <w:kern w:val="0"/>
          <w:sz w:val="18"/>
          <w:szCs w:val="18"/>
          <w:lang w:eastAsia="nl-NL"/>
          <w14:ligatures w14:val="none"/>
        </w:rPr>
      </w:pPr>
    </w:p>
    <w:p w:rsidRPr="008F020A" w:rsidR="0087116C" w:rsidP="0041244A" w:rsidRDefault="0013691D" w14:paraId="51839AEB" w14:textId="572A7981">
      <w:pPr>
        <w:autoSpaceDN w:val="0"/>
        <w:spacing w:after="280" w:line="280" w:lineRule="atLeast"/>
        <w:ind w:right="-1021"/>
        <w:contextualSpacing/>
        <w:textAlignment w:val="baseline"/>
        <w:rPr>
          <w:sz w:val="18"/>
          <w:szCs w:val="18"/>
          <w:u w:val="single"/>
        </w:rPr>
      </w:pPr>
      <w:r w:rsidRPr="0041244A">
        <w:rPr>
          <w:rFonts w:eastAsia="Times New Roman" w:cs="Open Sans"/>
          <w:i/>
          <w:iCs/>
          <w:color w:val="0070C0"/>
          <w:kern w:val="0"/>
          <w:sz w:val="18"/>
          <w:szCs w:val="18"/>
          <w:lang w:eastAsia="nl-NL"/>
          <w14:ligatures w14:val="none"/>
        </w:rPr>
        <w:t>IV</w:t>
      </w:r>
      <w:r w:rsidRPr="0041244A" w:rsidR="00165E2F">
        <w:rPr>
          <w:rFonts w:eastAsia="Times New Roman" w:cs="Open Sans"/>
          <w:i/>
          <w:iCs/>
          <w:color w:val="0070C0"/>
          <w:kern w:val="0"/>
          <w:sz w:val="18"/>
          <w:szCs w:val="18"/>
          <w:lang w:eastAsia="nl-NL"/>
          <w14:ligatures w14:val="none"/>
        </w:rPr>
        <w:t xml:space="preserve">. </w:t>
      </w:r>
      <w:r w:rsidRPr="0041244A" w:rsidR="007C4CB9">
        <w:rPr>
          <w:rFonts w:eastAsia="Times New Roman" w:cs="Open Sans"/>
          <w:i/>
          <w:iCs/>
          <w:color w:val="0070C0"/>
          <w:kern w:val="0"/>
          <w:sz w:val="18"/>
          <w:szCs w:val="18"/>
          <w:lang w:eastAsia="nl-NL"/>
          <w14:ligatures w14:val="none"/>
        </w:rPr>
        <w:t>Belastingverdragen</w:t>
      </w:r>
    </w:p>
    <w:p w:rsidR="00113C89" w:rsidRDefault="002949C3" w14:paraId="28DA7F95" w14:textId="5B10C9A5">
      <w:pPr>
        <w:rPr>
          <w:i/>
          <w:iCs/>
          <w:sz w:val="18"/>
          <w:szCs w:val="18"/>
        </w:rPr>
      </w:pPr>
      <w:r w:rsidRPr="002949C3">
        <w:rPr>
          <w:b/>
          <w:bCs/>
          <w:sz w:val="18"/>
          <w:szCs w:val="18"/>
        </w:rPr>
        <w:br/>
      </w:r>
      <w:r w:rsidRPr="008F020A" w:rsidR="008F020A">
        <w:rPr>
          <w:i/>
          <w:iCs/>
          <w:sz w:val="18"/>
          <w:szCs w:val="18"/>
        </w:rPr>
        <w:t>Onderstaand overzicht betreft de bilaterale belastingverdragen die recent zijn ondertekend</w:t>
      </w:r>
      <w:r w:rsidR="00616CA4">
        <w:rPr>
          <w:i/>
          <w:iCs/>
          <w:sz w:val="18"/>
          <w:szCs w:val="18"/>
        </w:rPr>
        <w:t xml:space="preserve"> of naar verwachting binnenkort worden ondertekend</w:t>
      </w:r>
      <w:r w:rsidRPr="008F020A" w:rsidR="008F020A">
        <w:rPr>
          <w:i/>
          <w:iCs/>
          <w:sz w:val="18"/>
          <w:szCs w:val="18"/>
        </w:rPr>
        <w:t xml:space="preserve"> en waarvoor gestreefd wordt deze in 202</w:t>
      </w:r>
      <w:r w:rsidR="008F020A">
        <w:rPr>
          <w:i/>
          <w:iCs/>
          <w:sz w:val="18"/>
          <w:szCs w:val="18"/>
        </w:rPr>
        <w:t>6</w:t>
      </w:r>
      <w:r w:rsidRPr="008F020A" w:rsidR="008F020A">
        <w:rPr>
          <w:i/>
          <w:iCs/>
          <w:sz w:val="18"/>
          <w:szCs w:val="18"/>
        </w:rPr>
        <w:t xml:space="preserve"> aan de Tweede Kamer voor te leggen.</w:t>
      </w:r>
    </w:p>
    <w:p w:rsidR="009C7A2A" w:rsidRDefault="009C7A2A" w14:paraId="4FCC61CC" w14:textId="77777777">
      <w:pPr>
        <w:rPr>
          <w:i/>
          <w:iCs/>
          <w:sz w:val="18"/>
          <w:szCs w:val="18"/>
        </w:rPr>
      </w:pPr>
    </w:p>
    <w:tbl>
      <w:tblPr>
        <w:tblStyle w:val="Lijsttabel4-Accent5"/>
        <w:tblW w:w="9067" w:type="dxa"/>
        <w:tblLook w:val="04A0" w:firstRow="1" w:lastRow="0" w:firstColumn="1" w:lastColumn="0" w:noHBand="0" w:noVBand="1"/>
      </w:tblPr>
      <w:tblGrid>
        <w:gridCol w:w="846"/>
        <w:gridCol w:w="8221"/>
      </w:tblGrid>
      <w:tr w:rsidRPr="00062B53" w:rsidR="001A6A34" w:rsidTr="009A6009" w14:paraId="3BEC88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1A6A34" w:rsidP="00062B53" w:rsidRDefault="001A6A34" w14:paraId="0B29D452" w14:textId="77777777">
            <w:pPr>
              <w:rPr>
                <w:color w:val="auto"/>
                <w:sz w:val="18"/>
                <w:szCs w:val="18"/>
                <w:u w:val="single"/>
              </w:rPr>
            </w:pPr>
          </w:p>
        </w:tc>
        <w:tc>
          <w:tcPr>
            <w:tcW w:w="8221" w:type="dxa"/>
          </w:tcPr>
          <w:p w:rsidRPr="00062B53" w:rsidR="001A6A34" w:rsidP="00062B53" w:rsidRDefault="001A6A34" w14:paraId="5EC2F400" w14:textId="3C0FAC7D">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Verdrag</w:t>
            </w:r>
          </w:p>
        </w:tc>
      </w:tr>
      <w:tr w:rsidRPr="00062B53" w:rsidR="001A6A34" w:rsidTr="009A6009" w14:paraId="1CE64C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1A6A34" w:rsidP="00062B53" w:rsidRDefault="001A6A34" w14:paraId="7C41EE09" w14:textId="737A1F18">
            <w:pPr>
              <w:rPr>
                <w:b w:val="0"/>
                <w:bCs w:val="0"/>
                <w:sz w:val="18"/>
                <w:szCs w:val="18"/>
              </w:rPr>
            </w:pPr>
            <w:r w:rsidRPr="00117010">
              <w:rPr>
                <w:b w:val="0"/>
                <w:bCs w:val="0"/>
                <w:sz w:val="18"/>
                <w:szCs w:val="18"/>
              </w:rPr>
              <w:t>1</w:t>
            </w:r>
          </w:p>
        </w:tc>
        <w:tc>
          <w:tcPr>
            <w:tcW w:w="8221" w:type="dxa"/>
          </w:tcPr>
          <w:p w:rsidRPr="00062B53" w:rsidR="001A6A34" w:rsidP="00062B53" w:rsidRDefault="001A6A34" w14:paraId="0855CAE8" w14:textId="17B6117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Belastingverdrag Thailand</w:t>
            </w:r>
          </w:p>
        </w:tc>
      </w:tr>
      <w:tr w:rsidRPr="00062B53" w:rsidR="001A6A34" w:rsidTr="009A6009" w14:paraId="277E5774" w14:textId="77777777">
        <w:tc>
          <w:tcPr>
            <w:cnfStyle w:val="001000000000" w:firstRow="0" w:lastRow="0" w:firstColumn="1" w:lastColumn="0" w:oddVBand="0" w:evenVBand="0" w:oddHBand="0" w:evenHBand="0" w:firstRowFirstColumn="0" w:firstRowLastColumn="0" w:lastRowFirstColumn="0" w:lastRowLastColumn="0"/>
            <w:tcW w:w="846" w:type="dxa"/>
          </w:tcPr>
          <w:p w:rsidRPr="00062B53" w:rsidR="001A6A34" w:rsidP="00062B53" w:rsidRDefault="001A6A34" w14:paraId="4A098860" w14:textId="7726C1B2">
            <w:pPr>
              <w:rPr>
                <w:b w:val="0"/>
                <w:bCs w:val="0"/>
                <w:sz w:val="18"/>
                <w:szCs w:val="18"/>
              </w:rPr>
            </w:pPr>
            <w:r>
              <w:rPr>
                <w:b w:val="0"/>
                <w:bCs w:val="0"/>
                <w:sz w:val="18"/>
                <w:szCs w:val="18"/>
              </w:rPr>
              <w:t>2</w:t>
            </w:r>
          </w:p>
        </w:tc>
        <w:tc>
          <w:tcPr>
            <w:tcW w:w="8221" w:type="dxa"/>
          </w:tcPr>
          <w:p w:rsidRPr="00062B53" w:rsidR="001A6A34" w:rsidP="00062B53" w:rsidRDefault="001A6A34" w14:paraId="6AC1AE61" w14:textId="192AAFA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Belastingverdrag Bangladesh</w:t>
            </w:r>
          </w:p>
        </w:tc>
      </w:tr>
      <w:tr w:rsidRPr="00062B53" w:rsidR="001A6A34" w:rsidTr="009A6009" w14:paraId="5B18A2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1A6A34" w:rsidP="00062B53" w:rsidRDefault="001A6A34" w14:paraId="34EDD555" w14:textId="3D714817">
            <w:pPr>
              <w:rPr>
                <w:b w:val="0"/>
                <w:bCs w:val="0"/>
                <w:sz w:val="18"/>
                <w:szCs w:val="18"/>
              </w:rPr>
            </w:pPr>
            <w:r>
              <w:rPr>
                <w:b w:val="0"/>
                <w:bCs w:val="0"/>
                <w:sz w:val="18"/>
                <w:szCs w:val="18"/>
              </w:rPr>
              <w:t>3</w:t>
            </w:r>
          </w:p>
        </w:tc>
        <w:tc>
          <w:tcPr>
            <w:tcW w:w="8221" w:type="dxa"/>
          </w:tcPr>
          <w:p w:rsidRPr="00062B53" w:rsidR="001A6A34" w:rsidP="00062B53" w:rsidRDefault="001A6A34" w14:paraId="231DEFB4" w14:textId="46BD8656">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Belastingregeling Nederland en Aruba </w:t>
            </w:r>
          </w:p>
        </w:tc>
      </w:tr>
      <w:tr w:rsidRPr="00062B53" w:rsidR="001A6A34" w:rsidTr="009A6009" w14:paraId="53F168B0" w14:textId="77777777">
        <w:tc>
          <w:tcPr>
            <w:cnfStyle w:val="001000000000" w:firstRow="0" w:lastRow="0" w:firstColumn="1" w:lastColumn="0" w:oddVBand="0" w:evenVBand="0" w:oddHBand="0" w:evenHBand="0" w:firstRowFirstColumn="0" w:firstRowLastColumn="0" w:lastRowFirstColumn="0" w:lastRowLastColumn="0"/>
            <w:tcW w:w="846" w:type="dxa"/>
          </w:tcPr>
          <w:p w:rsidRPr="00062B53" w:rsidR="001A6A34" w:rsidP="00062B53" w:rsidRDefault="001A6A34" w14:paraId="5B0D4C7F" w14:textId="017BBFC8">
            <w:pPr>
              <w:rPr>
                <w:b w:val="0"/>
                <w:bCs w:val="0"/>
                <w:sz w:val="18"/>
                <w:szCs w:val="18"/>
              </w:rPr>
            </w:pPr>
            <w:r w:rsidRPr="00133A7D">
              <w:rPr>
                <w:b w:val="0"/>
                <w:bCs w:val="0"/>
                <w:sz w:val="18"/>
                <w:szCs w:val="18"/>
              </w:rPr>
              <w:t>4</w:t>
            </w:r>
          </w:p>
        </w:tc>
        <w:tc>
          <w:tcPr>
            <w:tcW w:w="8221" w:type="dxa"/>
          </w:tcPr>
          <w:p w:rsidRPr="00062B53" w:rsidR="001A6A34" w:rsidP="00062B53" w:rsidRDefault="001A6A34" w14:paraId="283C8F70" w14:textId="27F25D7C">
            <w:pPr>
              <w:cnfStyle w:val="000000000000" w:firstRow="0" w:lastRow="0" w:firstColumn="0" w:lastColumn="0" w:oddVBand="0" w:evenVBand="0" w:oddHBand="0" w:evenHBand="0" w:firstRowFirstColumn="0" w:firstRowLastColumn="0" w:lastRowFirstColumn="0" w:lastRowLastColumn="0"/>
              <w:rPr>
                <w:sz w:val="18"/>
                <w:szCs w:val="18"/>
              </w:rPr>
            </w:pPr>
            <w:r w:rsidRPr="00133A7D">
              <w:rPr>
                <w:sz w:val="18"/>
                <w:szCs w:val="18"/>
              </w:rPr>
              <w:t>Belastingverdrag België</w:t>
            </w:r>
          </w:p>
        </w:tc>
      </w:tr>
      <w:tr w:rsidRPr="00062B53" w:rsidR="001A6A34" w:rsidTr="009A6009" w14:paraId="70DB59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062B53" w:rsidR="001A6A34" w:rsidP="00062B53" w:rsidRDefault="001A6A34" w14:paraId="6F4A00BA" w14:textId="17F920BC">
            <w:pPr>
              <w:rPr>
                <w:b w:val="0"/>
                <w:bCs w:val="0"/>
                <w:sz w:val="18"/>
                <w:szCs w:val="18"/>
              </w:rPr>
            </w:pPr>
            <w:r w:rsidRPr="00133A7D">
              <w:rPr>
                <w:b w:val="0"/>
                <w:bCs w:val="0"/>
                <w:sz w:val="18"/>
                <w:szCs w:val="18"/>
              </w:rPr>
              <w:t>5</w:t>
            </w:r>
          </w:p>
        </w:tc>
        <w:tc>
          <w:tcPr>
            <w:tcW w:w="8221" w:type="dxa"/>
          </w:tcPr>
          <w:p w:rsidRPr="00062B53" w:rsidR="001A6A34" w:rsidP="00062B53" w:rsidRDefault="001A6A34" w14:paraId="050AC2C7" w14:textId="18FA156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Belastingverdrag Benin </w:t>
            </w:r>
          </w:p>
        </w:tc>
      </w:tr>
      <w:tr w:rsidRPr="00062B53" w:rsidR="001A6A34" w:rsidTr="009A6009" w14:paraId="533F4926" w14:textId="77777777">
        <w:tc>
          <w:tcPr>
            <w:cnfStyle w:val="001000000000" w:firstRow="0" w:lastRow="0" w:firstColumn="1" w:lastColumn="0" w:oddVBand="0" w:evenVBand="0" w:oddHBand="0" w:evenHBand="0" w:firstRowFirstColumn="0" w:firstRowLastColumn="0" w:lastRowFirstColumn="0" w:lastRowLastColumn="0"/>
            <w:tcW w:w="846" w:type="dxa"/>
          </w:tcPr>
          <w:p w:rsidRPr="00133A7D" w:rsidR="001A6A34" w:rsidP="00062B53" w:rsidRDefault="001A6A34" w14:paraId="581BF72B" w14:textId="3DE61417">
            <w:pPr>
              <w:rPr>
                <w:b w:val="0"/>
                <w:bCs w:val="0"/>
                <w:sz w:val="18"/>
                <w:szCs w:val="18"/>
              </w:rPr>
            </w:pPr>
            <w:r w:rsidRPr="00133A7D">
              <w:rPr>
                <w:b w:val="0"/>
                <w:bCs w:val="0"/>
                <w:sz w:val="18"/>
                <w:szCs w:val="18"/>
              </w:rPr>
              <w:t>6</w:t>
            </w:r>
          </w:p>
        </w:tc>
        <w:tc>
          <w:tcPr>
            <w:tcW w:w="8221" w:type="dxa"/>
          </w:tcPr>
          <w:p w:rsidRPr="00133A7D" w:rsidR="001A6A34" w:rsidP="00062B53" w:rsidRDefault="001A6A34" w14:paraId="43E60975" w14:textId="62B137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Belastingverdrag Zweden</w:t>
            </w:r>
          </w:p>
        </w:tc>
      </w:tr>
      <w:tr w:rsidRPr="00062B53" w:rsidR="00346B6D" w:rsidTr="009A6009" w14:paraId="37F849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Pr="00346B6D" w:rsidR="00346B6D" w:rsidP="00062B53" w:rsidRDefault="00346B6D" w14:paraId="57388D40" w14:textId="4B267DC5">
            <w:pPr>
              <w:rPr>
                <w:b w:val="0"/>
                <w:bCs w:val="0"/>
                <w:sz w:val="18"/>
                <w:szCs w:val="18"/>
              </w:rPr>
            </w:pPr>
            <w:r w:rsidRPr="00346B6D">
              <w:rPr>
                <w:b w:val="0"/>
                <w:bCs w:val="0"/>
                <w:sz w:val="18"/>
                <w:szCs w:val="18"/>
              </w:rPr>
              <w:t>7</w:t>
            </w:r>
          </w:p>
        </w:tc>
        <w:tc>
          <w:tcPr>
            <w:tcW w:w="8221" w:type="dxa"/>
          </w:tcPr>
          <w:p w:rsidR="00346B6D" w:rsidP="00062B53" w:rsidRDefault="00346B6D" w14:paraId="2F8FBAA6" w14:textId="03E168A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Belastingverdrag Spanje</w:t>
            </w:r>
          </w:p>
        </w:tc>
      </w:tr>
    </w:tbl>
    <w:p w:rsidRPr="009C7A2A" w:rsidR="009C7A2A" w:rsidRDefault="009C7A2A" w14:paraId="546F3D33" w14:textId="77777777">
      <w:pPr>
        <w:rPr>
          <w:sz w:val="18"/>
          <w:szCs w:val="18"/>
        </w:rPr>
      </w:pPr>
    </w:p>
    <w:sectPr w:rsidRPr="009C7A2A" w:rsidR="009C7A2A">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69E9" w14:textId="77777777" w:rsidR="00651F62" w:rsidRDefault="00651F62" w:rsidP="00651F62">
      <w:r>
        <w:separator/>
      </w:r>
    </w:p>
  </w:endnote>
  <w:endnote w:type="continuationSeparator" w:id="0">
    <w:p w14:paraId="6C5D7248" w14:textId="77777777" w:rsidR="00651F62" w:rsidRDefault="00651F62" w:rsidP="0065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721470"/>
      <w:docPartObj>
        <w:docPartGallery w:val="Page Numbers (Bottom of Page)"/>
        <w:docPartUnique/>
      </w:docPartObj>
    </w:sdtPr>
    <w:sdtEndPr/>
    <w:sdtContent>
      <w:p w14:paraId="77C227F2" w14:textId="3F56D12B" w:rsidR="00651F62" w:rsidRDefault="00651F62">
        <w:pPr>
          <w:pStyle w:val="Voettekst"/>
          <w:jc w:val="right"/>
        </w:pPr>
        <w:r>
          <w:fldChar w:fldCharType="begin"/>
        </w:r>
        <w:r>
          <w:instrText>PAGE   \* MERGEFORMAT</w:instrText>
        </w:r>
        <w:r>
          <w:fldChar w:fldCharType="separate"/>
        </w:r>
        <w:r>
          <w:t>2</w:t>
        </w:r>
        <w:r>
          <w:fldChar w:fldCharType="end"/>
        </w:r>
      </w:p>
    </w:sdtContent>
  </w:sdt>
  <w:p w14:paraId="2520CB6B" w14:textId="77777777" w:rsidR="00651F62" w:rsidRDefault="00651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B3C5" w14:textId="77777777" w:rsidR="00651F62" w:rsidRDefault="00651F62" w:rsidP="00651F62">
      <w:r>
        <w:separator/>
      </w:r>
    </w:p>
  </w:footnote>
  <w:footnote w:type="continuationSeparator" w:id="0">
    <w:p w14:paraId="4B510CCB" w14:textId="77777777" w:rsidR="00651F62" w:rsidRDefault="00651F62" w:rsidP="00651F62">
      <w:r>
        <w:continuationSeparator/>
      </w:r>
    </w:p>
  </w:footnote>
  <w:footnote w:id="1">
    <w:p w14:paraId="72CFBBAB" w14:textId="77777777" w:rsidR="00812772" w:rsidRPr="0038772E" w:rsidRDefault="00812772" w:rsidP="00812772">
      <w:pPr>
        <w:spacing w:before="100" w:line="237" w:lineRule="auto"/>
        <w:ind w:left="141" w:right="279"/>
        <w:rPr>
          <w:sz w:val="14"/>
        </w:rPr>
      </w:pPr>
      <w:r>
        <w:rPr>
          <w:rStyle w:val="Voetnootmarkering"/>
        </w:rPr>
        <w:footnoteRef/>
      </w:r>
      <w:r w:rsidRPr="0038772E">
        <w:t xml:space="preserve"> </w:t>
      </w:r>
      <w:r w:rsidRPr="0038772E">
        <w:rPr>
          <w:sz w:val="14"/>
        </w:rPr>
        <w:t>De</w:t>
      </w:r>
      <w:r w:rsidRPr="0038772E">
        <w:rPr>
          <w:spacing w:val="-4"/>
          <w:sz w:val="14"/>
        </w:rPr>
        <w:t xml:space="preserve"> </w:t>
      </w:r>
      <w:r w:rsidRPr="0038772E">
        <w:rPr>
          <w:sz w:val="14"/>
        </w:rPr>
        <w:t>beoogde</w:t>
      </w:r>
      <w:r w:rsidRPr="0038772E">
        <w:rPr>
          <w:spacing w:val="-2"/>
          <w:sz w:val="14"/>
        </w:rPr>
        <w:t xml:space="preserve"> </w:t>
      </w:r>
      <w:r w:rsidRPr="0038772E">
        <w:rPr>
          <w:sz w:val="14"/>
        </w:rPr>
        <w:t>inwerkingtredingsdatum</w:t>
      </w:r>
      <w:r w:rsidRPr="0038772E">
        <w:rPr>
          <w:spacing w:val="-6"/>
          <w:sz w:val="14"/>
        </w:rPr>
        <w:t xml:space="preserve"> </w:t>
      </w:r>
      <w:r w:rsidRPr="0038772E">
        <w:rPr>
          <w:sz w:val="14"/>
        </w:rPr>
        <w:t>is</w:t>
      </w:r>
      <w:r w:rsidRPr="0038772E">
        <w:rPr>
          <w:spacing w:val="-5"/>
          <w:sz w:val="14"/>
        </w:rPr>
        <w:t xml:space="preserve"> </w:t>
      </w:r>
      <w:r w:rsidRPr="0038772E">
        <w:rPr>
          <w:sz w:val="14"/>
        </w:rPr>
        <w:t>de</w:t>
      </w:r>
      <w:r w:rsidRPr="0038772E">
        <w:rPr>
          <w:spacing w:val="-3"/>
          <w:sz w:val="14"/>
        </w:rPr>
        <w:t xml:space="preserve"> </w:t>
      </w:r>
      <w:r w:rsidRPr="0038772E">
        <w:rPr>
          <w:sz w:val="14"/>
        </w:rPr>
        <w:t>datum</w:t>
      </w:r>
      <w:r w:rsidRPr="0038772E">
        <w:rPr>
          <w:spacing w:val="-6"/>
          <w:sz w:val="14"/>
        </w:rPr>
        <w:t xml:space="preserve"> </w:t>
      </w:r>
      <w:r w:rsidRPr="0038772E">
        <w:rPr>
          <w:sz w:val="14"/>
        </w:rPr>
        <w:t>uit</w:t>
      </w:r>
      <w:r w:rsidRPr="0038772E">
        <w:rPr>
          <w:spacing w:val="-3"/>
          <w:sz w:val="14"/>
        </w:rPr>
        <w:t xml:space="preserve"> </w:t>
      </w:r>
      <w:r w:rsidRPr="0038772E">
        <w:rPr>
          <w:sz w:val="14"/>
        </w:rPr>
        <w:t>het</w:t>
      </w:r>
      <w:r w:rsidRPr="0038772E">
        <w:rPr>
          <w:spacing w:val="-4"/>
          <w:sz w:val="14"/>
        </w:rPr>
        <w:t xml:space="preserve"> </w:t>
      </w:r>
      <w:r w:rsidRPr="0038772E">
        <w:rPr>
          <w:sz w:val="14"/>
        </w:rPr>
        <w:t>oorspronkelijke</w:t>
      </w:r>
      <w:r w:rsidRPr="0038772E">
        <w:rPr>
          <w:spacing w:val="-4"/>
          <w:sz w:val="14"/>
        </w:rPr>
        <w:t xml:space="preserve"> </w:t>
      </w:r>
      <w:r w:rsidRPr="0038772E">
        <w:rPr>
          <w:sz w:val="14"/>
        </w:rPr>
        <w:t>door</w:t>
      </w:r>
      <w:r w:rsidRPr="0038772E">
        <w:rPr>
          <w:spacing w:val="-3"/>
          <w:sz w:val="14"/>
        </w:rPr>
        <w:t xml:space="preserve"> </w:t>
      </w:r>
      <w:r w:rsidRPr="0038772E">
        <w:rPr>
          <w:sz w:val="14"/>
        </w:rPr>
        <w:t>de</w:t>
      </w:r>
      <w:r w:rsidRPr="0038772E">
        <w:rPr>
          <w:spacing w:val="-4"/>
          <w:sz w:val="14"/>
        </w:rPr>
        <w:t xml:space="preserve"> </w:t>
      </w:r>
      <w:r w:rsidRPr="0038772E">
        <w:rPr>
          <w:sz w:val="14"/>
        </w:rPr>
        <w:t>Europese</w:t>
      </w:r>
      <w:r w:rsidRPr="0038772E">
        <w:rPr>
          <w:spacing w:val="-3"/>
          <w:sz w:val="14"/>
        </w:rPr>
        <w:t xml:space="preserve"> </w:t>
      </w:r>
      <w:r w:rsidRPr="0038772E">
        <w:rPr>
          <w:sz w:val="14"/>
        </w:rPr>
        <w:t>Commissie</w:t>
      </w:r>
      <w:r w:rsidRPr="0038772E">
        <w:rPr>
          <w:spacing w:val="-3"/>
          <w:sz w:val="14"/>
        </w:rPr>
        <w:t xml:space="preserve"> </w:t>
      </w:r>
      <w:r w:rsidRPr="0038772E">
        <w:rPr>
          <w:sz w:val="14"/>
        </w:rPr>
        <w:t xml:space="preserve">voorgestelde </w:t>
      </w:r>
      <w:r w:rsidRPr="0038772E">
        <w:rPr>
          <w:spacing w:val="-2"/>
          <w:sz w:val="14"/>
        </w:rPr>
        <w:t>richtlijnvoorstel.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7E97"/>
    <w:multiLevelType w:val="hybridMultilevel"/>
    <w:tmpl w:val="331E69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73166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F2"/>
    <w:rsid w:val="00056580"/>
    <w:rsid w:val="00062B53"/>
    <w:rsid w:val="00071E55"/>
    <w:rsid w:val="00095876"/>
    <w:rsid w:val="000A32E5"/>
    <w:rsid w:val="000D11D8"/>
    <w:rsid w:val="000E1664"/>
    <w:rsid w:val="000F0F84"/>
    <w:rsid w:val="000F5B15"/>
    <w:rsid w:val="001068CB"/>
    <w:rsid w:val="00110316"/>
    <w:rsid w:val="00113C89"/>
    <w:rsid w:val="00117010"/>
    <w:rsid w:val="00123FBD"/>
    <w:rsid w:val="00133A7D"/>
    <w:rsid w:val="0013691D"/>
    <w:rsid w:val="0016495C"/>
    <w:rsid w:val="00165E2F"/>
    <w:rsid w:val="001852D6"/>
    <w:rsid w:val="001860F1"/>
    <w:rsid w:val="001A6A34"/>
    <w:rsid w:val="001D7AFD"/>
    <w:rsid w:val="001E2D0C"/>
    <w:rsid w:val="001E3DB9"/>
    <w:rsid w:val="001F2E01"/>
    <w:rsid w:val="0020753C"/>
    <w:rsid w:val="002414DA"/>
    <w:rsid w:val="002566D9"/>
    <w:rsid w:val="00270B9D"/>
    <w:rsid w:val="00276C38"/>
    <w:rsid w:val="00290460"/>
    <w:rsid w:val="002949C3"/>
    <w:rsid w:val="002D0A55"/>
    <w:rsid w:val="002D744D"/>
    <w:rsid w:val="002E30D2"/>
    <w:rsid w:val="002E38ED"/>
    <w:rsid w:val="002E3C57"/>
    <w:rsid w:val="002F40D6"/>
    <w:rsid w:val="00300AE8"/>
    <w:rsid w:val="003042F6"/>
    <w:rsid w:val="00321F36"/>
    <w:rsid w:val="00336B30"/>
    <w:rsid w:val="00343224"/>
    <w:rsid w:val="00346B6D"/>
    <w:rsid w:val="0035362D"/>
    <w:rsid w:val="00363F05"/>
    <w:rsid w:val="00364889"/>
    <w:rsid w:val="003D396D"/>
    <w:rsid w:val="003D64FE"/>
    <w:rsid w:val="003F0BDA"/>
    <w:rsid w:val="00403F4A"/>
    <w:rsid w:val="0041244A"/>
    <w:rsid w:val="004220A8"/>
    <w:rsid w:val="004355BD"/>
    <w:rsid w:val="0043622D"/>
    <w:rsid w:val="00443838"/>
    <w:rsid w:val="00456445"/>
    <w:rsid w:val="004A3BEB"/>
    <w:rsid w:val="004A5E9F"/>
    <w:rsid w:val="004B7C41"/>
    <w:rsid w:val="0054085F"/>
    <w:rsid w:val="005541D6"/>
    <w:rsid w:val="00576956"/>
    <w:rsid w:val="005823EF"/>
    <w:rsid w:val="00585C33"/>
    <w:rsid w:val="005C3151"/>
    <w:rsid w:val="005C4FF2"/>
    <w:rsid w:val="005D4B5F"/>
    <w:rsid w:val="005D6941"/>
    <w:rsid w:val="006016C5"/>
    <w:rsid w:val="00616CA4"/>
    <w:rsid w:val="00626C09"/>
    <w:rsid w:val="00635EE7"/>
    <w:rsid w:val="0063799B"/>
    <w:rsid w:val="006443F0"/>
    <w:rsid w:val="00647C12"/>
    <w:rsid w:val="00651F62"/>
    <w:rsid w:val="006703F6"/>
    <w:rsid w:val="0068241D"/>
    <w:rsid w:val="006A4E9B"/>
    <w:rsid w:val="006B2255"/>
    <w:rsid w:val="006C408C"/>
    <w:rsid w:val="006D13DB"/>
    <w:rsid w:val="00701817"/>
    <w:rsid w:val="00711ED1"/>
    <w:rsid w:val="00777E6F"/>
    <w:rsid w:val="0078414E"/>
    <w:rsid w:val="007B04B2"/>
    <w:rsid w:val="007B42B7"/>
    <w:rsid w:val="007C4CB9"/>
    <w:rsid w:val="007C71C8"/>
    <w:rsid w:val="007D323F"/>
    <w:rsid w:val="007D5B6C"/>
    <w:rsid w:val="007E3B90"/>
    <w:rsid w:val="007F3165"/>
    <w:rsid w:val="007F7EA8"/>
    <w:rsid w:val="008014AD"/>
    <w:rsid w:val="00812082"/>
    <w:rsid w:val="00812772"/>
    <w:rsid w:val="0082671C"/>
    <w:rsid w:val="00855353"/>
    <w:rsid w:val="0087116C"/>
    <w:rsid w:val="00881B84"/>
    <w:rsid w:val="00894924"/>
    <w:rsid w:val="00894B49"/>
    <w:rsid w:val="008A08C7"/>
    <w:rsid w:val="008A1E3C"/>
    <w:rsid w:val="008B5AEA"/>
    <w:rsid w:val="008D5D95"/>
    <w:rsid w:val="008E0875"/>
    <w:rsid w:val="008F020A"/>
    <w:rsid w:val="009302AC"/>
    <w:rsid w:val="00963652"/>
    <w:rsid w:val="00964633"/>
    <w:rsid w:val="00995F11"/>
    <w:rsid w:val="009A6009"/>
    <w:rsid w:val="009C7A2A"/>
    <w:rsid w:val="009D0991"/>
    <w:rsid w:val="009F011C"/>
    <w:rsid w:val="00A16264"/>
    <w:rsid w:val="00A46801"/>
    <w:rsid w:val="00A55749"/>
    <w:rsid w:val="00A641FD"/>
    <w:rsid w:val="00A66DD2"/>
    <w:rsid w:val="00AB0095"/>
    <w:rsid w:val="00AE3C1C"/>
    <w:rsid w:val="00B037B0"/>
    <w:rsid w:val="00B1207B"/>
    <w:rsid w:val="00B25FAA"/>
    <w:rsid w:val="00B27C6F"/>
    <w:rsid w:val="00B30B21"/>
    <w:rsid w:val="00B31127"/>
    <w:rsid w:val="00B340F3"/>
    <w:rsid w:val="00B5705E"/>
    <w:rsid w:val="00B641C1"/>
    <w:rsid w:val="00BB0D0C"/>
    <w:rsid w:val="00BB21E7"/>
    <w:rsid w:val="00BB35FC"/>
    <w:rsid w:val="00BD01F1"/>
    <w:rsid w:val="00BE00E0"/>
    <w:rsid w:val="00BF40E4"/>
    <w:rsid w:val="00C20867"/>
    <w:rsid w:val="00C32486"/>
    <w:rsid w:val="00C432F5"/>
    <w:rsid w:val="00C76501"/>
    <w:rsid w:val="00C83F12"/>
    <w:rsid w:val="00CD25DE"/>
    <w:rsid w:val="00CD67C2"/>
    <w:rsid w:val="00CE14B1"/>
    <w:rsid w:val="00CE5AC4"/>
    <w:rsid w:val="00CF6A15"/>
    <w:rsid w:val="00D119C5"/>
    <w:rsid w:val="00D32E72"/>
    <w:rsid w:val="00D42ED0"/>
    <w:rsid w:val="00D63EED"/>
    <w:rsid w:val="00D84A9A"/>
    <w:rsid w:val="00D94B79"/>
    <w:rsid w:val="00DC4C34"/>
    <w:rsid w:val="00DF349A"/>
    <w:rsid w:val="00E05355"/>
    <w:rsid w:val="00E1125E"/>
    <w:rsid w:val="00E1557F"/>
    <w:rsid w:val="00E23265"/>
    <w:rsid w:val="00E26ED4"/>
    <w:rsid w:val="00E57E8A"/>
    <w:rsid w:val="00E60513"/>
    <w:rsid w:val="00E61C16"/>
    <w:rsid w:val="00E61D5F"/>
    <w:rsid w:val="00E6332D"/>
    <w:rsid w:val="00E71AD1"/>
    <w:rsid w:val="00E858E8"/>
    <w:rsid w:val="00E947F9"/>
    <w:rsid w:val="00EA0A3E"/>
    <w:rsid w:val="00EE3B6F"/>
    <w:rsid w:val="00EF1410"/>
    <w:rsid w:val="00F06FFE"/>
    <w:rsid w:val="00F15E07"/>
    <w:rsid w:val="00F25773"/>
    <w:rsid w:val="00F645BF"/>
    <w:rsid w:val="00F66806"/>
    <w:rsid w:val="00F70C92"/>
    <w:rsid w:val="00F71F96"/>
    <w:rsid w:val="00F9544F"/>
    <w:rsid w:val="00FB57A5"/>
    <w:rsid w:val="00FC447F"/>
    <w:rsid w:val="00FD5166"/>
    <w:rsid w:val="00FF191F"/>
    <w:rsid w:val="00FF2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1AB7"/>
  <w15:chartTrackingRefBased/>
  <w15:docId w15:val="{84E66FFD-77E3-479B-8F63-6DD20D1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4AD"/>
    <w:rPr>
      <w:rFonts w:ascii="Verdana" w:hAnsi="Verdana"/>
    </w:rPr>
  </w:style>
  <w:style w:type="paragraph" w:styleId="Kop1">
    <w:name w:val="heading 1"/>
    <w:basedOn w:val="Standaard"/>
    <w:next w:val="Standaard"/>
    <w:link w:val="Kop1Char"/>
    <w:uiPriority w:val="9"/>
    <w:qFormat/>
    <w:rsid w:val="005C4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4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4F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4F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C4FF2"/>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5C4FF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C4FF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C4FF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C4FF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F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4F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4FF2"/>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C4FF2"/>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C4FF2"/>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C4FF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C4FF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C4FF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C4FF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C4F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F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F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FF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C4FF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C4FF2"/>
    <w:rPr>
      <w:rFonts w:ascii="Verdana" w:hAnsi="Verdana"/>
      <w:i/>
      <w:iCs/>
      <w:color w:val="404040" w:themeColor="text1" w:themeTint="BF"/>
    </w:rPr>
  </w:style>
  <w:style w:type="paragraph" w:styleId="Lijstalinea">
    <w:name w:val="List Paragraph"/>
    <w:basedOn w:val="Standaard"/>
    <w:uiPriority w:val="34"/>
    <w:qFormat/>
    <w:rsid w:val="005C4FF2"/>
    <w:pPr>
      <w:ind w:left="720"/>
      <w:contextualSpacing/>
    </w:pPr>
  </w:style>
  <w:style w:type="character" w:styleId="Intensievebenadrukking">
    <w:name w:val="Intense Emphasis"/>
    <w:basedOn w:val="Standaardalinea-lettertype"/>
    <w:uiPriority w:val="21"/>
    <w:qFormat/>
    <w:rsid w:val="005C4FF2"/>
    <w:rPr>
      <w:i/>
      <w:iCs/>
      <w:color w:val="2F5496" w:themeColor="accent1" w:themeShade="BF"/>
    </w:rPr>
  </w:style>
  <w:style w:type="paragraph" w:styleId="Duidelijkcitaat">
    <w:name w:val="Intense Quote"/>
    <w:basedOn w:val="Standaard"/>
    <w:next w:val="Standaard"/>
    <w:link w:val="DuidelijkcitaatChar"/>
    <w:uiPriority w:val="30"/>
    <w:qFormat/>
    <w:rsid w:val="005C4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4FF2"/>
    <w:rPr>
      <w:rFonts w:ascii="Verdana" w:hAnsi="Verdana"/>
      <w:i/>
      <w:iCs/>
      <w:color w:val="2F5496" w:themeColor="accent1" w:themeShade="BF"/>
    </w:rPr>
  </w:style>
  <w:style w:type="character" w:styleId="Intensieveverwijzing">
    <w:name w:val="Intense Reference"/>
    <w:basedOn w:val="Standaardalinea-lettertype"/>
    <w:uiPriority w:val="32"/>
    <w:qFormat/>
    <w:rsid w:val="005C4FF2"/>
    <w:rPr>
      <w:b/>
      <w:bCs/>
      <w:smallCaps/>
      <w:color w:val="2F5496" w:themeColor="accent1" w:themeShade="BF"/>
      <w:spacing w:val="5"/>
    </w:rPr>
  </w:style>
  <w:style w:type="table" w:styleId="Tabelraster">
    <w:name w:val="Table Grid"/>
    <w:basedOn w:val="Standaardtabel"/>
    <w:uiPriority w:val="39"/>
    <w:rsid w:val="009C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4-Accent1">
    <w:name w:val="List Table 4 Accent 1"/>
    <w:basedOn w:val="Standaardtabel"/>
    <w:uiPriority w:val="49"/>
    <w:rsid w:val="009C7A2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1licht-Accent6">
    <w:name w:val="Grid Table 1 Light Accent 6"/>
    <w:basedOn w:val="Standaardtabel"/>
    <w:uiPriority w:val="46"/>
    <w:rsid w:val="00062B5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651F62"/>
    <w:pPr>
      <w:tabs>
        <w:tab w:val="center" w:pos="4536"/>
        <w:tab w:val="right" w:pos="9072"/>
      </w:tabs>
    </w:pPr>
  </w:style>
  <w:style w:type="character" w:customStyle="1" w:styleId="KoptekstChar">
    <w:name w:val="Koptekst Char"/>
    <w:basedOn w:val="Standaardalinea-lettertype"/>
    <w:link w:val="Koptekst"/>
    <w:uiPriority w:val="99"/>
    <w:rsid w:val="00651F62"/>
    <w:rPr>
      <w:rFonts w:ascii="Verdana" w:hAnsi="Verdana"/>
    </w:rPr>
  </w:style>
  <w:style w:type="paragraph" w:styleId="Voettekst">
    <w:name w:val="footer"/>
    <w:basedOn w:val="Standaard"/>
    <w:link w:val="VoettekstChar"/>
    <w:uiPriority w:val="99"/>
    <w:unhideWhenUsed/>
    <w:rsid w:val="00651F62"/>
    <w:pPr>
      <w:tabs>
        <w:tab w:val="center" w:pos="4536"/>
        <w:tab w:val="right" w:pos="9072"/>
      </w:tabs>
    </w:pPr>
  </w:style>
  <w:style w:type="character" w:customStyle="1" w:styleId="VoettekstChar">
    <w:name w:val="Voettekst Char"/>
    <w:basedOn w:val="Standaardalinea-lettertype"/>
    <w:link w:val="Voettekst"/>
    <w:uiPriority w:val="99"/>
    <w:rsid w:val="00651F62"/>
    <w:rPr>
      <w:rFonts w:ascii="Verdana" w:hAnsi="Verdana"/>
    </w:rPr>
  </w:style>
  <w:style w:type="table" w:customStyle="1" w:styleId="TableNormal">
    <w:name w:val="Table Normal"/>
    <w:uiPriority w:val="2"/>
    <w:semiHidden/>
    <w:unhideWhenUsed/>
    <w:qFormat/>
    <w:rsid w:val="00812772"/>
    <w:pPr>
      <w:widowControl w:val="0"/>
      <w:autoSpaceDE w:val="0"/>
      <w:autoSpaceDN w:val="0"/>
    </w:pPr>
    <w:rPr>
      <w:rFonts w:ascii="Calibri" w:hAnsi="Calibri"/>
      <w:kern w:val="0"/>
      <w:sz w:val="22"/>
      <w:szCs w:val="22"/>
      <w:lang w:val="en-US"/>
      <w14:ligatures w14:val="none"/>
    </w:rPr>
    <w:tblPr>
      <w:tblInd w:w="0" w:type="dxa"/>
      <w:tblCellMar>
        <w:top w:w="0" w:type="dxa"/>
        <w:left w:w="0" w:type="dxa"/>
        <w:bottom w:w="0" w:type="dxa"/>
        <w:right w:w="0" w:type="dxa"/>
      </w:tblCellMar>
    </w:tblPr>
  </w:style>
  <w:style w:type="character" w:styleId="Voetnootmarkering">
    <w:name w:val="footnote reference"/>
    <w:basedOn w:val="Standaardalinea-lettertype"/>
    <w:uiPriority w:val="99"/>
    <w:semiHidden/>
    <w:unhideWhenUsed/>
    <w:rsid w:val="00812772"/>
    <w:rPr>
      <w:vertAlign w:val="superscript"/>
    </w:rPr>
  </w:style>
  <w:style w:type="paragraph" w:styleId="Revisie">
    <w:name w:val="Revision"/>
    <w:hidden/>
    <w:uiPriority w:val="99"/>
    <w:semiHidden/>
    <w:rsid w:val="006C408C"/>
    <w:rPr>
      <w:rFonts w:ascii="Verdana" w:hAnsi="Verdana"/>
    </w:rPr>
  </w:style>
  <w:style w:type="table" w:styleId="Lijsttabel4-Accent5">
    <w:name w:val="List Table 4 Accent 5"/>
    <w:basedOn w:val="Standaardtabel"/>
    <w:uiPriority w:val="49"/>
    <w:rsid w:val="009A600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3321">
      <w:bodyDiv w:val="1"/>
      <w:marLeft w:val="0"/>
      <w:marRight w:val="0"/>
      <w:marTop w:val="0"/>
      <w:marBottom w:val="0"/>
      <w:divBdr>
        <w:top w:val="none" w:sz="0" w:space="0" w:color="auto"/>
        <w:left w:val="none" w:sz="0" w:space="0" w:color="auto"/>
        <w:bottom w:val="none" w:sz="0" w:space="0" w:color="auto"/>
        <w:right w:val="none" w:sz="0" w:space="0" w:color="auto"/>
      </w:divBdr>
    </w:div>
    <w:div w:id="689112159">
      <w:bodyDiv w:val="1"/>
      <w:marLeft w:val="0"/>
      <w:marRight w:val="0"/>
      <w:marTop w:val="0"/>
      <w:marBottom w:val="0"/>
      <w:divBdr>
        <w:top w:val="none" w:sz="0" w:space="0" w:color="auto"/>
        <w:left w:val="none" w:sz="0" w:space="0" w:color="auto"/>
        <w:bottom w:val="none" w:sz="0" w:space="0" w:color="auto"/>
        <w:right w:val="none" w:sz="0" w:space="0" w:color="auto"/>
      </w:divBdr>
    </w:div>
    <w:div w:id="1212419940">
      <w:bodyDiv w:val="1"/>
      <w:marLeft w:val="0"/>
      <w:marRight w:val="0"/>
      <w:marTop w:val="0"/>
      <w:marBottom w:val="0"/>
      <w:divBdr>
        <w:top w:val="none" w:sz="0" w:space="0" w:color="auto"/>
        <w:left w:val="none" w:sz="0" w:space="0" w:color="auto"/>
        <w:bottom w:val="none" w:sz="0" w:space="0" w:color="auto"/>
        <w:right w:val="none" w:sz="0" w:space="0" w:color="auto"/>
      </w:divBdr>
    </w:div>
    <w:div w:id="1520774824">
      <w:bodyDiv w:val="1"/>
      <w:marLeft w:val="0"/>
      <w:marRight w:val="0"/>
      <w:marTop w:val="0"/>
      <w:marBottom w:val="0"/>
      <w:divBdr>
        <w:top w:val="none" w:sz="0" w:space="0" w:color="auto"/>
        <w:left w:val="none" w:sz="0" w:space="0" w:color="auto"/>
        <w:bottom w:val="none" w:sz="0" w:space="0" w:color="auto"/>
        <w:right w:val="none" w:sz="0" w:space="0" w:color="auto"/>
      </w:divBdr>
    </w:div>
    <w:div w:id="1534925872">
      <w:bodyDiv w:val="1"/>
      <w:marLeft w:val="0"/>
      <w:marRight w:val="0"/>
      <w:marTop w:val="0"/>
      <w:marBottom w:val="0"/>
      <w:divBdr>
        <w:top w:val="none" w:sz="0" w:space="0" w:color="auto"/>
        <w:left w:val="none" w:sz="0" w:space="0" w:color="auto"/>
        <w:bottom w:val="none" w:sz="0" w:space="0" w:color="auto"/>
        <w:right w:val="none" w:sz="0" w:space="0" w:color="auto"/>
      </w:divBdr>
    </w:div>
    <w:div w:id="1543788239">
      <w:bodyDiv w:val="1"/>
      <w:marLeft w:val="0"/>
      <w:marRight w:val="0"/>
      <w:marTop w:val="0"/>
      <w:marBottom w:val="0"/>
      <w:divBdr>
        <w:top w:val="none" w:sz="0" w:space="0" w:color="auto"/>
        <w:left w:val="none" w:sz="0" w:space="0" w:color="auto"/>
        <w:bottom w:val="none" w:sz="0" w:space="0" w:color="auto"/>
        <w:right w:val="none" w:sz="0" w:space="0" w:color="auto"/>
      </w:divBdr>
    </w:div>
    <w:div w:id="1640380412">
      <w:bodyDiv w:val="1"/>
      <w:marLeft w:val="0"/>
      <w:marRight w:val="0"/>
      <w:marTop w:val="0"/>
      <w:marBottom w:val="0"/>
      <w:divBdr>
        <w:top w:val="none" w:sz="0" w:space="0" w:color="auto"/>
        <w:left w:val="none" w:sz="0" w:space="0" w:color="auto"/>
        <w:bottom w:val="none" w:sz="0" w:space="0" w:color="auto"/>
        <w:right w:val="none" w:sz="0" w:space="0" w:color="auto"/>
      </w:divBdr>
    </w:div>
    <w:div w:id="1719087372">
      <w:bodyDiv w:val="1"/>
      <w:marLeft w:val="0"/>
      <w:marRight w:val="0"/>
      <w:marTop w:val="0"/>
      <w:marBottom w:val="0"/>
      <w:divBdr>
        <w:top w:val="none" w:sz="0" w:space="0" w:color="auto"/>
        <w:left w:val="none" w:sz="0" w:space="0" w:color="auto"/>
        <w:bottom w:val="none" w:sz="0" w:space="0" w:color="auto"/>
        <w:right w:val="none" w:sz="0" w:space="0" w:color="auto"/>
      </w:divBdr>
    </w:div>
    <w:div w:id="18708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3499</ap:Words>
  <ap:Characters>19246</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2026-04-23T12:48:00.0000000Z</lastPrinted>
  <dcterms:created xsi:type="dcterms:W3CDTF">2026-06-10T14:11:00.0000000Z</dcterms:created>
  <dcterms:modified xsi:type="dcterms:W3CDTF">2026-06-10T14:11:00.0000000Z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2026-04-20T09:27:24Z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165fe609-451e-49f1-83d1-044e9d4df500</vt:lpwstr>
  </property>
  <property fmtid="{D5CDD505-2E9C-101B-9397-08002B2CF9AE}" pid="8" name="MSIP_Label_b2aa6e22-2c82-48c6-bf24-1790f4b9c128_ContentBits">
    <vt:lpwstr>0</vt:lpwstr>
  </property>
</Properties>
</file>