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2026Z12599</w:t>
        <w:br/>
      </w:r>
      <w:proofErr w:type="spellEnd"/>
    </w:p>
    <w:p>
      <w:pPr>
        <w:pStyle w:val="Normal"/>
        <w:rPr>
          <w:b w:val="1"/>
          <w:bCs w:val="1"/>
        </w:rPr>
      </w:pPr>
      <w:r w:rsidR="250AE766">
        <w:rPr>
          <w:b w:val="0"/>
          <w:bCs w:val="0"/>
        </w:rPr>
        <w:t>(ingezonden 10 juni 2026)</w:t>
        <w:br/>
      </w:r>
    </w:p>
    <w:p>
      <w:r>
        <w:t xml:space="preserve">Vragen van het de leden Jimmy Dijk en Dobbe (beiden SP) aan de minister van Volksgezondheid, Welzijn en Sport over het bericht dat in kwetsbare wijken een grotere kans is op babysterfte en complicaties bij zwangerschappen</w:t>
      </w:r>
      <w:r>
        <w:br/>
      </w:r>
    </w:p>
    <w:p>
      <w:pPr>
        <w:pStyle w:val="ListParagraph"/>
        <w:numPr>
          <w:ilvl w:val="0"/>
          <w:numId w:val="100510460"/>
        </w:numPr>
        <w:ind w:left="360"/>
      </w:pPr>
      <w:r>
        <w:t xml:space="preserve">Wat is uw reactie op het bericht dat in kwetsbare wijken een grotere kans is op babysterfte en complicaties bij zwangerschappen? 1) 2)</w:t>
      </w:r>
      <w:r>
        <w:br/>
      </w:r>
    </w:p>
    <w:p>
      <w:pPr>
        <w:pStyle w:val="ListParagraph"/>
        <w:numPr>
          <w:ilvl w:val="0"/>
          <w:numId w:val="100510460"/>
        </w:numPr>
        <w:ind w:left="360"/>
      </w:pPr>
      <w:r>
        <w:t xml:space="preserve">Bent u het ermee eens dat deze enorme gezondheidsachterstanden onacceptabel zijn?</w:t>
      </w:r>
      <w:r>
        <w:br/>
      </w:r>
    </w:p>
    <w:p>
      <w:pPr>
        <w:pStyle w:val="ListParagraph"/>
        <w:numPr>
          <w:ilvl w:val="0"/>
          <w:numId w:val="100510460"/>
        </w:numPr>
        <w:ind w:left="360"/>
      </w:pPr>
      <w:r>
        <w:t xml:space="preserve">Wat gaat u doen om de hoge babysterfte en de andere gemeten achterstanden in Nationaal Programma Leefbaarheid en Veiligheid (NPLV)-wijken tegen te gaan?</w:t>
      </w:r>
      <w:r>
        <w:br/>
      </w:r>
    </w:p>
    <w:p>
      <w:pPr>
        <w:pStyle w:val="ListParagraph"/>
        <w:numPr>
          <w:ilvl w:val="0"/>
          <w:numId w:val="100510460"/>
        </w:numPr>
        <w:ind w:left="360"/>
      </w:pPr>
      <w:r>
        <w:t xml:space="preserve">Erkent u dat de crisis in de kraamzorg en het daardoor veroorzaakte tekort in de kraamzorg extra risicovol zijn in deze wijken? Zo ja, wat gaat u hieraan doen?</w:t>
      </w:r>
      <w:r>
        <w:br/>
      </w:r>
    </w:p>
    <w:p>
      <w:pPr>
        <w:pStyle w:val="ListParagraph"/>
        <w:numPr>
          <w:ilvl w:val="0"/>
          <w:numId w:val="100510460"/>
        </w:numPr>
        <w:ind w:left="360"/>
      </w:pPr>
      <w:r>
        <w:t xml:space="preserve">Bent u het ermee eens dat het onuitlegbaar is om de acute verloskundeafdeling in Heerlen te sluiten, terwijl baby’s die in Heerlen-Noord geboren worden zo’n 25 procent vaker een te laag geboortegewicht hebben en dus kwetsbaarder zijn?</w:t>
      </w:r>
      <w:r>
        <w:br/>
      </w:r>
    </w:p>
    <w:p>
      <w:r>
        <w:t xml:space="preserve"> </w:t>
      </w:r>
      <w:r>
        <w:br/>
      </w:r>
    </w:p>
    <w:p>
      <w:r>
        <w:t xml:space="preserve">1) NOS, 4 juni 2026, 'Meer problemen rond geboorten in kwetsbare wijken' (https://nos.nl/artikel/2617061-meer-problemen-rond-geboorten-in-kwetsbare-wijken)</w:t>
      </w:r>
      <w:r>
        <w:br/>
      </w:r>
    </w:p>
    <w:p>
      <w:r>
        <w:t xml:space="preserve">2) NRC, 4 juni 2026, 'In een kwetsbare wijk staan baby’s en hun moeders meteen al met 2-0 achter. En het werkt in alles door, blijkt uit onderzoek' (https://www.nrc.nl/nieuws/2026/06/04/in-een-slechte-wijk-staan-babys-en-hun-moeders-meteen-al-met-2-0-achter-en-het-werkt-in-alles-door-blijkt-uit-onderzoek-a4929198)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420">
    <w:abstractNumId w:val="1005104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