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F38" w:rsidP="00524F38" w:rsidRDefault="00524F38" w14:paraId="44DF75E9" w14:textId="5BDB5A1E">
      <w:pPr>
        <w:pStyle w:val="Geenafstand"/>
      </w:pPr>
      <w:r>
        <w:t>AH 2208</w:t>
      </w:r>
    </w:p>
    <w:p w:rsidR="00524F38" w:rsidP="00524F38" w:rsidRDefault="00524F38" w14:paraId="034F1F00" w14:textId="46DA6EF5">
      <w:pPr>
        <w:pStyle w:val="Geenafstand"/>
      </w:pPr>
      <w:r w:rsidRPr="00831669">
        <w:t>2026Z09187</w:t>
      </w:r>
    </w:p>
    <w:p w:rsidR="00524F38" w:rsidP="00524F38" w:rsidRDefault="00524F38" w14:paraId="3B0C3C81" w14:textId="77777777">
      <w:pPr>
        <w:pStyle w:val="Geenafstand"/>
      </w:pPr>
    </w:p>
    <w:p w:rsidR="00524F38" w:rsidP="00524F38" w:rsidRDefault="00524F38" w14:paraId="6490E8B3" w14:textId="7D14CDD7">
      <w:pPr>
        <w:pStyle w:val="Geenafstand"/>
      </w:pPr>
      <w:r w:rsidRPr="00524F38">
        <w:rPr>
          <w:sz w:val="24"/>
          <w:szCs w:val="24"/>
        </w:rPr>
        <w:t xml:space="preserve">Antwoord van minister Van Essen (Landbouw, Visserij, Voedselzekerheid en Natuur) (ontvangen </w:t>
      </w:r>
      <w:r>
        <w:t xml:space="preserve"> 10 juni 2026)</w:t>
      </w:r>
    </w:p>
    <w:p w:rsidRPr="00831669" w:rsidR="00524F38" w:rsidP="00524F38" w:rsidRDefault="00524F38" w14:paraId="315F19A9" w14:textId="77777777">
      <w:pPr>
        <w:pStyle w:val="Geenafstand"/>
      </w:pPr>
    </w:p>
    <w:p w:rsidRPr="00524F38" w:rsidR="00524F38" w:rsidP="00524F38" w:rsidRDefault="00524F38" w14:paraId="0D64FD13" w14:textId="07D521B2">
      <w:pPr>
        <w:rPr>
          <w:bCs/>
          <w:szCs w:val="18"/>
        </w:rPr>
      </w:pPr>
      <w:r w:rsidRPr="00524F38">
        <w:rPr>
          <w:bCs/>
          <w:color w:val="000000"/>
          <w:sz w:val="24"/>
          <w:szCs w:val="24"/>
        </w:rPr>
        <w:t xml:space="preserve">Zie ook Aanhangsel Handelingen, vergaderjaar 2025-2026, nr. </w:t>
      </w:r>
      <w:r w:rsidRPr="00524F38">
        <w:rPr>
          <w:bCs/>
          <w:szCs w:val="18"/>
        </w:rPr>
        <w:t>1958</w:t>
      </w:r>
    </w:p>
    <w:p w:rsidRPr="00831669" w:rsidR="00524F38" w:rsidP="00524F38" w:rsidRDefault="00524F38" w14:paraId="6F0C22FB" w14:textId="77777777">
      <w:pPr>
        <w:rPr>
          <w:b/>
          <w:szCs w:val="18"/>
        </w:rPr>
      </w:pPr>
    </w:p>
    <w:p w:rsidRPr="00831669" w:rsidR="00524F38" w:rsidP="00524F38" w:rsidRDefault="00524F38" w14:paraId="764D6C9C" w14:textId="77777777">
      <w:pPr>
        <w:rPr>
          <w:rFonts w:eastAsia="Verdana" w:cs="Verdana"/>
          <w:szCs w:val="18"/>
        </w:rPr>
      </w:pPr>
      <w:r>
        <w:rPr>
          <w:rFonts w:eastAsia="Verdana" w:cs="Verdana"/>
          <w:szCs w:val="18"/>
        </w:rPr>
        <w:t>1</w:t>
      </w:r>
    </w:p>
    <w:p w:rsidRPr="00831669" w:rsidR="00524F38" w:rsidP="00524F38" w:rsidRDefault="00524F38" w14:paraId="134CA20C" w14:textId="77777777">
      <w:pPr>
        <w:rPr>
          <w:rFonts w:eastAsia="Verdana" w:cs="Verdana"/>
          <w:szCs w:val="18"/>
        </w:rPr>
      </w:pPr>
      <w:r w:rsidRPr="00831669">
        <w:rPr>
          <w:rFonts w:eastAsia="Verdana" w:cs="Verdana"/>
          <w:szCs w:val="18"/>
        </w:rPr>
        <w:t>Bent u bekend met het artikel ‘RVO stuurt 55.000 foute brieven over bezwaar, snel reageren nodig’?</w:t>
      </w:r>
      <w:r w:rsidRPr="00831669">
        <w:rPr>
          <w:rStyle w:val="Voetnootmarkering"/>
          <w:rFonts w:eastAsia="Verdana" w:cs="Verdana"/>
          <w:szCs w:val="18"/>
        </w:rPr>
        <w:footnoteReference w:id="1"/>
      </w:r>
    </w:p>
    <w:p w:rsidRPr="00831669" w:rsidR="00524F38" w:rsidP="00524F38" w:rsidRDefault="00524F38" w14:paraId="7DF1661F" w14:textId="77777777">
      <w:pPr>
        <w:rPr>
          <w:rFonts w:eastAsia="Verdana" w:cs="Verdana"/>
          <w:szCs w:val="18"/>
        </w:rPr>
      </w:pPr>
      <w:r w:rsidRPr="00831669">
        <w:rPr>
          <w:rFonts w:eastAsia="Verdana" w:cs="Verdana"/>
          <w:szCs w:val="18"/>
        </w:rPr>
        <w:t>Antwoord</w:t>
      </w:r>
    </w:p>
    <w:p w:rsidRPr="00831669" w:rsidR="00524F38" w:rsidP="00524F38" w:rsidRDefault="00524F38" w14:paraId="30E7A335" w14:textId="77777777">
      <w:pPr>
        <w:rPr>
          <w:rFonts w:eastAsia="Verdana" w:cs="Verdana"/>
          <w:szCs w:val="18"/>
        </w:rPr>
      </w:pPr>
      <w:r w:rsidRPr="00831669">
        <w:rPr>
          <w:rFonts w:eastAsia="Verdana" w:cs="Verdana"/>
          <w:szCs w:val="18"/>
        </w:rPr>
        <w:t>Ja</w:t>
      </w:r>
    </w:p>
    <w:p w:rsidRPr="00831669" w:rsidR="00524F38" w:rsidP="00524F38" w:rsidRDefault="00524F38" w14:paraId="416CEA1E" w14:textId="77777777">
      <w:pPr>
        <w:rPr>
          <w:rFonts w:eastAsia="Verdana" w:cs="Verdana"/>
          <w:szCs w:val="18"/>
        </w:rPr>
      </w:pPr>
    </w:p>
    <w:p w:rsidRPr="00831669" w:rsidR="00524F38" w:rsidP="00524F38" w:rsidRDefault="00524F38" w14:paraId="0A5E4DC7" w14:textId="77777777">
      <w:pPr>
        <w:rPr>
          <w:rFonts w:eastAsia="Verdana" w:cs="Verdana"/>
          <w:szCs w:val="18"/>
        </w:rPr>
      </w:pPr>
      <w:r w:rsidRPr="00831669">
        <w:rPr>
          <w:rFonts w:eastAsia="Verdana" w:cs="Verdana"/>
          <w:szCs w:val="18"/>
        </w:rPr>
        <w:t>2</w:t>
      </w:r>
    </w:p>
    <w:p w:rsidRPr="00831669" w:rsidR="00524F38" w:rsidP="00524F38" w:rsidRDefault="00524F38" w14:paraId="5EDA8CB4" w14:textId="77777777">
      <w:pPr>
        <w:rPr>
          <w:rFonts w:eastAsia="Verdana" w:cs="Verdana"/>
          <w:szCs w:val="18"/>
        </w:rPr>
      </w:pPr>
      <w:r w:rsidRPr="00831669">
        <w:rPr>
          <w:rFonts w:eastAsia="Verdana" w:cs="Verdana"/>
          <w:szCs w:val="18"/>
        </w:rPr>
        <w:t>Kunt u specifiek voor Wet open overheid (</w:t>
      </w:r>
      <w:proofErr w:type="spellStart"/>
      <w:r w:rsidRPr="00831669">
        <w:rPr>
          <w:rFonts w:eastAsia="Verdana" w:cs="Verdana"/>
          <w:szCs w:val="18"/>
        </w:rPr>
        <w:t>Woo</w:t>
      </w:r>
      <w:proofErr w:type="spellEnd"/>
      <w:r w:rsidRPr="00831669">
        <w:rPr>
          <w:rFonts w:eastAsia="Verdana" w:cs="Verdana"/>
          <w:szCs w:val="18"/>
        </w:rPr>
        <w:t xml:space="preserve">)-verzoek </w:t>
      </w:r>
      <w:proofErr w:type="spellStart"/>
      <w:r w:rsidRPr="00831669">
        <w:rPr>
          <w:rFonts w:eastAsia="Verdana" w:cs="Verdana"/>
          <w:szCs w:val="18"/>
        </w:rPr>
        <w:t>Woo</w:t>
      </w:r>
      <w:proofErr w:type="spellEnd"/>
      <w:r w:rsidRPr="00831669">
        <w:rPr>
          <w:rFonts w:eastAsia="Verdana" w:cs="Verdana"/>
          <w:szCs w:val="18"/>
        </w:rPr>
        <w:t>/2023/066 toelichten waarom voor betrokkenen geen mogelijkheid tot het indienen van bezwaar tegen openbaarmaking is geboden? Op basis van welke wettelijke grondslag is ervoor gekozen om de reactie van betrokkene direct als beroep aan te merken en waarom is betrokkene hierbij geen expliciete keuze gelaten tussen bezwaar en beroep?</w:t>
      </w:r>
    </w:p>
    <w:p w:rsidR="00524F38" w:rsidP="00524F38" w:rsidRDefault="00524F38" w14:paraId="0154C530" w14:textId="77777777">
      <w:pPr>
        <w:rPr>
          <w:rFonts w:eastAsia="Verdana" w:cs="Verdana"/>
          <w:szCs w:val="18"/>
        </w:rPr>
      </w:pPr>
    </w:p>
    <w:p w:rsidRPr="00831669" w:rsidR="00524F38" w:rsidP="00524F38" w:rsidRDefault="00524F38" w14:paraId="2C1D7637" w14:textId="77777777">
      <w:pPr>
        <w:rPr>
          <w:rFonts w:eastAsia="Verdana" w:cs="Verdana"/>
          <w:szCs w:val="18"/>
        </w:rPr>
      </w:pPr>
      <w:r w:rsidRPr="00831669">
        <w:rPr>
          <w:rFonts w:eastAsia="Verdana" w:cs="Verdana"/>
          <w:szCs w:val="18"/>
        </w:rPr>
        <w:t>Antwoord</w:t>
      </w:r>
    </w:p>
    <w:p w:rsidR="00524F38" w:rsidP="00524F38" w:rsidRDefault="00524F38" w14:paraId="014CE32B" w14:textId="77777777">
      <w:pPr>
        <w:rPr>
          <w:rFonts w:eastAsia="Verdana" w:cs="Verdana"/>
          <w:szCs w:val="18"/>
        </w:rPr>
      </w:pPr>
      <w:r w:rsidRPr="00831669">
        <w:rPr>
          <w:rFonts w:eastAsia="Verdana" w:cs="Verdana"/>
          <w:szCs w:val="18"/>
        </w:rPr>
        <w:t xml:space="preserve">De keuze tussen bezwaar en beroep is niet aan het bestuursorgaan of de verzoeker, maar volgt dwingend uit de wet. Tegen een beslissing op bezwaar staat volgens de Algemene wet bestuursrecht alleen beroep bij de rechtbank open. Bij </w:t>
      </w:r>
      <w:proofErr w:type="spellStart"/>
      <w:r w:rsidRPr="00831669">
        <w:rPr>
          <w:rFonts w:eastAsia="Verdana" w:cs="Verdana"/>
          <w:szCs w:val="18"/>
        </w:rPr>
        <w:t>Woo</w:t>
      </w:r>
      <w:proofErr w:type="spellEnd"/>
      <w:r w:rsidRPr="00831669">
        <w:rPr>
          <w:rFonts w:eastAsia="Verdana" w:cs="Verdana"/>
          <w:szCs w:val="18"/>
        </w:rPr>
        <w:t xml:space="preserve">/2023/066 was op 17 februari 2026 al een beslissing op bezwaar genomen in de door de verzoeker gestarte bezwaarprocedure. Er kan dan geen sprake zijn van een nieuwe bezwaarfase. Er is voor betrokkenen voor dit </w:t>
      </w:r>
      <w:proofErr w:type="spellStart"/>
      <w:r w:rsidRPr="00831669">
        <w:rPr>
          <w:rFonts w:eastAsia="Verdana" w:cs="Verdana"/>
          <w:szCs w:val="18"/>
        </w:rPr>
        <w:t>Woo</w:t>
      </w:r>
      <w:proofErr w:type="spellEnd"/>
      <w:r w:rsidRPr="00831669">
        <w:rPr>
          <w:rFonts w:eastAsia="Verdana" w:cs="Verdana"/>
          <w:szCs w:val="18"/>
        </w:rPr>
        <w:t xml:space="preserve">-verzoek geen mogelijkheid tot het indienen van bezwaar geboden, </w:t>
      </w:r>
      <w:r w:rsidRPr="00831669" w:rsidDel="001A1145">
        <w:rPr>
          <w:rFonts w:eastAsia="Verdana" w:cs="Verdana"/>
          <w:szCs w:val="18"/>
        </w:rPr>
        <w:t xml:space="preserve">omdat </w:t>
      </w:r>
      <w:r w:rsidRPr="00831669">
        <w:rPr>
          <w:rFonts w:eastAsia="Verdana" w:cs="Verdana"/>
          <w:szCs w:val="18"/>
        </w:rPr>
        <w:t>deze mogelijkheid juridisch niet meer bestaat, als</w:t>
      </w:r>
      <w:r w:rsidRPr="00831669" w:rsidDel="001A1145">
        <w:rPr>
          <w:rFonts w:eastAsia="Verdana" w:cs="Verdana"/>
          <w:szCs w:val="18"/>
        </w:rPr>
        <w:t xml:space="preserve"> </w:t>
      </w:r>
      <w:r w:rsidRPr="00831669" w:rsidDel="008B7E84">
        <w:rPr>
          <w:rFonts w:eastAsia="Verdana" w:cs="Verdana"/>
          <w:szCs w:val="18"/>
        </w:rPr>
        <w:t xml:space="preserve">al een </w:t>
      </w:r>
      <w:r w:rsidRPr="00831669">
        <w:rPr>
          <w:rFonts w:eastAsia="Verdana" w:cs="Verdana"/>
          <w:szCs w:val="18"/>
        </w:rPr>
        <w:t xml:space="preserve">bezwaarfase open heeft gestaan. </w:t>
      </w:r>
    </w:p>
    <w:p w:rsidRPr="00831669" w:rsidR="00524F38" w:rsidP="00524F38" w:rsidRDefault="00524F38" w14:paraId="7DB396A9" w14:textId="77777777">
      <w:pPr>
        <w:rPr>
          <w:rFonts w:eastAsia="Verdana" w:cs="Verdana"/>
          <w:szCs w:val="18"/>
        </w:rPr>
      </w:pPr>
    </w:p>
    <w:p w:rsidRPr="00831669" w:rsidR="00524F38" w:rsidP="00524F38" w:rsidRDefault="00524F38" w14:paraId="6DA7D621" w14:textId="77777777">
      <w:pPr>
        <w:keepNext/>
        <w:rPr>
          <w:rFonts w:eastAsia="Verdana" w:cs="Verdana"/>
          <w:szCs w:val="18"/>
        </w:rPr>
      </w:pPr>
      <w:r w:rsidRPr="00831669">
        <w:rPr>
          <w:rFonts w:eastAsia="Verdana" w:cs="Verdana"/>
          <w:szCs w:val="18"/>
        </w:rPr>
        <w:lastRenderedPageBreak/>
        <w:t>3</w:t>
      </w:r>
    </w:p>
    <w:p w:rsidRPr="00831669" w:rsidR="00524F38" w:rsidP="00524F38" w:rsidRDefault="00524F38" w14:paraId="5ACEA001" w14:textId="77777777">
      <w:pPr>
        <w:keepNext/>
        <w:rPr>
          <w:rFonts w:eastAsia="Verdana" w:cs="Verdana"/>
          <w:szCs w:val="18"/>
        </w:rPr>
      </w:pPr>
      <w:r w:rsidRPr="00831669">
        <w:rPr>
          <w:rFonts w:eastAsia="Verdana" w:cs="Verdana"/>
          <w:szCs w:val="18"/>
        </w:rPr>
        <w:t xml:space="preserve">Klopt het dat in het kader van </w:t>
      </w:r>
      <w:proofErr w:type="spellStart"/>
      <w:r w:rsidRPr="00831669">
        <w:rPr>
          <w:rFonts w:eastAsia="Verdana" w:cs="Verdana"/>
          <w:szCs w:val="18"/>
        </w:rPr>
        <w:t>Woo</w:t>
      </w:r>
      <w:proofErr w:type="spellEnd"/>
      <w:r w:rsidRPr="00831669">
        <w:rPr>
          <w:rFonts w:eastAsia="Verdana" w:cs="Verdana"/>
          <w:szCs w:val="18"/>
        </w:rPr>
        <w:t xml:space="preserve">-verzoek </w:t>
      </w:r>
      <w:proofErr w:type="spellStart"/>
      <w:r w:rsidRPr="00831669">
        <w:rPr>
          <w:rFonts w:eastAsia="Verdana" w:cs="Verdana"/>
          <w:szCs w:val="18"/>
        </w:rPr>
        <w:t>Woo</w:t>
      </w:r>
      <w:proofErr w:type="spellEnd"/>
      <w:r w:rsidRPr="00831669">
        <w:rPr>
          <w:rFonts w:eastAsia="Verdana" w:cs="Verdana"/>
          <w:szCs w:val="18"/>
        </w:rPr>
        <w:t>/2023/066 eerder is aangegeven dat de gevraagde informatie (gedeeltelijk) niet openbaar zou worden gemaakt, maar dat op een later moment alsnog is besloten tot openbaarmaking? Zo ja, kunt u toelichten wat de reden is geweest voor deze wijziging van inzicht en kunt u de communicatie daarover binnen RVO openbaar maken (inclusief het bezwaarschrift van de aanvrager van het WOO-verzoek)?</w:t>
      </w:r>
    </w:p>
    <w:p w:rsidR="00524F38" w:rsidP="00524F38" w:rsidRDefault="00524F38" w14:paraId="43DD357B" w14:textId="77777777">
      <w:pPr>
        <w:rPr>
          <w:rFonts w:eastAsia="Verdana" w:cs="Verdana"/>
          <w:szCs w:val="18"/>
        </w:rPr>
      </w:pPr>
    </w:p>
    <w:p w:rsidRPr="00831669" w:rsidR="00524F38" w:rsidP="00524F38" w:rsidRDefault="00524F38" w14:paraId="185997D6" w14:textId="77777777">
      <w:pPr>
        <w:rPr>
          <w:rFonts w:eastAsia="Verdana" w:cs="Verdana"/>
          <w:szCs w:val="18"/>
        </w:rPr>
      </w:pPr>
      <w:r w:rsidRPr="00831669">
        <w:rPr>
          <w:rFonts w:eastAsia="Verdana" w:cs="Verdana"/>
          <w:szCs w:val="18"/>
        </w:rPr>
        <w:t>Antwoord</w:t>
      </w:r>
    </w:p>
    <w:p w:rsidRPr="00831669" w:rsidR="00524F38" w:rsidP="00524F38" w:rsidRDefault="00524F38" w14:paraId="4022B2A7" w14:textId="77777777">
      <w:pPr>
        <w:rPr>
          <w:rFonts w:eastAsia="Verdana" w:cs="Verdana"/>
          <w:szCs w:val="18"/>
        </w:rPr>
      </w:pPr>
      <w:r w:rsidRPr="00831669">
        <w:rPr>
          <w:rFonts w:eastAsia="Verdana" w:cs="Verdana"/>
          <w:szCs w:val="18"/>
        </w:rPr>
        <w:t>In het primaire besluit van 24 maart 2025 is besloten het verzoek af te wijzen.</w:t>
      </w:r>
      <w:r w:rsidRPr="00831669">
        <w:rPr>
          <w:rStyle w:val="Voetnootmarkering"/>
          <w:rFonts w:eastAsia="Verdana" w:cs="Verdana"/>
          <w:szCs w:val="18"/>
        </w:rPr>
        <w:footnoteReference w:id="2"/>
      </w:r>
      <w:r w:rsidRPr="00831669">
        <w:rPr>
          <w:rFonts w:eastAsia="Verdana" w:cs="Verdana"/>
          <w:szCs w:val="18"/>
        </w:rPr>
        <w:t xml:space="preserve"> Op 17 februari 2026 is in de beslissing op bezwaar besloten de gevraagde informatie over de jaren 1989 tot en met 2022 openbaar te maken.</w:t>
      </w:r>
      <w:r w:rsidRPr="00831669">
        <w:rPr>
          <w:rStyle w:val="Voetnootmarkering"/>
          <w:rFonts w:eastAsia="Verdana" w:cs="Verdana"/>
          <w:szCs w:val="18"/>
        </w:rPr>
        <w:footnoteReference w:id="3"/>
      </w:r>
      <w:r w:rsidRPr="00831669">
        <w:rPr>
          <w:rStyle w:val="Voetnootmarkering"/>
          <w:rFonts w:eastAsia="Verdana" w:cs="Verdana"/>
          <w:szCs w:val="18"/>
        </w:rPr>
        <w:t xml:space="preserve"> </w:t>
      </w:r>
      <w:r w:rsidRPr="00831669">
        <w:rPr>
          <w:rFonts w:eastAsia="Verdana" w:cs="Verdana"/>
          <w:szCs w:val="18"/>
        </w:rPr>
        <w:t>Deze wijziging ingegeven door het bezwaar op het primaire besluit en de bezwaargronden die daarbij zijn aangevoerd. Voor een uitgebreide toelichting verwijs ik u naar de betreffende besluiten.</w:t>
      </w:r>
    </w:p>
    <w:p w:rsidR="00524F38" w:rsidP="00524F38" w:rsidRDefault="00524F38" w14:paraId="0E2C7634" w14:textId="77777777">
      <w:pPr>
        <w:rPr>
          <w:rFonts w:eastAsia="Verdana" w:cs="Verdana"/>
          <w:szCs w:val="18"/>
        </w:rPr>
      </w:pPr>
    </w:p>
    <w:p w:rsidRPr="00803B17" w:rsidR="00524F38" w:rsidP="00524F38" w:rsidRDefault="00524F38" w14:paraId="5ABF71F2" w14:textId="77777777">
      <w:pPr>
        <w:rPr>
          <w:szCs w:val="18"/>
        </w:rPr>
      </w:pPr>
      <w:r w:rsidRPr="00803B17">
        <w:rPr>
          <w:szCs w:val="18"/>
        </w:rPr>
        <w:t xml:space="preserve">Dit betekent niet dat de gegevens meteen openbaar zullen worden gemaakt. Een aantal belanghebbenden hebben om een voorlopige voorziening gevraagd. De procedures rond deze voorlopige voorzieningen lopen nog. Zolang de rechter geen uitspraak heeft gedaan is er sprake van automatische opschorting en maken we van geen enkele belanghebbende de gevraagde gegevens openbaar. Dit geldt ook voor belanghebbenden die geen verzoek om voorlopige voorziening hebben gevraagd, geen bezwaar hebben gemaakt </w:t>
      </w:r>
      <w:r>
        <w:rPr>
          <w:szCs w:val="18"/>
        </w:rPr>
        <w:t>of</w:t>
      </w:r>
      <w:r w:rsidRPr="00803B17">
        <w:rPr>
          <w:szCs w:val="18"/>
        </w:rPr>
        <w:t xml:space="preserve"> niet in beroep zijn gegaan.</w:t>
      </w:r>
    </w:p>
    <w:p w:rsidRPr="00831669" w:rsidR="00524F38" w:rsidP="00524F38" w:rsidRDefault="00524F38" w14:paraId="7D832E92" w14:textId="77777777">
      <w:pPr>
        <w:rPr>
          <w:rFonts w:eastAsia="Verdana" w:cs="Verdana"/>
          <w:szCs w:val="18"/>
        </w:rPr>
      </w:pPr>
    </w:p>
    <w:p w:rsidRPr="00831669" w:rsidR="00524F38" w:rsidP="00524F38" w:rsidRDefault="00524F38" w14:paraId="2C9E9931" w14:textId="77777777">
      <w:pPr>
        <w:rPr>
          <w:rFonts w:eastAsia="Verdana" w:cs="Verdana"/>
          <w:szCs w:val="18"/>
        </w:rPr>
      </w:pPr>
      <w:r w:rsidRPr="00831669">
        <w:rPr>
          <w:rFonts w:eastAsia="Verdana" w:cs="Verdana"/>
          <w:szCs w:val="18"/>
        </w:rPr>
        <w:t>4</w:t>
      </w:r>
    </w:p>
    <w:p w:rsidRPr="00831669" w:rsidR="00524F38" w:rsidP="00524F38" w:rsidRDefault="00524F38" w14:paraId="5B67B3E8" w14:textId="77777777">
      <w:pPr>
        <w:rPr>
          <w:rFonts w:eastAsia="Verdana" w:cs="Verdana"/>
          <w:szCs w:val="18"/>
        </w:rPr>
      </w:pPr>
      <w:r w:rsidRPr="00831669">
        <w:rPr>
          <w:rFonts w:eastAsia="Verdana" w:cs="Verdana"/>
          <w:szCs w:val="18"/>
        </w:rPr>
        <w:t>Hoe kan het dat de Rijksdienst voor Ondernemend Nederland (RVO) 55.000 onjuiste brieven over bezwaar heeft verstuurd, welke concrete fout(en) in het systeem of proces liggen hieraan ten grondslag?</w:t>
      </w:r>
    </w:p>
    <w:p w:rsidRPr="00831669" w:rsidR="00524F38" w:rsidP="00524F38" w:rsidRDefault="00524F38" w14:paraId="346DB395" w14:textId="77777777">
      <w:pPr>
        <w:rPr>
          <w:rFonts w:eastAsia="Verdana" w:cs="Verdana"/>
          <w:szCs w:val="18"/>
        </w:rPr>
      </w:pPr>
      <w:r w:rsidRPr="00831669">
        <w:rPr>
          <w:rFonts w:eastAsia="Verdana" w:cs="Verdana"/>
          <w:szCs w:val="18"/>
        </w:rPr>
        <w:t>Antwoord</w:t>
      </w:r>
    </w:p>
    <w:p w:rsidRPr="00831669" w:rsidR="00524F38" w:rsidP="00524F38" w:rsidRDefault="00524F38" w14:paraId="6F8F2EF9" w14:textId="77777777">
      <w:pPr>
        <w:rPr>
          <w:rFonts w:eastAsia="Verdana" w:cs="Verdana"/>
          <w:szCs w:val="18"/>
        </w:rPr>
      </w:pPr>
      <w:r w:rsidRPr="00831669">
        <w:rPr>
          <w:rFonts w:eastAsia="Verdana" w:cs="Verdana"/>
          <w:szCs w:val="18"/>
        </w:rPr>
        <w:t xml:space="preserve">Helaas is de verwijzing van de belanghebbenden bij het </w:t>
      </w:r>
      <w:proofErr w:type="spellStart"/>
      <w:r w:rsidRPr="00831669">
        <w:rPr>
          <w:rFonts w:eastAsia="Verdana" w:cs="Verdana"/>
          <w:szCs w:val="18"/>
        </w:rPr>
        <w:t>Woo</w:t>
      </w:r>
      <w:proofErr w:type="spellEnd"/>
      <w:r w:rsidRPr="00831669">
        <w:rPr>
          <w:rFonts w:eastAsia="Verdana" w:cs="Verdana"/>
          <w:szCs w:val="18"/>
        </w:rPr>
        <w:t xml:space="preserve">-verzoek naar een onjuist rechtsmiddel ontstaan door een menselijke fout. Naar aanleiding van deze fout zijn interne processen aangescherpt. </w:t>
      </w:r>
    </w:p>
    <w:p w:rsidRPr="00831669" w:rsidR="00524F38" w:rsidP="00524F38" w:rsidRDefault="00524F38" w14:paraId="6309EA1C" w14:textId="77777777">
      <w:pPr>
        <w:rPr>
          <w:rFonts w:eastAsia="Verdana" w:cs="Verdana"/>
          <w:szCs w:val="18"/>
        </w:rPr>
      </w:pPr>
    </w:p>
    <w:p w:rsidRPr="00831669" w:rsidR="00524F38" w:rsidP="00524F38" w:rsidRDefault="00524F38" w14:paraId="0E67247E" w14:textId="77777777">
      <w:pPr>
        <w:rPr>
          <w:rFonts w:eastAsia="Verdana" w:cs="Verdana"/>
          <w:szCs w:val="18"/>
        </w:rPr>
      </w:pPr>
      <w:r w:rsidRPr="00831669">
        <w:rPr>
          <w:rFonts w:eastAsia="Verdana" w:cs="Verdana"/>
          <w:szCs w:val="18"/>
        </w:rPr>
        <w:t>5</w:t>
      </w:r>
    </w:p>
    <w:p w:rsidRPr="00831669" w:rsidR="00524F38" w:rsidP="00524F38" w:rsidRDefault="00524F38" w14:paraId="25EFB3F7" w14:textId="77777777">
      <w:pPr>
        <w:rPr>
          <w:rFonts w:eastAsia="Verdana" w:cs="Verdana"/>
          <w:szCs w:val="18"/>
        </w:rPr>
      </w:pPr>
      <w:r w:rsidRPr="00831669">
        <w:rPr>
          <w:rFonts w:eastAsia="Verdana" w:cs="Verdana"/>
          <w:szCs w:val="18"/>
        </w:rPr>
        <w:lastRenderedPageBreak/>
        <w:t>Deelt u de opvatting dat het indienen van beroep bij de rechtbank wezenlijk verschilt van het maken van bezwaar, onder meer omdat beroep minder laagdrempelig is, hogere eisen stelt aan motivering en doorgaans meer tijd, geld en juridische kennis vergt van betrokkenen? Zo nee, waarom niet?</w:t>
      </w:r>
    </w:p>
    <w:p w:rsidRPr="00831669" w:rsidR="00524F38" w:rsidP="00524F38" w:rsidRDefault="00524F38" w14:paraId="77D7DB6D"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Antwoord</w:t>
      </w:r>
    </w:p>
    <w:p w:rsidRPr="00831669" w:rsidR="00524F38" w:rsidP="00524F38" w:rsidRDefault="00524F38" w14:paraId="2F09D67D" w14:textId="77777777">
      <w:pPr>
        <w:pStyle w:val="Lijstalinea"/>
        <w:spacing w:after="0" w:line="240" w:lineRule="atLeast"/>
        <w:ind w:left="0"/>
        <w:rPr>
          <w:rFonts w:ascii="Verdana" w:hAnsi="Verdana" w:eastAsia="Verdana" w:cs="Verdana"/>
          <w:sz w:val="18"/>
          <w:szCs w:val="18"/>
        </w:rPr>
      </w:pPr>
    </w:p>
    <w:p w:rsidRPr="00831669" w:rsidR="00524F38" w:rsidP="00524F38" w:rsidRDefault="00524F38" w14:paraId="277656D9"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Ja. Bezwaar (d.w.z. heroverweging door het bestuursorgaan dat het besluit heeft genomen) en beroep (rechtmatigheidstoetsing door een onafhankelijk rechter) verschillen op wezenlijke punten van elkaar. Bezwaar is laagdrempeliger, minder formeel en minder kostbaar dan beroep. Als op een bezwaar is beslist, zoals hier, dan staat alleen de weg naar de rechter nog open door middel van beroep. Hiermee is gewaarborgd dat de overheid eerst de kans krijgt zelfstandig een besluit te heroverwegen, voordat de onafhankelijke rechter de uiteindelijke rechtmatigheid toetst wanneer partijen er samen echt niet uitkomen.</w:t>
      </w:r>
    </w:p>
    <w:p w:rsidRPr="00831669" w:rsidR="00524F38" w:rsidP="00524F38" w:rsidRDefault="00524F38" w14:paraId="01EE89B8" w14:textId="77777777">
      <w:pPr>
        <w:pStyle w:val="Lijstalinea"/>
        <w:spacing w:after="0" w:line="240" w:lineRule="atLeast"/>
        <w:ind w:left="0"/>
        <w:rPr>
          <w:rFonts w:ascii="Verdana" w:hAnsi="Verdana" w:eastAsia="Verdana" w:cs="Verdana"/>
          <w:sz w:val="18"/>
          <w:szCs w:val="18"/>
        </w:rPr>
      </w:pPr>
    </w:p>
    <w:p w:rsidRPr="00831669" w:rsidR="00524F38" w:rsidP="00524F38" w:rsidRDefault="00524F38" w14:paraId="372604E0"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Het maken van bezwaar is doorgaans kosteloos, terwijl voor beroep griffierecht verschuldigd is. Daarnaast liggen de proceskosten bij beroep doorgaans hoger, omdat de procedure complexer is en partijen zich vaker laten bijstaan door een advocaat of andere (rechts)bijstandsverlener.</w:t>
      </w:r>
    </w:p>
    <w:p w:rsidRPr="00831669" w:rsidR="00524F38" w:rsidP="00524F38" w:rsidRDefault="00524F38" w14:paraId="4895E596" w14:textId="77777777">
      <w:pPr>
        <w:pStyle w:val="Lijstalinea"/>
        <w:spacing w:after="0" w:line="240" w:lineRule="atLeast"/>
        <w:ind w:left="0"/>
        <w:rPr>
          <w:rFonts w:ascii="Verdana" w:hAnsi="Verdana" w:eastAsia="Verdana" w:cs="Verdana"/>
          <w:sz w:val="18"/>
          <w:szCs w:val="18"/>
        </w:rPr>
      </w:pPr>
    </w:p>
    <w:p w:rsidRPr="00831669" w:rsidR="00524F38" w:rsidP="00524F38" w:rsidRDefault="00524F38" w14:paraId="39957EAA"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In deze casus is de bezwaarfase afgerond: Een verzoeker was al in bezwaar gegaan en vervolgens is een beslissing op dat bezwaar genomen. Omdat daarmee de bezwaarfase afgerond is, kan er alleen in beroep worden gegaan tegen deze beslissing op bezwaar.</w:t>
      </w:r>
    </w:p>
    <w:p w:rsidRPr="00831669" w:rsidR="00524F38" w:rsidP="00524F38" w:rsidRDefault="00524F38" w14:paraId="37290B10" w14:textId="77777777">
      <w:pPr>
        <w:rPr>
          <w:rFonts w:eastAsia="Verdana" w:cs="Verdana"/>
          <w:szCs w:val="18"/>
        </w:rPr>
      </w:pPr>
    </w:p>
    <w:p w:rsidRPr="00831669" w:rsidR="00524F38" w:rsidP="00524F38" w:rsidRDefault="00524F38" w14:paraId="3C9A2D58" w14:textId="77777777">
      <w:pPr>
        <w:rPr>
          <w:rFonts w:eastAsia="Verdana" w:cs="Verdana"/>
          <w:szCs w:val="18"/>
        </w:rPr>
      </w:pPr>
      <w:r w:rsidRPr="00831669">
        <w:rPr>
          <w:rFonts w:eastAsia="Verdana" w:cs="Verdana"/>
          <w:szCs w:val="18"/>
        </w:rPr>
        <w:t>6</w:t>
      </w:r>
    </w:p>
    <w:p w:rsidRPr="00831669" w:rsidR="00524F38" w:rsidP="00524F38" w:rsidRDefault="00524F38" w14:paraId="01CA5C38" w14:textId="77777777">
      <w:pPr>
        <w:rPr>
          <w:rFonts w:eastAsia="Verdana" w:cs="Verdana"/>
          <w:szCs w:val="18"/>
        </w:rPr>
      </w:pPr>
      <w:r w:rsidRPr="00831669">
        <w:rPr>
          <w:rFonts w:eastAsia="Verdana" w:cs="Verdana"/>
          <w:szCs w:val="18"/>
        </w:rPr>
        <w:t>Deelt u de opvatting dat van betrokkenen in redelijkheid niet kan worden verwacht dat zij binnen dezelfde termijn en zonder duidelijke keuze direct een beroep bij de rechtbank instellen, terwijl zij mogelijk in de veronderstelling zijn dat zij bezwaar maken?</w:t>
      </w:r>
    </w:p>
    <w:p w:rsidR="00524F38" w:rsidP="00524F38" w:rsidRDefault="00524F38" w14:paraId="4B407C40" w14:textId="77777777">
      <w:pPr>
        <w:rPr>
          <w:rFonts w:eastAsia="Verdana" w:cs="Verdana"/>
          <w:szCs w:val="18"/>
        </w:rPr>
      </w:pPr>
    </w:p>
    <w:p w:rsidRPr="00831669" w:rsidR="00524F38" w:rsidP="00524F38" w:rsidRDefault="00524F38" w14:paraId="03EB8E07" w14:textId="77777777">
      <w:pPr>
        <w:rPr>
          <w:rFonts w:eastAsia="Verdana" w:cs="Verdana"/>
          <w:szCs w:val="18"/>
        </w:rPr>
      </w:pPr>
      <w:r w:rsidRPr="00831669">
        <w:rPr>
          <w:rFonts w:eastAsia="Verdana" w:cs="Verdana"/>
          <w:szCs w:val="18"/>
        </w:rPr>
        <w:t>Antwoord</w:t>
      </w:r>
    </w:p>
    <w:p w:rsidRPr="00831669" w:rsidR="00524F38" w:rsidP="00524F38" w:rsidRDefault="00524F38" w14:paraId="7EB466CD" w14:textId="77777777">
      <w:pPr>
        <w:rPr>
          <w:rFonts w:eastAsia="Verdana" w:cs="Verdana"/>
          <w:szCs w:val="18"/>
        </w:rPr>
      </w:pPr>
      <w:r w:rsidRPr="00831669">
        <w:rPr>
          <w:rFonts w:eastAsia="Verdana" w:cs="Verdana"/>
          <w:szCs w:val="18"/>
        </w:rPr>
        <w:t>Ik snap dat er verwarring kan zijn ontstaan doordat helaas in de brief werd gesproken over het instellen van “bezwaar” waar dat “beroep” had moeten zijn. Met de herstelactie is zo veel als mogelijk ingezet om deze verwarring weg te nemen. Alle bezwaarmakers zijn per brief geïnformeerd over de fout en er is zoveel mogelijk telefonisch contact gezocht met hen. In de herstelactie is daarom ook de ruimte om het “bezwaar” niet door te zenden aan de rechtbank geboden om daarmee te voorkomen dat betrokkene ongewenst een beroep instelt en kosten maakt.</w:t>
      </w:r>
      <w:r>
        <w:rPr>
          <w:rFonts w:eastAsia="Verdana" w:cs="Verdana"/>
          <w:szCs w:val="18"/>
        </w:rPr>
        <w:t xml:space="preserve"> </w:t>
      </w:r>
    </w:p>
    <w:p w:rsidRPr="00831669" w:rsidR="00524F38" w:rsidP="00524F38" w:rsidRDefault="00524F38" w14:paraId="69D8B284" w14:textId="77777777">
      <w:pPr>
        <w:rPr>
          <w:rFonts w:eastAsia="Verdana" w:cs="Verdana"/>
          <w:szCs w:val="18"/>
        </w:rPr>
      </w:pPr>
    </w:p>
    <w:p w:rsidRPr="00831669" w:rsidR="00524F38" w:rsidP="00524F38" w:rsidRDefault="00524F38" w14:paraId="39456F75" w14:textId="77777777">
      <w:pPr>
        <w:rPr>
          <w:rFonts w:eastAsia="Verdana" w:cs="Verdana"/>
          <w:szCs w:val="18"/>
        </w:rPr>
      </w:pPr>
      <w:r w:rsidRPr="00831669">
        <w:rPr>
          <w:rFonts w:eastAsia="Verdana" w:cs="Verdana"/>
          <w:szCs w:val="18"/>
        </w:rPr>
        <w:t>7</w:t>
      </w:r>
    </w:p>
    <w:p w:rsidRPr="00831669" w:rsidR="00524F38" w:rsidP="00524F38" w:rsidRDefault="00524F38" w14:paraId="37D1BEDC" w14:textId="77777777">
      <w:pPr>
        <w:rPr>
          <w:rFonts w:eastAsia="Verdana" w:cs="Verdana"/>
          <w:szCs w:val="18"/>
        </w:rPr>
      </w:pPr>
      <w:r w:rsidRPr="00831669">
        <w:rPr>
          <w:rFonts w:eastAsia="Verdana" w:cs="Verdana"/>
          <w:szCs w:val="18"/>
        </w:rPr>
        <w:lastRenderedPageBreak/>
        <w:t>Deelt u de opvatting dat betrokkenen in hun rechtspositie zijn benadeeld doordat, na het constateren van een fout, de termijn niet is verlengd en zij nog slechts enkele dagen (circa zes dagen) hadden om zich voor te bereiden op een gerechtelijke procedure? Zo nee, waarom niet?</w:t>
      </w:r>
    </w:p>
    <w:p w:rsidR="00524F38" w:rsidP="00524F38" w:rsidRDefault="00524F38" w14:paraId="0493D238" w14:textId="77777777">
      <w:pPr>
        <w:rPr>
          <w:rFonts w:eastAsia="Verdana" w:cs="Verdana"/>
          <w:szCs w:val="18"/>
        </w:rPr>
      </w:pPr>
    </w:p>
    <w:p w:rsidRPr="00831669" w:rsidR="00524F38" w:rsidP="00524F38" w:rsidRDefault="00524F38" w14:paraId="35F46F15" w14:textId="77777777">
      <w:pPr>
        <w:rPr>
          <w:rFonts w:eastAsia="Verdana" w:cs="Verdana"/>
          <w:szCs w:val="18"/>
        </w:rPr>
      </w:pPr>
      <w:r w:rsidRPr="00831669">
        <w:rPr>
          <w:rFonts w:eastAsia="Verdana" w:cs="Verdana"/>
          <w:szCs w:val="18"/>
        </w:rPr>
        <w:t>Antwoord</w:t>
      </w:r>
    </w:p>
    <w:p w:rsidRPr="00831669" w:rsidR="00524F38" w:rsidP="00524F38" w:rsidRDefault="00524F38" w14:paraId="7D565011" w14:textId="77777777">
      <w:pPr>
        <w:rPr>
          <w:rFonts w:eastAsia="Verdana" w:cs="Verdana"/>
          <w:szCs w:val="18"/>
        </w:rPr>
      </w:pPr>
      <w:r w:rsidRPr="00831669">
        <w:rPr>
          <w:rFonts w:eastAsia="Verdana" w:cs="Verdana"/>
          <w:szCs w:val="18"/>
        </w:rPr>
        <w:t>Nee, ik deel die opvatting niet. De termijn van zeven dagen is geboden aan betrokkenen zodat zij kunnen afwegen of zij hun bezwaar wel of niet willen laten doorzenden aan de rechtbank. De termijn van zeven dagen was daarmee geen voorbereidingstermijn voor een gerechtelijke procedure. Met de termijn van zeven dagen wordt tegemoetgekomen aan de verplichting uit artikel 6:15 van de Algemene wet bestuursrecht om zo spoedig mogelijk voor doorzending te zorgen.</w:t>
      </w:r>
      <w:r>
        <w:rPr>
          <w:rFonts w:eastAsia="Verdana" w:cs="Verdana"/>
          <w:szCs w:val="18"/>
        </w:rPr>
        <w:t xml:space="preserve"> </w:t>
      </w:r>
      <w:r w:rsidRPr="00831669">
        <w:rPr>
          <w:rFonts w:eastAsia="Verdana" w:cs="Verdana"/>
          <w:szCs w:val="18"/>
        </w:rPr>
        <w:t xml:space="preserve">Na het doorzenden aan de rechtbank zal de rechtbank een factuur voor het griffierecht toezenden en – na betaling van het griffierecht – </w:t>
      </w:r>
      <w:r w:rsidRPr="00831669" w:rsidDel="53422F90">
        <w:rPr>
          <w:rFonts w:eastAsia="Verdana" w:cs="Verdana"/>
          <w:szCs w:val="18"/>
        </w:rPr>
        <w:t>het</w:t>
      </w:r>
      <w:r w:rsidRPr="00831669">
        <w:rPr>
          <w:rFonts w:eastAsia="Verdana" w:cs="Verdana"/>
          <w:szCs w:val="18"/>
        </w:rPr>
        <w:t xml:space="preserve"> als beroep in behandeling nemen. Er is dan nog voldoende voorbereidingstijd.</w:t>
      </w:r>
    </w:p>
    <w:p w:rsidR="00524F38" w:rsidP="00524F38" w:rsidRDefault="00524F38" w14:paraId="734A9B67" w14:textId="77777777">
      <w:pPr>
        <w:rPr>
          <w:rFonts w:eastAsia="Verdana" w:cs="Verdana"/>
          <w:szCs w:val="18"/>
        </w:rPr>
      </w:pPr>
    </w:p>
    <w:p w:rsidRPr="00803B17" w:rsidR="00524F38" w:rsidP="00524F38" w:rsidRDefault="00524F38" w14:paraId="1038A8BF" w14:textId="77777777">
      <w:pPr>
        <w:rPr>
          <w:szCs w:val="18"/>
        </w:rPr>
      </w:pPr>
      <w:r w:rsidRPr="00803B17">
        <w:rPr>
          <w:szCs w:val="18"/>
        </w:rPr>
        <w:t>Daarnaast verwijs ik ook naar de beantwoording van vraag 2. Zolang er procedures rond voorlopige voorzieningen lopen worden van geen enkele belanghebbende de gevraagde gegevens openbaar gemaakt.</w:t>
      </w:r>
    </w:p>
    <w:p w:rsidRPr="00831669" w:rsidR="00524F38" w:rsidP="00524F38" w:rsidRDefault="00524F38" w14:paraId="68AE5145" w14:textId="77777777">
      <w:pPr>
        <w:rPr>
          <w:rFonts w:eastAsia="Verdana" w:cs="Verdana"/>
          <w:szCs w:val="18"/>
        </w:rPr>
      </w:pPr>
    </w:p>
    <w:p w:rsidRPr="00831669" w:rsidR="00524F38" w:rsidP="00524F38" w:rsidRDefault="00524F38" w14:paraId="0270B284" w14:textId="77777777">
      <w:pPr>
        <w:rPr>
          <w:rFonts w:eastAsia="Verdana" w:cs="Verdana"/>
          <w:szCs w:val="18"/>
        </w:rPr>
      </w:pPr>
      <w:r w:rsidRPr="00831669">
        <w:rPr>
          <w:rFonts w:eastAsia="Verdana" w:cs="Verdana"/>
          <w:szCs w:val="18"/>
        </w:rPr>
        <w:t>8</w:t>
      </w:r>
    </w:p>
    <w:p w:rsidRPr="00831669" w:rsidR="00524F38" w:rsidP="00524F38" w:rsidRDefault="00524F38" w14:paraId="387D1B64" w14:textId="77777777">
      <w:pPr>
        <w:rPr>
          <w:rFonts w:eastAsia="Verdana" w:cs="Verdana"/>
          <w:szCs w:val="18"/>
        </w:rPr>
      </w:pPr>
      <w:r w:rsidRPr="00831669">
        <w:rPr>
          <w:rFonts w:eastAsia="Verdana" w:cs="Verdana"/>
          <w:szCs w:val="18"/>
        </w:rPr>
        <w:t>Staat de korte periode van herstel in verhouding met de termijnen die de overheid zelf hanteert? Zo ja, kunt u dat onderbouwen?</w:t>
      </w:r>
    </w:p>
    <w:p w:rsidR="00524F38" w:rsidP="00524F38" w:rsidRDefault="00524F38" w14:paraId="32908FF7" w14:textId="77777777">
      <w:pPr>
        <w:rPr>
          <w:rFonts w:eastAsia="Verdana" w:cs="Verdana"/>
          <w:szCs w:val="18"/>
        </w:rPr>
      </w:pPr>
    </w:p>
    <w:p w:rsidRPr="00831669" w:rsidR="00524F38" w:rsidP="00524F38" w:rsidRDefault="00524F38" w14:paraId="6EEFCFE5" w14:textId="77777777">
      <w:pPr>
        <w:rPr>
          <w:rFonts w:eastAsia="Verdana" w:cs="Verdana"/>
          <w:szCs w:val="18"/>
        </w:rPr>
      </w:pPr>
      <w:r w:rsidRPr="00831669">
        <w:rPr>
          <w:rFonts w:eastAsia="Verdana" w:cs="Verdana"/>
          <w:szCs w:val="18"/>
        </w:rPr>
        <w:t>Antwoord</w:t>
      </w:r>
    </w:p>
    <w:p w:rsidRPr="00831669" w:rsidR="00524F38" w:rsidP="00524F38" w:rsidRDefault="00524F38" w14:paraId="010763E1" w14:textId="77777777">
      <w:pPr>
        <w:rPr>
          <w:rFonts w:eastAsia="Verdana" w:cs="Verdana"/>
          <w:szCs w:val="18"/>
        </w:rPr>
      </w:pPr>
      <w:r w:rsidRPr="00831669">
        <w:rPr>
          <w:rFonts w:eastAsia="Verdana" w:cs="Verdana"/>
          <w:szCs w:val="18"/>
        </w:rPr>
        <w:t>Ik verwijs hiervoor naar mijn antwoord op vraag (7) hierboven.</w:t>
      </w:r>
    </w:p>
    <w:p w:rsidRPr="00831669" w:rsidR="00524F38" w:rsidP="00524F38" w:rsidRDefault="00524F38" w14:paraId="138F6092" w14:textId="77777777">
      <w:pPr>
        <w:rPr>
          <w:rFonts w:eastAsia="Verdana" w:cs="Verdana"/>
          <w:szCs w:val="18"/>
        </w:rPr>
      </w:pPr>
    </w:p>
    <w:p w:rsidRPr="00831669" w:rsidR="00524F38" w:rsidP="00524F38" w:rsidRDefault="00524F38" w14:paraId="7E786C7F" w14:textId="77777777">
      <w:pPr>
        <w:rPr>
          <w:rFonts w:eastAsia="Verdana" w:cs="Verdana"/>
          <w:szCs w:val="18"/>
        </w:rPr>
      </w:pPr>
      <w:r w:rsidRPr="00831669">
        <w:rPr>
          <w:rFonts w:eastAsia="Verdana" w:cs="Verdana"/>
          <w:szCs w:val="18"/>
        </w:rPr>
        <w:t>9</w:t>
      </w:r>
    </w:p>
    <w:p w:rsidRPr="00831669" w:rsidR="00524F38" w:rsidP="00524F38" w:rsidRDefault="00524F38" w14:paraId="6CE736F6" w14:textId="77777777">
      <w:pPr>
        <w:rPr>
          <w:rFonts w:eastAsia="Verdana" w:cs="Verdana"/>
          <w:szCs w:val="18"/>
        </w:rPr>
      </w:pPr>
      <w:r w:rsidRPr="00831669">
        <w:rPr>
          <w:rFonts w:eastAsia="Verdana" w:cs="Verdana"/>
          <w:szCs w:val="18"/>
        </w:rPr>
        <w:t xml:space="preserve">Acht u het in het kader van zorgvuldige besluitvorming wenselijk dat betrokkenen in een situatie zoals bij </w:t>
      </w:r>
      <w:proofErr w:type="spellStart"/>
      <w:r w:rsidRPr="00831669">
        <w:rPr>
          <w:rFonts w:eastAsia="Verdana" w:cs="Verdana"/>
          <w:szCs w:val="18"/>
        </w:rPr>
        <w:t>Woo</w:t>
      </w:r>
      <w:proofErr w:type="spellEnd"/>
      <w:r w:rsidRPr="00831669">
        <w:rPr>
          <w:rFonts w:eastAsia="Verdana" w:cs="Verdana"/>
          <w:szCs w:val="18"/>
        </w:rPr>
        <w:t xml:space="preserve">-verzoek </w:t>
      </w:r>
      <w:proofErr w:type="spellStart"/>
      <w:r w:rsidRPr="00831669">
        <w:rPr>
          <w:rFonts w:eastAsia="Verdana" w:cs="Verdana"/>
          <w:szCs w:val="18"/>
        </w:rPr>
        <w:t>Woo</w:t>
      </w:r>
      <w:proofErr w:type="spellEnd"/>
      <w:r w:rsidRPr="00831669">
        <w:rPr>
          <w:rFonts w:eastAsia="Verdana" w:cs="Verdana"/>
          <w:szCs w:val="18"/>
        </w:rPr>
        <w:t>/2023/066 niet expliciet zijn gewezen op het verschil tussen bezwaar en beroep en de gevolgen daarvan, waaronder griffierechten en procedurele vereisten?</w:t>
      </w:r>
    </w:p>
    <w:p w:rsidR="00524F38" w:rsidP="00524F38" w:rsidRDefault="00524F38" w14:paraId="7D347679" w14:textId="77777777">
      <w:pPr>
        <w:rPr>
          <w:rFonts w:eastAsia="Verdana" w:cs="Verdana"/>
          <w:szCs w:val="18"/>
        </w:rPr>
      </w:pPr>
    </w:p>
    <w:p w:rsidRPr="00831669" w:rsidR="00524F38" w:rsidP="00524F38" w:rsidRDefault="00524F38" w14:paraId="60B1EA94" w14:textId="77777777">
      <w:pPr>
        <w:rPr>
          <w:rFonts w:eastAsia="Verdana" w:cs="Verdana"/>
          <w:szCs w:val="18"/>
        </w:rPr>
      </w:pPr>
      <w:r w:rsidRPr="00831669">
        <w:rPr>
          <w:rFonts w:eastAsia="Verdana" w:cs="Verdana"/>
          <w:szCs w:val="18"/>
        </w:rPr>
        <w:t>Antwoord</w:t>
      </w:r>
    </w:p>
    <w:p w:rsidRPr="00831669" w:rsidR="00524F38" w:rsidP="00524F38" w:rsidRDefault="00524F38" w14:paraId="24811BE4" w14:textId="77777777">
      <w:pPr>
        <w:rPr>
          <w:rFonts w:eastAsia="Verdana" w:cs="Verdana"/>
          <w:szCs w:val="18"/>
        </w:rPr>
      </w:pPr>
      <w:r w:rsidRPr="00831669">
        <w:rPr>
          <w:rFonts w:eastAsia="Verdana" w:cs="Verdana"/>
          <w:szCs w:val="18"/>
        </w:rPr>
        <w:lastRenderedPageBreak/>
        <w:t>Ik verwijs hiervoor naar mijn antwoorden op vragen (5) en (6). Uw vraag veronderstelt een keuzemogelijkheid die er (juridisch/bestuursrechtelijk) niet is.</w:t>
      </w:r>
    </w:p>
    <w:p w:rsidRPr="00831669" w:rsidR="00524F38" w:rsidP="00524F38" w:rsidRDefault="00524F38" w14:paraId="0817B16E" w14:textId="77777777">
      <w:pPr>
        <w:rPr>
          <w:rFonts w:eastAsia="Verdana" w:cs="Verdana"/>
          <w:szCs w:val="18"/>
        </w:rPr>
      </w:pPr>
    </w:p>
    <w:p w:rsidRPr="00831669" w:rsidR="00524F38" w:rsidP="00524F38" w:rsidRDefault="00524F38" w14:paraId="0FFE73E6" w14:textId="77777777">
      <w:pPr>
        <w:rPr>
          <w:rFonts w:eastAsia="Verdana" w:cs="Verdana"/>
          <w:szCs w:val="18"/>
        </w:rPr>
      </w:pPr>
      <w:r w:rsidRPr="00831669">
        <w:rPr>
          <w:rFonts w:eastAsia="Verdana" w:cs="Verdana"/>
          <w:szCs w:val="18"/>
        </w:rPr>
        <w:t>10</w:t>
      </w:r>
    </w:p>
    <w:p w:rsidRPr="00831669" w:rsidR="00524F38" w:rsidP="00524F38" w:rsidRDefault="00524F38" w14:paraId="2FB0F51B" w14:textId="77777777">
      <w:pPr>
        <w:rPr>
          <w:rFonts w:eastAsia="Verdana" w:cs="Verdana"/>
          <w:szCs w:val="18"/>
        </w:rPr>
      </w:pPr>
      <w:r w:rsidRPr="00831669">
        <w:rPr>
          <w:rFonts w:eastAsia="Verdana" w:cs="Verdana"/>
          <w:szCs w:val="18"/>
        </w:rPr>
        <w:t>Waarom is er in dit geval niet voor gekozen om, na constatering van de onduidelijkheid, de termijnen aan te passen en betrokkenen opnieuw en duidelijk te informeren over hun rechtspositie en de mogelijkheid om, desgewenst, beroep in te stellen?</w:t>
      </w:r>
    </w:p>
    <w:p w:rsidR="00524F38" w:rsidP="00524F38" w:rsidRDefault="00524F38" w14:paraId="32B7C947" w14:textId="77777777">
      <w:pPr>
        <w:rPr>
          <w:rFonts w:eastAsia="Verdana" w:cs="Verdana"/>
          <w:szCs w:val="18"/>
        </w:rPr>
      </w:pPr>
    </w:p>
    <w:p w:rsidRPr="00831669" w:rsidR="00524F38" w:rsidP="00524F38" w:rsidRDefault="00524F38" w14:paraId="4FB172AC" w14:textId="77777777">
      <w:pPr>
        <w:rPr>
          <w:rFonts w:eastAsia="Verdana" w:cs="Verdana"/>
          <w:szCs w:val="18"/>
        </w:rPr>
      </w:pPr>
      <w:r w:rsidRPr="00831669">
        <w:rPr>
          <w:rFonts w:eastAsia="Verdana" w:cs="Verdana"/>
          <w:szCs w:val="18"/>
        </w:rPr>
        <w:t>Antwoord</w:t>
      </w:r>
    </w:p>
    <w:p w:rsidRPr="00831669" w:rsidR="00524F38" w:rsidP="00524F38" w:rsidRDefault="00524F38" w14:paraId="65890E11" w14:textId="77777777">
      <w:pPr>
        <w:rPr>
          <w:rFonts w:eastAsia="Verdana" w:cs="Verdana"/>
          <w:szCs w:val="18"/>
        </w:rPr>
      </w:pPr>
      <w:r w:rsidRPr="00831669">
        <w:rPr>
          <w:rFonts w:eastAsia="Verdana" w:cs="Verdana"/>
          <w:szCs w:val="18"/>
        </w:rPr>
        <w:t xml:space="preserve">De belanghebbenden die geïnformeerd zijn met de door RVO verzonden brief, waarin zij onjuist verwezen werden naar bezwaar, zijn opnieuw geïnformeerd als zij in navolging van die brief bezwaar hebben ingediend. Hiermee voorkomen we dat een veel grotere groep nogmaals wordt geconfronteerd met een brief over het </w:t>
      </w:r>
      <w:proofErr w:type="spellStart"/>
      <w:r w:rsidRPr="00831669">
        <w:rPr>
          <w:rFonts w:eastAsia="Verdana" w:cs="Verdana"/>
          <w:szCs w:val="18"/>
        </w:rPr>
        <w:t>Woo</w:t>
      </w:r>
      <w:proofErr w:type="spellEnd"/>
      <w:r w:rsidRPr="00831669">
        <w:rPr>
          <w:rFonts w:eastAsia="Verdana" w:cs="Verdana"/>
          <w:szCs w:val="18"/>
        </w:rPr>
        <w:t xml:space="preserve">-verzoek, terwijl zij in eerste instantie geen rechtsmiddel hebben ingesteld. </w:t>
      </w:r>
    </w:p>
    <w:p w:rsidRPr="00831669" w:rsidR="00524F38" w:rsidP="00524F38" w:rsidRDefault="00524F38" w14:paraId="55ED9D5B" w14:textId="77777777">
      <w:pPr>
        <w:rPr>
          <w:rFonts w:eastAsia="Verdana" w:cs="Verdana"/>
          <w:szCs w:val="18"/>
        </w:rPr>
      </w:pPr>
      <w:r w:rsidRPr="00831669">
        <w:rPr>
          <w:rFonts w:eastAsia="Verdana" w:cs="Verdana"/>
          <w:szCs w:val="18"/>
        </w:rPr>
        <w:t xml:space="preserve">Op grond van artikel 6:15 Algemene wet bestuursrecht was de RVO verplicht om zo spoedig mogelijk de ontvangen bezwaarschriften, die beroepschriften hadden moeten zijn, door te zenden naar de rechtbank (de doorzendplicht). </w:t>
      </w:r>
      <w:r>
        <w:rPr>
          <w:rFonts w:eastAsia="Verdana" w:cs="Verdana"/>
          <w:szCs w:val="18"/>
        </w:rPr>
        <w:t>B</w:t>
      </w:r>
      <w:r w:rsidRPr="00831669">
        <w:rPr>
          <w:rFonts w:eastAsia="Verdana" w:cs="Verdana"/>
          <w:szCs w:val="18"/>
        </w:rPr>
        <w:t xml:space="preserve">etrokkenen </w:t>
      </w:r>
      <w:r>
        <w:rPr>
          <w:rFonts w:eastAsia="Verdana" w:cs="Verdana"/>
          <w:szCs w:val="18"/>
        </w:rPr>
        <w:t xml:space="preserve">is </w:t>
      </w:r>
      <w:r w:rsidRPr="00831669">
        <w:rPr>
          <w:rFonts w:eastAsia="Verdana" w:cs="Verdana"/>
          <w:szCs w:val="18"/>
        </w:rPr>
        <w:t>de mogelijkheid geboden om binnen zeven dagen aan te geven geen prijs te stellen op deze doorzending, de wet vereist dit niet. Hiermee is er nu een laagdrempeliger manier gevonden om tegemoet te komen aan de wensen van de betrokkenen. Ik wijs er verder graag op dat indien betrokkene nadien alsnog geen prijs stelde op het instellen van beroep bij de bestuursrechter, deze procedure kon worden beëindigd door het niet betalen van de griffierechten.</w:t>
      </w:r>
    </w:p>
    <w:p w:rsidR="00524F38" w:rsidP="00524F38" w:rsidRDefault="00524F38" w14:paraId="17BA9D94" w14:textId="77777777">
      <w:pPr>
        <w:rPr>
          <w:rFonts w:eastAsia="Verdana" w:cs="Verdana"/>
          <w:szCs w:val="18"/>
        </w:rPr>
      </w:pPr>
    </w:p>
    <w:p w:rsidRPr="00831669" w:rsidR="00524F38" w:rsidP="00524F38" w:rsidRDefault="00524F38" w14:paraId="6D3BF15B" w14:textId="77777777">
      <w:pPr>
        <w:rPr>
          <w:rFonts w:eastAsia="Verdana" w:cs="Verdana"/>
          <w:szCs w:val="18"/>
        </w:rPr>
      </w:pPr>
      <w:r w:rsidRPr="00831669">
        <w:rPr>
          <w:rFonts w:eastAsia="Verdana" w:cs="Verdana"/>
          <w:szCs w:val="18"/>
        </w:rPr>
        <w:t>11</w:t>
      </w:r>
    </w:p>
    <w:p w:rsidRPr="00831669" w:rsidR="00524F38" w:rsidP="00524F38" w:rsidRDefault="00524F38" w14:paraId="2FA731E9" w14:textId="77777777">
      <w:pPr>
        <w:rPr>
          <w:rFonts w:eastAsia="Verdana" w:cs="Verdana"/>
          <w:szCs w:val="18"/>
        </w:rPr>
      </w:pPr>
      <w:r w:rsidRPr="00831669">
        <w:rPr>
          <w:rFonts w:eastAsia="Verdana" w:cs="Verdana"/>
          <w:szCs w:val="18"/>
        </w:rPr>
        <w:t>Deelt u de opvatting dat het, gelet op de impact van openbaarmaking van persoonsgegevens en de rechtspositie van betrokkenen, zorgvuldiger was geweest om betrokkenen een nieuwe termijn te bieden en hen expliciet de keuze te geven om beroep in te stellen? Zo nee, waarom niet?</w:t>
      </w:r>
    </w:p>
    <w:p w:rsidR="00524F38" w:rsidP="00524F38" w:rsidRDefault="00524F38" w14:paraId="3C32893E" w14:textId="77777777">
      <w:pPr>
        <w:rPr>
          <w:rFonts w:eastAsia="Verdana" w:cs="Verdana"/>
          <w:szCs w:val="18"/>
        </w:rPr>
      </w:pPr>
    </w:p>
    <w:p w:rsidRPr="00831669" w:rsidR="00524F38" w:rsidP="00524F38" w:rsidRDefault="00524F38" w14:paraId="79C7E1F1" w14:textId="77777777">
      <w:pPr>
        <w:rPr>
          <w:rFonts w:eastAsia="Verdana" w:cs="Verdana"/>
          <w:szCs w:val="18"/>
        </w:rPr>
      </w:pPr>
      <w:r w:rsidRPr="00831669">
        <w:rPr>
          <w:rFonts w:eastAsia="Verdana" w:cs="Verdana"/>
          <w:szCs w:val="18"/>
        </w:rPr>
        <w:t>Antwoord</w:t>
      </w:r>
    </w:p>
    <w:p w:rsidRPr="00831669" w:rsidR="00524F38" w:rsidP="00524F38" w:rsidRDefault="00524F38" w14:paraId="0433D344" w14:textId="77777777">
      <w:pPr>
        <w:rPr>
          <w:rFonts w:eastAsia="Verdana" w:cs="Verdana"/>
          <w:szCs w:val="18"/>
        </w:rPr>
      </w:pPr>
      <w:r w:rsidRPr="00831669">
        <w:rPr>
          <w:rFonts w:eastAsia="Verdana" w:cs="Verdana"/>
          <w:szCs w:val="18"/>
        </w:rPr>
        <w:t>Ik verwijs hiervoor naar mijn antwoorden op vragen (5), (6), (7), (9) en (10).</w:t>
      </w:r>
    </w:p>
    <w:p w:rsidRPr="00831669" w:rsidR="00524F38" w:rsidP="00524F38" w:rsidRDefault="00524F38" w14:paraId="533C7CCB" w14:textId="77777777">
      <w:pPr>
        <w:rPr>
          <w:rFonts w:eastAsia="Verdana" w:cs="Verdana"/>
          <w:szCs w:val="18"/>
        </w:rPr>
      </w:pPr>
    </w:p>
    <w:p w:rsidRPr="00831669" w:rsidR="00524F38" w:rsidP="00524F38" w:rsidRDefault="00524F38" w14:paraId="528C4E36" w14:textId="77777777">
      <w:pPr>
        <w:rPr>
          <w:rFonts w:eastAsia="Verdana" w:cs="Verdana"/>
          <w:szCs w:val="18"/>
        </w:rPr>
      </w:pPr>
      <w:r w:rsidRPr="00831669">
        <w:rPr>
          <w:rFonts w:eastAsia="Verdana" w:cs="Verdana"/>
          <w:szCs w:val="18"/>
        </w:rPr>
        <w:t>12</w:t>
      </w:r>
    </w:p>
    <w:p w:rsidRPr="00831669" w:rsidR="00524F38" w:rsidP="00524F38" w:rsidRDefault="00524F38" w14:paraId="6BA15EFB" w14:textId="77777777">
      <w:pPr>
        <w:rPr>
          <w:rFonts w:eastAsia="Verdana" w:cs="Verdana"/>
          <w:szCs w:val="18"/>
        </w:rPr>
      </w:pPr>
      <w:r w:rsidRPr="00831669">
        <w:rPr>
          <w:rFonts w:eastAsia="Verdana" w:cs="Verdana"/>
          <w:szCs w:val="18"/>
        </w:rPr>
        <w:lastRenderedPageBreak/>
        <w:t>Hoe kan het dat bij een uitvoeringsorganisatie als RVO, die zoveel cruciale data en besluiten verwerkt, dit soort grootschalige fouten niet eerder (lees voor het versturen van de betreffende brief) worden gesignaleerd?</w:t>
      </w:r>
    </w:p>
    <w:p w:rsidR="00524F38" w:rsidP="00524F38" w:rsidRDefault="00524F38" w14:paraId="28C5BC92" w14:textId="77777777">
      <w:pPr>
        <w:rPr>
          <w:rFonts w:eastAsia="Verdana" w:cs="Verdana"/>
          <w:szCs w:val="18"/>
        </w:rPr>
      </w:pPr>
    </w:p>
    <w:p w:rsidRPr="00831669" w:rsidR="00524F38" w:rsidP="00524F38" w:rsidRDefault="00524F38" w14:paraId="44DFEA68" w14:textId="77777777">
      <w:pPr>
        <w:rPr>
          <w:rFonts w:eastAsia="Verdana" w:cs="Verdana"/>
          <w:szCs w:val="18"/>
        </w:rPr>
      </w:pPr>
      <w:r w:rsidRPr="00831669">
        <w:rPr>
          <w:rFonts w:eastAsia="Verdana" w:cs="Verdana"/>
          <w:szCs w:val="18"/>
        </w:rPr>
        <w:t>Antwoord</w:t>
      </w:r>
    </w:p>
    <w:p w:rsidRPr="00831669" w:rsidR="00524F38" w:rsidP="00524F38" w:rsidRDefault="00524F38" w14:paraId="5D30688D" w14:textId="77777777">
      <w:pPr>
        <w:rPr>
          <w:rFonts w:eastAsia="Verdana" w:cs="Verdana"/>
          <w:szCs w:val="18"/>
        </w:rPr>
      </w:pPr>
      <w:r w:rsidRPr="00831669">
        <w:rPr>
          <w:rFonts w:eastAsia="Verdana" w:cs="Verdana"/>
          <w:szCs w:val="18"/>
        </w:rPr>
        <w:t>Ik verwijs hiervoor naar mijn antwoord op vraag (4).</w:t>
      </w:r>
    </w:p>
    <w:p w:rsidRPr="00831669" w:rsidR="00524F38" w:rsidP="00524F38" w:rsidRDefault="00524F38" w14:paraId="2527E215" w14:textId="77777777">
      <w:pPr>
        <w:rPr>
          <w:rFonts w:eastAsia="Verdana" w:cs="Verdana"/>
          <w:szCs w:val="18"/>
        </w:rPr>
      </w:pPr>
    </w:p>
    <w:p w:rsidRPr="00831669" w:rsidR="00524F38" w:rsidP="00524F38" w:rsidRDefault="00524F38" w14:paraId="061918F3" w14:textId="77777777">
      <w:pPr>
        <w:rPr>
          <w:rFonts w:eastAsia="Verdana" w:cs="Verdana"/>
          <w:szCs w:val="18"/>
        </w:rPr>
      </w:pPr>
      <w:r w:rsidRPr="00831669">
        <w:rPr>
          <w:rFonts w:eastAsia="Verdana" w:cs="Verdana"/>
          <w:szCs w:val="18"/>
        </w:rPr>
        <w:t>13</w:t>
      </w:r>
    </w:p>
    <w:p w:rsidRPr="00831669" w:rsidR="00524F38" w:rsidP="00524F38" w:rsidRDefault="00524F38" w14:paraId="0BDEC32D" w14:textId="77777777">
      <w:pPr>
        <w:rPr>
          <w:rFonts w:eastAsia="Verdana" w:cs="Verdana"/>
          <w:szCs w:val="18"/>
        </w:rPr>
      </w:pPr>
      <w:r w:rsidRPr="00831669">
        <w:rPr>
          <w:rFonts w:eastAsia="Verdana" w:cs="Verdana"/>
          <w:szCs w:val="18"/>
        </w:rPr>
        <w:t>In het regeerakkoord spreekt u over “</w:t>
      </w:r>
      <w:r w:rsidRPr="00831669">
        <w:rPr>
          <w:rFonts w:eastAsia="Verdana" w:cs="Verdana"/>
          <w:i/>
          <w:szCs w:val="18"/>
        </w:rPr>
        <w:t>een betrouwbare en menselijke overheid. De overheid en de politiek kunnen meer doen om vertrouwen te vergroten, door een menselijk gezicht en een overheid die zich transparant opstelt</w:t>
      </w:r>
      <w:r w:rsidRPr="00831669">
        <w:rPr>
          <w:rFonts w:eastAsia="Verdana" w:cs="Verdana"/>
          <w:szCs w:val="18"/>
        </w:rPr>
        <w:t>”, hoe past dit voorbeeld in het streven naar een betrouwbare en menselijke overheid?</w:t>
      </w:r>
    </w:p>
    <w:p w:rsidR="00524F38" w:rsidP="00524F38" w:rsidRDefault="00524F38" w14:paraId="7BF23EDB" w14:textId="77777777">
      <w:pPr>
        <w:rPr>
          <w:rFonts w:eastAsia="Verdana" w:cs="Verdana"/>
          <w:szCs w:val="18"/>
        </w:rPr>
      </w:pPr>
    </w:p>
    <w:p w:rsidRPr="00831669" w:rsidR="00524F38" w:rsidP="00524F38" w:rsidRDefault="00524F38" w14:paraId="17624987" w14:textId="77777777">
      <w:pPr>
        <w:rPr>
          <w:rFonts w:eastAsia="Verdana" w:cs="Verdana"/>
          <w:szCs w:val="18"/>
        </w:rPr>
      </w:pPr>
      <w:r w:rsidRPr="00831669">
        <w:rPr>
          <w:rFonts w:eastAsia="Verdana" w:cs="Verdana"/>
          <w:szCs w:val="18"/>
        </w:rPr>
        <w:t>Antwoord</w:t>
      </w:r>
    </w:p>
    <w:p w:rsidRPr="00831669" w:rsidR="00524F38" w:rsidP="00524F38" w:rsidRDefault="00524F38" w14:paraId="30AB7E29" w14:textId="77777777">
      <w:pPr>
        <w:rPr>
          <w:rFonts w:eastAsia="Verdana" w:cs="Verdana"/>
          <w:szCs w:val="18"/>
        </w:rPr>
      </w:pPr>
      <w:r w:rsidRPr="00831669">
        <w:rPr>
          <w:rFonts w:eastAsia="Verdana" w:cs="Verdana"/>
          <w:szCs w:val="18"/>
        </w:rPr>
        <w:t>Een betrouwbare en menselijke overheid toont zich door open te zijn over wat goed ging en wat niet. Het openstaande rechtsmiddel is in de beslissing op bezwaar juist opgenomen, maar in de kennisgevende brief aan betrokkenen hierover niet. Dat had niet mogen gebeuren. We geven daarom inzicht in de stappen die zijn gezet, leggen uit wat is misgegaan, en schetsen de vervolgstappen. Zo bieden we perspectief én laten we zien dat transparantie meer is dan woorden.</w:t>
      </w:r>
    </w:p>
    <w:p w:rsidRPr="00831669" w:rsidR="00524F38" w:rsidP="00524F38" w:rsidRDefault="00524F38" w14:paraId="3E13B4A0" w14:textId="77777777">
      <w:pPr>
        <w:rPr>
          <w:rFonts w:eastAsia="Verdana" w:cs="Verdana"/>
          <w:szCs w:val="18"/>
        </w:rPr>
      </w:pPr>
    </w:p>
    <w:p w:rsidRPr="00831669" w:rsidR="00524F38" w:rsidP="00524F38" w:rsidRDefault="00524F38" w14:paraId="15052DC7" w14:textId="77777777">
      <w:pPr>
        <w:rPr>
          <w:rFonts w:eastAsia="Verdana" w:cs="Verdana"/>
          <w:szCs w:val="18"/>
        </w:rPr>
      </w:pPr>
      <w:r w:rsidRPr="00831669">
        <w:rPr>
          <w:rFonts w:eastAsia="Verdana" w:cs="Verdana"/>
          <w:szCs w:val="18"/>
        </w:rPr>
        <w:t>14</w:t>
      </w:r>
    </w:p>
    <w:p w:rsidRPr="00831669" w:rsidR="00524F38" w:rsidP="00524F38" w:rsidRDefault="00524F38" w14:paraId="02B9E1FF" w14:textId="77777777">
      <w:pPr>
        <w:rPr>
          <w:rFonts w:eastAsia="Verdana" w:cs="Verdana"/>
          <w:szCs w:val="18"/>
        </w:rPr>
      </w:pPr>
      <w:r w:rsidRPr="00831669">
        <w:rPr>
          <w:rFonts w:eastAsia="Verdana" w:cs="Verdana"/>
          <w:szCs w:val="18"/>
        </w:rPr>
        <w:t xml:space="preserve">Waarom heeft een bezwaar tegen openbaarmaking in het kader van de </w:t>
      </w:r>
      <w:proofErr w:type="spellStart"/>
      <w:r w:rsidRPr="00831669">
        <w:rPr>
          <w:rFonts w:eastAsia="Verdana" w:cs="Verdana"/>
          <w:szCs w:val="18"/>
        </w:rPr>
        <w:t>Woo</w:t>
      </w:r>
      <w:proofErr w:type="spellEnd"/>
      <w:r w:rsidRPr="00831669">
        <w:rPr>
          <w:rFonts w:eastAsia="Verdana" w:cs="Verdana"/>
          <w:szCs w:val="18"/>
        </w:rPr>
        <w:t xml:space="preserve"> geen opschortende werking, waardoor betrokkenen genoodzaakt zijn een voorlopige voorziening aan te vragen om openbaarmaking te voorkomen?</w:t>
      </w:r>
    </w:p>
    <w:p w:rsidR="00524F38" w:rsidP="00524F38" w:rsidRDefault="00524F38" w14:paraId="301F97AE" w14:textId="77777777">
      <w:pPr>
        <w:rPr>
          <w:rFonts w:eastAsia="Verdana" w:cs="Verdana"/>
          <w:szCs w:val="18"/>
        </w:rPr>
      </w:pPr>
    </w:p>
    <w:p w:rsidRPr="00831669" w:rsidR="00524F38" w:rsidP="00524F38" w:rsidRDefault="00524F38" w14:paraId="470AAFDA" w14:textId="77777777">
      <w:pPr>
        <w:rPr>
          <w:rFonts w:eastAsia="Verdana" w:cs="Verdana"/>
          <w:szCs w:val="18"/>
        </w:rPr>
      </w:pPr>
      <w:r w:rsidRPr="00831669">
        <w:rPr>
          <w:rFonts w:eastAsia="Verdana" w:cs="Verdana"/>
          <w:szCs w:val="18"/>
        </w:rPr>
        <w:t>Antwoord</w:t>
      </w:r>
    </w:p>
    <w:p w:rsidRPr="00831669" w:rsidR="00524F38" w:rsidP="00524F38" w:rsidRDefault="00524F38" w14:paraId="00090D2D" w14:textId="77777777">
      <w:pPr>
        <w:rPr>
          <w:rFonts w:eastAsia="Verdana" w:cs="Verdana"/>
          <w:szCs w:val="18"/>
        </w:rPr>
      </w:pPr>
      <w:r w:rsidRPr="00831669">
        <w:rPr>
          <w:rFonts w:eastAsia="Verdana" w:cs="Verdana"/>
          <w:szCs w:val="18"/>
        </w:rPr>
        <w:t xml:space="preserve">In het bestuursrecht is het een algemeen uitgangspunt dat besluiten onmiddellijk uitvoerbaar zijn (artikel 6:16 Algemene wet bestuursrecht). Het idee hierachter is dat het openbaar bestuur niet telkens kan worden vertraagd door elk bezwaarschrift. Het uitgangspunt draagt bij aan doelmatigheid van bestuur en rechtszekerheid. De </w:t>
      </w:r>
      <w:proofErr w:type="spellStart"/>
      <w:r w:rsidRPr="00831669">
        <w:rPr>
          <w:rFonts w:eastAsia="Verdana" w:cs="Verdana"/>
          <w:szCs w:val="18"/>
        </w:rPr>
        <w:t>Woo</w:t>
      </w:r>
      <w:proofErr w:type="spellEnd"/>
      <w:r w:rsidRPr="00831669">
        <w:rPr>
          <w:rFonts w:eastAsia="Verdana" w:cs="Verdana"/>
          <w:szCs w:val="18"/>
        </w:rPr>
        <w:t xml:space="preserve"> kent wel een vorm van uitgestelde openbaarmaking. Artikel 4.4 lid 5 van de </w:t>
      </w:r>
      <w:proofErr w:type="spellStart"/>
      <w:r w:rsidRPr="00831669">
        <w:rPr>
          <w:rFonts w:eastAsia="Verdana" w:cs="Verdana"/>
          <w:szCs w:val="18"/>
        </w:rPr>
        <w:t>Woo</w:t>
      </w:r>
      <w:proofErr w:type="spellEnd"/>
      <w:r w:rsidRPr="00831669">
        <w:rPr>
          <w:rFonts w:eastAsia="Verdana" w:cs="Verdana"/>
          <w:szCs w:val="18"/>
        </w:rPr>
        <w:t xml:space="preserve"> bepaalt dat als een bestuursorgaan besluit informatie openbaar te maken waartegen een belanghebbende naar verwachting bedenkingen heeft, de feitelijke </w:t>
      </w:r>
      <w:r w:rsidRPr="00831669">
        <w:rPr>
          <w:rFonts w:eastAsia="Verdana" w:cs="Verdana"/>
          <w:szCs w:val="18"/>
        </w:rPr>
        <w:lastRenderedPageBreak/>
        <w:t>openbaarmaking van de informatie pas mag plaatsvinden twee weken nadat het besluit is bekendgemaakt.</w:t>
      </w:r>
    </w:p>
    <w:p w:rsidRPr="00831669" w:rsidR="00524F38" w:rsidP="00524F38" w:rsidRDefault="00524F38" w14:paraId="764B15B1" w14:textId="77777777">
      <w:pPr>
        <w:rPr>
          <w:rFonts w:eastAsia="Verdana" w:cs="Verdana"/>
          <w:szCs w:val="18"/>
        </w:rPr>
      </w:pPr>
      <w:r w:rsidRPr="00831669">
        <w:rPr>
          <w:rFonts w:eastAsia="Verdana" w:cs="Verdana"/>
          <w:szCs w:val="18"/>
        </w:rPr>
        <w:t>Deze mogelijkheid tot “uitgestelde openbaarmaking” bestaat om belanghebbenden de tijd te geven om een voorlopige voorziening (</w:t>
      </w:r>
      <w:proofErr w:type="spellStart"/>
      <w:r w:rsidRPr="00831669">
        <w:rPr>
          <w:rFonts w:eastAsia="Verdana" w:cs="Verdana"/>
          <w:szCs w:val="18"/>
        </w:rPr>
        <w:t>vovo</w:t>
      </w:r>
      <w:proofErr w:type="spellEnd"/>
      <w:r w:rsidRPr="00831669">
        <w:rPr>
          <w:rFonts w:eastAsia="Verdana" w:cs="Verdana"/>
          <w:szCs w:val="18"/>
        </w:rPr>
        <w:t xml:space="preserve">) aan te vragen bij de rechter. Wordt de </w:t>
      </w:r>
      <w:proofErr w:type="spellStart"/>
      <w:r w:rsidRPr="00831669">
        <w:rPr>
          <w:rFonts w:eastAsia="Verdana" w:cs="Verdana"/>
          <w:szCs w:val="18"/>
        </w:rPr>
        <w:t>vovo</w:t>
      </w:r>
      <w:proofErr w:type="spellEnd"/>
      <w:r w:rsidRPr="00831669">
        <w:rPr>
          <w:rFonts w:eastAsia="Verdana" w:cs="Verdana"/>
          <w:szCs w:val="18"/>
        </w:rPr>
        <w:t>-aanvraag binnen die twee weken ingediend, dan dient de feitelijke openbaarmaking in de praktijk te worden opgeschort totdat de voorzieningenrechter over het verzoek heeft beslist of het verzoek is ingetrokken. Hiermee wordt voorkomen dat de informatie al openbaar is gemaakt voordat een rechter de betrokken belangen heeft kunnen afwegen.</w:t>
      </w:r>
    </w:p>
    <w:p w:rsidRPr="00831669" w:rsidR="00524F38" w:rsidP="00524F38" w:rsidRDefault="00524F38" w14:paraId="398C16CC" w14:textId="77777777">
      <w:pPr>
        <w:rPr>
          <w:rFonts w:eastAsia="Verdana" w:cs="Verdana"/>
          <w:szCs w:val="18"/>
        </w:rPr>
      </w:pPr>
      <w:r w:rsidRPr="00831669">
        <w:rPr>
          <w:rFonts w:eastAsia="Verdana" w:cs="Verdana"/>
          <w:szCs w:val="18"/>
        </w:rPr>
        <w:t xml:space="preserve">De huidige wetgeving biedt geen ruimte voor automatische opschorting gedurende de héle bezwaartermijn (van zes weken). Een kerndoel van de </w:t>
      </w:r>
      <w:proofErr w:type="spellStart"/>
      <w:r w:rsidRPr="00831669">
        <w:rPr>
          <w:rFonts w:eastAsia="Verdana" w:cs="Verdana"/>
          <w:szCs w:val="18"/>
        </w:rPr>
        <w:t>Woo</w:t>
      </w:r>
      <w:proofErr w:type="spellEnd"/>
      <w:r w:rsidRPr="00831669">
        <w:rPr>
          <w:rFonts w:eastAsia="Verdana" w:cs="Verdana"/>
          <w:szCs w:val="18"/>
        </w:rPr>
        <w:t xml:space="preserve"> is om informatie zo snel mogelijk beschikbaar te maken voor de samenleving. Automatische opschorting in het geval van bezwaar zou betekenen dat elke derde een publicatie gedurende de volledige bezwaarprocedure — die inclusief beslistermijn en mogelijke verlenging al snel meerdere maanden kan beslaan - zou kunnen vertragen door enkel een bezwaarschrift in te dienen. Door een gang naar de rechter te eisen via de voorlopige voorziening, voorziet de wet in een rechterlijke toets om alleen bij een werkelijk spoedeisend en gewichtig belang de openbaarmaking langer dan twee weken op te schorten.</w:t>
      </w:r>
    </w:p>
    <w:p w:rsidRPr="00831669" w:rsidR="00524F38" w:rsidP="00524F38" w:rsidRDefault="00524F38" w14:paraId="4E535C29" w14:textId="77777777">
      <w:pPr>
        <w:rPr>
          <w:rFonts w:eastAsia="Verdana" w:cs="Verdana"/>
          <w:szCs w:val="18"/>
        </w:rPr>
      </w:pPr>
    </w:p>
    <w:p w:rsidRPr="00831669" w:rsidR="00524F38" w:rsidP="00524F38" w:rsidRDefault="00524F38" w14:paraId="6F0378BE" w14:textId="77777777">
      <w:pPr>
        <w:rPr>
          <w:rFonts w:eastAsia="Verdana" w:cs="Verdana"/>
          <w:szCs w:val="18"/>
        </w:rPr>
      </w:pPr>
      <w:r w:rsidRPr="00831669">
        <w:rPr>
          <w:rFonts w:eastAsia="Verdana" w:cs="Verdana"/>
          <w:szCs w:val="18"/>
        </w:rPr>
        <w:t>15</w:t>
      </w:r>
    </w:p>
    <w:p w:rsidRPr="00831669" w:rsidR="00524F38" w:rsidP="00524F38" w:rsidRDefault="00524F38" w14:paraId="733C07C8" w14:textId="77777777">
      <w:pPr>
        <w:rPr>
          <w:rFonts w:eastAsia="Verdana" w:cs="Verdana"/>
          <w:szCs w:val="18"/>
        </w:rPr>
      </w:pPr>
      <w:r w:rsidRPr="00831669">
        <w:rPr>
          <w:rFonts w:eastAsia="Verdana" w:cs="Verdana"/>
          <w:szCs w:val="18"/>
        </w:rPr>
        <w:t>Kunt u aangeven hoe vaak een verzoek tot een voorlopige voorziening (</w:t>
      </w:r>
      <w:proofErr w:type="spellStart"/>
      <w:r w:rsidRPr="00831669">
        <w:rPr>
          <w:rFonts w:eastAsia="Verdana" w:cs="Verdana"/>
          <w:szCs w:val="18"/>
        </w:rPr>
        <w:t>vovo</w:t>
      </w:r>
      <w:proofErr w:type="spellEnd"/>
      <w:r w:rsidRPr="00831669">
        <w:rPr>
          <w:rFonts w:eastAsia="Verdana" w:cs="Verdana"/>
          <w:szCs w:val="18"/>
        </w:rPr>
        <w:t>) in dit soort zaken níet wordt toegewezen? Klopt het beeld dat deze in de praktijk vrijwel altijd worden toegekend?</w:t>
      </w:r>
    </w:p>
    <w:p w:rsidR="00524F38" w:rsidP="00524F38" w:rsidRDefault="00524F38" w14:paraId="6103801C" w14:textId="77777777">
      <w:pPr>
        <w:pStyle w:val="Lijstalinea"/>
        <w:spacing w:after="0" w:line="240" w:lineRule="atLeast"/>
        <w:ind w:left="0"/>
        <w:rPr>
          <w:rFonts w:ascii="Verdana" w:hAnsi="Verdana" w:eastAsia="Verdana" w:cs="Verdana"/>
          <w:sz w:val="18"/>
          <w:szCs w:val="18"/>
        </w:rPr>
      </w:pPr>
    </w:p>
    <w:p w:rsidRPr="00831669" w:rsidR="00524F38" w:rsidP="00524F38" w:rsidRDefault="00524F38" w14:paraId="5E56A722"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Antwoord</w:t>
      </w:r>
    </w:p>
    <w:p w:rsidRPr="00831669" w:rsidR="00524F38" w:rsidP="00524F38" w:rsidRDefault="00524F38" w14:paraId="3D56B1F2"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Een voorzieningenrechter kan bij spoedeisend en gewichtig belang besluiten de verzochte voorlopige voorziening toe te wijzen. Op basis van de naar voren gebrachte belangen kan een voorzieningenrechter besluiten de gevraagde voorlopige voorziening – het opschorten van de openbaarmaking van de gegevens voor de duur van de hoofdzaak, zoals beroep – toe te wijzen. Hierbij is relevant dat openbaarmaking van gegevens onomkeerbaar is, gezien ook de publicatie op het internet.</w:t>
      </w:r>
    </w:p>
    <w:p w:rsidRPr="00831669" w:rsidR="00524F38" w:rsidP="00524F38" w:rsidRDefault="00524F38" w14:paraId="41F56EA6" w14:textId="77777777">
      <w:pPr>
        <w:pStyle w:val="Lijstalinea"/>
        <w:spacing w:after="0" w:line="240" w:lineRule="atLeast"/>
        <w:ind w:left="0"/>
        <w:rPr>
          <w:rFonts w:ascii="Verdana" w:hAnsi="Verdana" w:eastAsia="Verdana" w:cs="Verdana"/>
          <w:sz w:val="18"/>
          <w:szCs w:val="18"/>
        </w:rPr>
      </w:pPr>
    </w:p>
    <w:p w:rsidRPr="00831669" w:rsidR="00524F38" w:rsidP="00524F38" w:rsidRDefault="00524F38" w14:paraId="7FA2B90E"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 xml:space="preserve">Een voorzieningenrechter kan echter ook tot de conclusie komen dat nader onderzoek redelijkerwijs niet kan bijdragen aan de beoordeling van de zaak en ook onmiddellijk uitspraak doen in het beroep (artikel 8:86 Algemene wet bestuursrecht). Bijvoorbeeld omdat de opgevraagde informatie emissiegegevens zijn en op deze emissiegegevens op grond van artikel 5.1 lid 7 </w:t>
      </w:r>
      <w:proofErr w:type="spellStart"/>
      <w:r w:rsidRPr="00831669">
        <w:rPr>
          <w:rFonts w:ascii="Verdana" w:hAnsi="Verdana" w:eastAsia="Verdana" w:cs="Verdana"/>
          <w:sz w:val="18"/>
          <w:szCs w:val="18"/>
        </w:rPr>
        <w:t>Woo</w:t>
      </w:r>
      <w:proofErr w:type="spellEnd"/>
      <w:r w:rsidRPr="00831669">
        <w:rPr>
          <w:rFonts w:ascii="Verdana" w:hAnsi="Verdana" w:eastAsia="Verdana" w:cs="Verdana"/>
          <w:sz w:val="18"/>
          <w:szCs w:val="18"/>
        </w:rPr>
        <w:t xml:space="preserve"> geen uitzonderingsgronden mogen worden toegepast.</w:t>
      </w:r>
      <w:r w:rsidRPr="00831669">
        <w:rPr>
          <w:rStyle w:val="Voetnootmarkering"/>
          <w:rFonts w:ascii="Verdana" w:hAnsi="Verdana" w:eastAsia="Verdana" w:cs="Verdana"/>
          <w:sz w:val="18"/>
          <w:szCs w:val="18"/>
        </w:rPr>
        <w:footnoteReference w:id="4"/>
      </w:r>
    </w:p>
    <w:p w:rsidRPr="00831669" w:rsidR="00524F38" w:rsidP="00524F38" w:rsidRDefault="00524F38" w14:paraId="20A25DBA" w14:textId="77777777">
      <w:pPr>
        <w:pStyle w:val="Lijstalinea"/>
        <w:spacing w:after="0" w:line="240" w:lineRule="atLeast"/>
        <w:ind w:left="0"/>
        <w:rPr>
          <w:rFonts w:ascii="Verdana" w:hAnsi="Verdana" w:eastAsia="Verdana" w:cs="Verdana"/>
          <w:sz w:val="18"/>
          <w:szCs w:val="18"/>
        </w:rPr>
      </w:pPr>
    </w:p>
    <w:p w:rsidRPr="00831669" w:rsidR="00524F38" w:rsidP="00524F38" w:rsidRDefault="00524F38" w14:paraId="0FF263FE" w14:textId="77777777">
      <w:pPr>
        <w:pStyle w:val="Lijstalinea"/>
        <w:spacing w:after="0" w:line="240" w:lineRule="atLeast"/>
        <w:ind w:left="0"/>
        <w:rPr>
          <w:rFonts w:ascii="Verdana" w:hAnsi="Verdana" w:eastAsia="Verdana" w:cs="Verdana"/>
          <w:sz w:val="18"/>
          <w:szCs w:val="18"/>
        </w:rPr>
      </w:pPr>
      <w:r w:rsidRPr="00831669">
        <w:rPr>
          <w:rFonts w:ascii="Verdana" w:hAnsi="Verdana" w:eastAsia="Verdana" w:cs="Verdana"/>
          <w:sz w:val="18"/>
          <w:szCs w:val="18"/>
        </w:rPr>
        <w:t xml:space="preserve">Of een voorlopige voorziening wordt toegewezen hangt daarmee af van de omstandigheden van het geval. Een algemene uitspraak dat voorlopige </w:t>
      </w:r>
      <w:r w:rsidRPr="00831669">
        <w:rPr>
          <w:rFonts w:ascii="Verdana" w:hAnsi="Verdana" w:eastAsia="Verdana" w:cs="Verdana"/>
          <w:sz w:val="18"/>
          <w:szCs w:val="18"/>
        </w:rPr>
        <w:lastRenderedPageBreak/>
        <w:t xml:space="preserve">voorzieningen in </w:t>
      </w:r>
      <w:proofErr w:type="spellStart"/>
      <w:r w:rsidRPr="00831669">
        <w:rPr>
          <w:rFonts w:ascii="Verdana" w:hAnsi="Verdana" w:eastAsia="Verdana" w:cs="Verdana"/>
          <w:sz w:val="18"/>
          <w:szCs w:val="18"/>
        </w:rPr>
        <w:t>Woo</w:t>
      </w:r>
      <w:proofErr w:type="spellEnd"/>
      <w:r w:rsidRPr="00831669">
        <w:rPr>
          <w:rFonts w:ascii="Verdana" w:hAnsi="Verdana" w:eastAsia="Verdana" w:cs="Verdana"/>
          <w:sz w:val="18"/>
          <w:szCs w:val="18"/>
        </w:rPr>
        <w:t>-zaken vrijwel altijd worden toegekend of vrijwel altijd worden afgewezen, kan dan ook niet worden gedaan. Systematische cijfers over de uitkomsten van dit soort procedures zijn niet beschikbaar.</w:t>
      </w:r>
      <w:r w:rsidRPr="00831669">
        <w:rPr>
          <w:rStyle w:val="Voetnootmarkering"/>
          <w:rFonts w:ascii="Verdana" w:hAnsi="Verdana" w:eastAsia="Verdana" w:cs="Verdana"/>
          <w:sz w:val="18"/>
          <w:szCs w:val="18"/>
        </w:rPr>
        <w:footnoteReference w:id="5"/>
      </w:r>
    </w:p>
    <w:p w:rsidRPr="00831669" w:rsidR="00524F38" w:rsidP="00524F38" w:rsidRDefault="00524F38" w14:paraId="60F2BC52" w14:textId="77777777">
      <w:pPr>
        <w:rPr>
          <w:rFonts w:eastAsia="Verdana" w:cs="Verdana"/>
          <w:szCs w:val="18"/>
        </w:rPr>
      </w:pPr>
    </w:p>
    <w:p w:rsidRPr="00831669" w:rsidR="00524F38" w:rsidP="00524F38" w:rsidRDefault="00524F38" w14:paraId="5B2F86B4" w14:textId="77777777">
      <w:pPr>
        <w:rPr>
          <w:rFonts w:eastAsia="Verdana" w:cs="Verdana"/>
          <w:szCs w:val="18"/>
        </w:rPr>
      </w:pPr>
      <w:r w:rsidRPr="00831669">
        <w:rPr>
          <w:rFonts w:eastAsia="Verdana" w:cs="Verdana"/>
          <w:szCs w:val="18"/>
        </w:rPr>
        <w:t>16</w:t>
      </w:r>
    </w:p>
    <w:p w:rsidRPr="00831669" w:rsidR="00524F38" w:rsidP="00524F38" w:rsidRDefault="00524F38" w14:paraId="494F9D54" w14:textId="77777777">
      <w:pPr>
        <w:rPr>
          <w:rFonts w:eastAsia="Verdana" w:cs="Verdana"/>
          <w:szCs w:val="18"/>
        </w:rPr>
      </w:pPr>
      <w:r w:rsidRPr="00831669">
        <w:rPr>
          <w:rFonts w:eastAsia="Verdana" w:cs="Verdana"/>
          <w:szCs w:val="18"/>
        </w:rPr>
        <w:t>Deelt u de opvatting dat het verplicht moeten aanvragen van een voorlopige voorziening leidt tot onnodige belasting van zowel betrokkenen als de rechtspraak, terwijl het doel (het tijdelijk opschorten van openbaarmaking) ook op een eenvoudiger manier bereikt zou kunnen worden?</w:t>
      </w:r>
    </w:p>
    <w:p w:rsidR="00524F38" w:rsidP="00524F38" w:rsidRDefault="00524F38" w14:paraId="0E53759D" w14:textId="77777777">
      <w:pPr>
        <w:rPr>
          <w:rFonts w:eastAsia="Verdana" w:cs="Verdana"/>
          <w:szCs w:val="18"/>
        </w:rPr>
      </w:pPr>
    </w:p>
    <w:p w:rsidRPr="00831669" w:rsidR="00524F38" w:rsidP="00524F38" w:rsidRDefault="00524F38" w14:paraId="32D3B033" w14:textId="77777777">
      <w:pPr>
        <w:rPr>
          <w:rFonts w:eastAsia="Verdana" w:cs="Verdana"/>
          <w:szCs w:val="18"/>
        </w:rPr>
      </w:pPr>
      <w:r w:rsidRPr="00831669">
        <w:rPr>
          <w:rFonts w:eastAsia="Verdana" w:cs="Verdana"/>
          <w:szCs w:val="18"/>
        </w:rPr>
        <w:t>Antwoord</w:t>
      </w:r>
    </w:p>
    <w:p w:rsidRPr="00831669" w:rsidR="00524F38" w:rsidP="00524F38" w:rsidRDefault="00524F38" w14:paraId="7E1B55C9" w14:textId="77777777">
      <w:pPr>
        <w:rPr>
          <w:rFonts w:eastAsia="Verdana" w:cs="Verdana"/>
          <w:szCs w:val="18"/>
        </w:rPr>
      </w:pPr>
      <w:r w:rsidRPr="00831669">
        <w:rPr>
          <w:rFonts w:eastAsia="Verdana" w:cs="Verdana"/>
          <w:szCs w:val="18"/>
        </w:rPr>
        <w:t xml:space="preserve">Als kabinet hebben we de ambitie te werken aan een meer slagvaardige overheid. Dit jaar wordt de wetsevaluatie van de </w:t>
      </w:r>
      <w:proofErr w:type="spellStart"/>
      <w:r w:rsidRPr="00831669">
        <w:rPr>
          <w:rFonts w:eastAsia="Verdana" w:cs="Verdana"/>
          <w:szCs w:val="18"/>
        </w:rPr>
        <w:t>Woo</w:t>
      </w:r>
      <w:proofErr w:type="spellEnd"/>
      <w:r w:rsidRPr="00831669">
        <w:rPr>
          <w:rFonts w:eastAsia="Verdana" w:cs="Verdana"/>
          <w:szCs w:val="18"/>
        </w:rPr>
        <w:t xml:space="preserve"> uitgevoerd. Het streven is om de </w:t>
      </w:r>
      <w:proofErr w:type="spellStart"/>
      <w:r w:rsidRPr="00831669">
        <w:rPr>
          <w:rFonts w:eastAsia="Verdana" w:cs="Verdana"/>
          <w:szCs w:val="18"/>
        </w:rPr>
        <w:t>Woo</w:t>
      </w:r>
      <w:proofErr w:type="spellEnd"/>
      <w:r w:rsidRPr="00831669">
        <w:rPr>
          <w:rFonts w:eastAsia="Verdana" w:cs="Verdana"/>
          <w:szCs w:val="18"/>
        </w:rPr>
        <w:t xml:space="preserve"> beter toepasbaar te maken. Eén van de onderdelen die daarin wordt meegenomen is het automatisch opschorten van openbaarmaking als er bezwaar is ingediend (motie-Van der Plas Kamerstuk 32802, nr. 114).</w:t>
      </w:r>
    </w:p>
    <w:p w:rsidRPr="00831669" w:rsidR="00524F38" w:rsidP="00524F38" w:rsidRDefault="00524F38" w14:paraId="79B7083C" w14:textId="77777777">
      <w:pPr>
        <w:rPr>
          <w:rFonts w:eastAsia="Verdana" w:cs="Verdana"/>
          <w:szCs w:val="18"/>
        </w:rPr>
      </w:pPr>
    </w:p>
    <w:p w:rsidRPr="00831669" w:rsidR="00524F38" w:rsidP="00524F38" w:rsidRDefault="00524F38" w14:paraId="7DC3EEB0" w14:textId="77777777">
      <w:pPr>
        <w:rPr>
          <w:rFonts w:eastAsia="Verdana" w:cs="Verdana"/>
          <w:szCs w:val="18"/>
        </w:rPr>
      </w:pPr>
      <w:r w:rsidRPr="00831669">
        <w:rPr>
          <w:rFonts w:eastAsia="Verdana" w:cs="Verdana"/>
          <w:szCs w:val="18"/>
        </w:rPr>
        <w:t>17</w:t>
      </w:r>
    </w:p>
    <w:p w:rsidRPr="00831669" w:rsidR="00524F38" w:rsidP="00524F38" w:rsidRDefault="00524F38" w14:paraId="60A8D0BE" w14:textId="77777777">
      <w:pPr>
        <w:rPr>
          <w:rFonts w:eastAsia="Verdana" w:cs="Verdana"/>
          <w:szCs w:val="18"/>
        </w:rPr>
      </w:pPr>
      <w:r w:rsidRPr="00831669">
        <w:rPr>
          <w:rFonts w:eastAsia="Verdana" w:cs="Verdana"/>
          <w:szCs w:val="18"/>
        </w:rPr>
        <w:t>Bent u bereid te onderzoeken of het mogelijk is om bij bezwaar tegen openbaarmaking standaard een opschortende werking toe te passen, zodat het aanvragen van een voorlopige voorziening niet langer nodig is? Zo nee, waarom niet?</w:t>
      </w:r>
    </w:p>
    <w:p w:rsidR="00524F38" w:rsidP="00524F38" w:rsidRDefault="00524F38" w14:paraId="475CFE23" w14:textId="77777777">
      <w:pPr>
        <w:rPr>
          <w:rFonts w:eastAsia="Verdana" w:cs="Verdana"/>
          <w:szCs w:val="18"/>
        </w:rPr>
      </w:pPr>
    </w:p>
    <w:p w:rsidRPr="00831669" w:rsidR="00524F38" w:rsidP="00524F38" w:rsidRDefault="00524F38" w14:paraId="558E5AE2" w14:textId="77777777">
      <w:pPr>
        <w:rPr>
          <w:rFonts w:eastAsia="Verdana" w:cs="Verdana"/>
          <w:szCs w:val="18"/>
        </w:rPr>
      </w:pPr>
      <w:r w:rsidRPr="00831669">
        <w:rPr>
          <w:rFonts w:eastAsia="Verdana" w:cs="Verdana"/>
          <w:szCs w:val="18"/>
        </w:rPr>
        <w:t>Antwoord</w:t>
      </w:r>
    </w:p>
    <w:p w:rsidRPr="00831669" w:rsidR="00524F38" w:rsidP="00524F38" w:rsidRDefault="00524F38" w14:paraId="51416598" w14:textId="77777777">
      <w:pPr>
        <w:rPr>
          <w:rFonts w:eastAsia="Verdana" w:cs="Verdana"/>
          <w:szCs w:val="18"/>
          <w:highlight w:val="yellow"/>
        </w:rPr>
      </w:pPr>
      <w:r w:rsidRPr="00831669">
        <w:rPr>
          <w:rFonts w:eastAsia="Verdana" w:cs="Verdana"/>
          <w:szCs w:val="18"/>
        </w:rPr>
        <w:t>Ik verwijs hiervoor naar mijn antwoord op vraag (16) hierboven.</w:t>
      </w:r>
      <w:r w:rsidRPr="00831669" w:rsidDel="00283DBA">
        <w:rPr>
          <w:rFonts w:eastAsia="Verdana" w:cs="Verdana"/>
          <w:szCs w:val="18"/>
        </w:rPr>
        <w:t xml:space="preserve"> </w:t>
      </w:r>
    </w:p>
    <w:p w:rsidRPr="00831669" w:rsidR="00524F38" w:rsidP="00524F38" w:rsidRDefault="00524F38" w14:paraId="54E35BB9" w14:textId="77777777">
      <w:pPr>
        <w:rPr>
          <w:rFonts w:eastAsia="Verdana" w:cs="Verdana"/>
          <w:szCs w:val="18"/>
        </w:rPr>
      </w:pPr>
    </w:p>
    <w:p w:rsidRPr="00831669" w:rsidR="00524F38" w:rsidP="00524F38" w:rsidRDefault="00524F38" w14:paraId="3142AA70" w14:textId="77777777">
      <w:pPr>
        <w:rPr>
          <w:rFonts w:eastAsia="Verdana" w:cs="Verdana"/>
          <w:szCs w:val="18"/>
        </w:rPr>
      </w:pPr>
      <w:r w:rsidRPr="00831669">
        <w:rPr>
          <w:rFonts w:eastAsia="Verdana" w:cs="Verdana"/>
          <w:szCs w:val="18"/>
        </w:rPr>
        <w:t>18</w:t>
      </w:r>
    </w:p>
    <w:p w:rsidRPr="00831669" w:rsidR="00524F38" w:rsidP="00524F38" w:rsidRDefault="00524F38" w14:paraId="6591698B" w14:textId="77777777">
      <w:pPr>
        <w:rPr>
          <w:rFonts w:eastAsia="Verdana" w:cs="Verdana"/>
          <w:szCs w:val="18"/>
        </w:rPr>
      </w:pPr>
      <w:r w:rsidRPr="00831669">
        <w:rPr>
          <w:rFonts w:eastAsia="Verdana" w:cs="Verdana"/>
          <w:szCs w:val="18"/>
        </w:rPr>
        <w:t xml:space="preserve">Hoe verhoudt deze werkwijze zich tot de eerder aangenomen motie van </w:t>
      </w:r>
      <w:proofErr w:type="spellStart"/>
      <w:r w:rsidRPr="00831669">
        <w:rPr>
          <w:rFonts w:eastAsia="Verdana" w:cs="Verdana"/>
          <w:szCs w:val="18"/>
        </w:rPr>
        <w:t>Van</w:t>
      </w:r>
      <w:proofErr w:type="spellEnd"/>
      <w:r w:rsidRPr="00831669">
        <w:rPr>
          <w:rFonts w:eastAsia="Verdana" w:cs="Verdana"/>
          <w:szCs w:val="18"/>
        </w:rPr>
        <w:t xml:space="preserve"> der Plas over openbaarmaking van een </w:t>
      </w:r>
      <w:proofErr w:type="spellStart"/>
      <w:r w:rsidRPr="00831669">
        <w:rPr>
          <w:rFonts w:eastAsia="Verdana" w:cs="Verdana"/>
          <w:szCs w:val="18"/>
        </w:rPr>
        <w:t>Woo</w:t>
      </w:r>
      <w:proofErr w:type="spellEnd"/>
      <w:r w:rsidRPr="00831669">
        <w:rPr>
          <w:rFonts w:eastAsia="Verdana" w:cs="Verdana"/>
          <w:szCs w:val="18"/>
        </w:rPr>
        <w:t>-besluit automatisch opschorten als er bezwaar is ingediend (Kamerstuk 32802, nr. 114) die juist beoogt de rechtsbescherming van burgers te versterken en onnodige juridische procedures te voorkomen?</w:t>
      </w:r>
    </w:p>
    <w:p w:rsidR="00524F38" w:rsidP="00524F38" w:rsidRDefault="00524F38" w14:paraId="168AF80E" w14:textId="77777777">
      <w:pPr>
        <w:rPr>
          <w:rFonts w:eastAsia="Verdana" w:cs="Verdana"/>
          <w:szCs w:val="18"/>
        </w:rPr>
      </w:pPr>
    </w:p>
    <w:p w:rsidRPr="00831669" w:rsidR="00524F38" w:rsidP="00524F38" w:rsidRDefault="00524F38" w14:paraId="6C5ADC8B" w14:textId="77777777">
      <w:pPr>
        <w:rPr>
          <w:rFonts w:eastAsia="Verdana" w:cs="Verdana"/>
          <w:szCs w:val="18"/>
        </w:rPr>
      </w:pPr>
      <w:r w:rsidRPr="00831669">
        <w:rPr>
          <w:rFonts w:eastAsia="Verdana" w:cs="Verdana"/>
          <w:szCs w:val="18"/>
        </w:rPr>
        <w:lastRenderedPageBreak/>
        <w:t>Antwoord</w:t>
      </w:r>
    </w:p>
    <w:p w:rsidRPr="00831669" w:rsidR="00524F38" w:rsidP="00524F38" w:rsidRDefault="00524F38" w14:paraId="74CBA7D2" w14:textId="77777777">
      <w:pPr>
        <w:rPr>
          <w:rFonts w:eastAsia="Verdana" w:cs="Verdana"/>
          <w:szCs w:val="18"/>
          <w:highlight w:val="yellow"/>
        </w:rPr>
      </w:pPr>
      <w:r w:rsidRPr="00831669">
        <w:rPr>
          <w:rFonts w:eastAsia="Verdana" w:cs="Verdana"/>
          <w:szCs w:val="18"/>
        </w:rPr>
        <w:t>Ik verwijs hiervoor naar mijn antwoord op vraag (16) hierboven.</w:t>
      </w:r>
      <w:r w:rsidRPr="00831669" w:rsidDel="00283DBA">
        <w:rPr>
          <w:rFonts w:eastAsia="Verdana" w:cs="Verdana"/>
          <w:szCs w:val="18"/>
        </w:rPr>
        <w:t xml:space="preserve"> </w:t>
      </w:r>
    </w:p>
    <w:p w:rsidRPr="00831669" w:rsidR="00524F38" w:rsidP="00524F38" w:rsidRDefault="00524F38" w14:paraId="43F20FB6" w14:textId="77777777">
      <w:pPr>
        <w:rPr>
          <w:rFonts w:eastAsia="Verdana" w:cs="Verdana"/>
          <w:szCs w:val="18"/>
        </w:rPr>
      </w:pPr>
    </w:p>
    <w:p w:rsidRPr="00831669" w:rsidR="00524F38" w:rsidP="00524F38" w:rsidRDefault="00524F38" w14:paraId="38518CAA" w14:textId="77777777">
      <w:pPr>
        <w:rPr>
          <w:rFonts w:eastAsia="Verdana" w:cs="Verdana"/>
          <w:szCs w:val="18"/>
        </w:rPr>
      </w:pPr>
      <w:r w:rsidRPr="00831669">
        <w:rPr>
          <w:rFonts w:eastAsia="Verdana" w:cs="Verdana"/>
          <w:szCs w:val="18"/>
        </w:rPr>
        <w:t>19</w:t>
      </w:r>
    </w:p>
    <w:p w:rsidRPr="00831669" w:rsidR="00524F38" w:rsidP="00524F38" w:rsidRDefault="00524F38" w14:paraId="2B8E1D8A" w14:textId="77777777">
      <w:pPr>
        <w:rPr>
          <w:rFonts w:eastAsia="Verdana" w:cs="Verdana"/>
          <w:szCs w:val="18"/>
        </w:rPr>
      </w:pPr>
      <w:r w:rsidRPr="00831669">
        <w:rPr>
          <w:rFonts w:eastAsia="Verdana" w:cs="Verdana"/>
          <w:szCs w:val="18"/>
        </w:rPr>
        <w:t xml:space="preserve">Hoe staat het met de uitvoering van de motie van </w:t>
      </w:r>
      <w:proofErr w:type="spellStart"/>
      <w:r w:rsidRPr="00831669">
        <w:rPr>
          <w:rFonts w:eastAsia="Verdana" w:cs="Verdana"/>
          <w:szCs w:val="18"/>
        </w:rPr>
        <w:t>Van</w:t>
      </w:r>
      <w:proofErr w:type="spellEnd"/>
      <w:r w:rsidRPr="00831669">
        <w:rPr>
          <w:rFonts w:eastAsia="Verdana" w:cs="Verdana"/>
          <w:szCs w:val="18"/>
        </w:rPr>
        <w:t xml:space="preserve"> der Plas (Kamerstuk 32802, nr. 111), waarin wordt verzocht om een onafhankelijk onderzoek naar de sociale veiligheid van agrariërs in Nederland? Is dit onderzoek inmiddels gestart of afgerond? Zo ja, wanneer wordt de Kamer hierover geïnformeerd?</w:t>
      </w:r>
    </w:p>
    <w:p w:rsidR="00524F38" w:rsidP="00524F38" w:rsidRDefault="00524F38" w14:paraId="0610116D" w14:textId="77777777">
      <w:pPr>
        <w:pStyle w:val="xmsonormal"/>
        <w:spacing w:before="0" w:beforeAutospacing="0" w:after="0" w:afterAutospacing="0" w:line="240" w:lineRule="atLeast"/>
        <w:rPr>
          <w:rFonts w:ascii="Verdana" w:hAnsi="Verdana" w:eastAsia="Verdana" w:cs="Verdana"/>
          <w:sz w:val="18"/>
          <w:szCs w:val="18"/>
        </w:rPr>
      </w:pPr>
    </w:p>
    <w:p w:rsidRPr="00831669" w:rsidR="00524F38" w:rsidP="00524F38" w:rsidRDefault="00524F38" w14:paraId="3179315B" w14:textId="77777777">
      <w:pPr>
        <w:pStyle w:val="xmsonormal"/>
        <w:spacing w:before="0" w:beforeAutospacing="0" w:after="0" w:afterAutospacing="0" w:line="240" w:lineRule="atLeast"/>
        <w:rPr>
          <w:rFonts w:ascii="Verdana" w:hAnsi="Verdana" w:eastAsia="Verdana" w:cs="Verdana"/>
          <w:sz w:val="18"/>
          <w:szCs w:val="18"/>
        </w:rPr>
      </w:pPr>
      <w:r w:rsidRPr="00831669">
        <w:rPr>
          <w:rFonts w:ascii="Verdana" w:hAnsi="Verdana" w:eastAsia="Verdana" w:cs="Verdana"/>
          <w:sz w:val="18"/>
          <w:szCs w:val="18"/>
        </w:rPr>
        <w:t>Antwoord</w:t>
      </w:r>
    </w:p>
    <w:p w:rsidRPr="00831669" w:rsidR="00524F38" w:rsidP="00524F38" w:rsidRDefault="00524F38" w14:paraId="116730BA" w14:textId="77777777">
      <w:pPr>
        <w:pStyle w:val="xmsonormal"/>
        <w:spacing w:before="0" w:beforeAutospacing="0" w:after="0" w:afterAutospacing="0" w:line="240" w:lineRule="atLeast"/>
        <w:rPr>
          <w:rFonts w:ascii="Verdana" w:hAnsi="Verdana"/>
          <w:sz w:val="18"/>
          <w:szCs w:val="18"/>
        </w:rPr>
      </w:pPr>
      <w:r w:rsidRPr="00831669">
        <w:rPr>
          <w:rFonts w:ascii="Verdana" w:hAnsi="Verdana" w:eastAsia="Verdana" w:cs="Verdana"/>
          <w:sz w:val="18"/>
          <w:szCs w:val="18"/>
        </w:rPr>
        <w:t xml:space="preserve">Het onderzoek naar sociale veiligheid wordt uitgevoerd via het WODC, het kennisinstituut voor de rechtsstaat. Het onderzoek richt zich op de achtergrond en de aard en omvang van door agrariërs ervaren bedreiging en intimidatie en het daaruit voortvloeiende gevoel van onveiligheid. De resultaten verwacht ik begin 2028. </w:t>
      </w:r>
    </w:p>
    <w:p w:rsidR="002C3023" w:rsidRDefault="002C3023" w14:paraId="3EC4F9AE" w14:textId="77777777"/>
    <w:sectPr w:rsidR="002C3023" w:rsidSect="00524F3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2667" w14:textId="77777777" w:rsidR="005E2866" w:rsidRDefault="005E2866" w:rsidP="00524F38">
      <w:pPr>
        <w:spacing w:after="0" w:line="240" w:lineRule="auto"/>
      </w:pPr>
      <w:r>
        <w:separator/>
      </w:r>
    </w:p>
  </w:endnote>
  <w:endnote w:type="continuationSeparator" w:id="0">
    <w:p w14:paraId="54EEC0D0" w14:textId="77777777" w:rsidR="005E2866" w:rsidRDefault="005E2866" w:rsidP="0052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0C7C" w14:textId="77777777" w:rsidR="00524F38" w:rsidRPr="00524F38" w:rsidRDefault="00524F38" w:rsidP="00524F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A4E3" w14:textId="77777777" w:rsidR="00524F38" w:rsidRPr="00524F38" w:rsidRDefault="00524F38" w:rsidP="00524F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0F9A" w14:textId="77777777" w:rsidR="00524F38" w:rsidRPr="00524F38" w:rsidRDefault="00524F38" w:rsidP="00524F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A0F8" w14:textId="77777777" w:rsidR="005E2866" w:rsidRDefault="005E2866" w:rsidP="00524F38">
      <w:pPr>
        <w:spacing w:after="0" w:line="240" w:lineRule="auto"/>
      </w:pPr>
      <w:r>
        <w:separator/>
      </w:r>
    </w:p>
  </w:footnote>
  <w:footnote w:type="continuationSeparator" w:id="0">
    <w:p w14:paraId="12CB98AB" w14:textId="77777777" w:rsidR="005E2866" w:rsidRDefault="005E2866" w:rsidP="00524F38">
      <w:pPr>
        <w:spacing w:after="0" w:line="240" w:lineRule="auto"/>
      </w:pPr>
      <w:r>
        <w:continuationSeparator/>
      </w:r>
    </w:p>
  </w:footnote>
  <w:footnote w:id="1">
    <w:p w14:paraId="0D71E91B" w14:textId="77777777" w:rsidR="00524F38" w:rsidRPr="00831669" w:rsidRDefault="00524F38" w:rsidP="00524F38">
      <w:pPr>
        <w:pStyle w:val="Voetnoottekst"/>
        <w:rPr>
          <w:szCs w:val="13"/>
        </w:rPr>
      </w:pPr>
      <w:r w:rsidRPr="00831669">
        <w:rPr>
          <w:rStyle w:val="Voetnootmarkering"/>
          <w:szCs w:val="13"/>
        </w:rPr>
        <w:footnoteRef/>
      </w:r>
      <w:r w:rsidRPr="00831669">
        <w:rPr>
          <w:szCs w:val="13"/>
        </w:rPr>
        <w:t xml:space="preserve"> Boerderij, 28 april 2026, RVO stuurt 55.000 foute brieven over bezwaar, snel reageren nodig (www.boerderij.nl/rvo-stuurt-55-000-foute-brieven-over-bezwaar).</w:t>
      </w:r>
    </w:p>
  </w:footnote>
  <w:footnote w:id="2">
    <w:p w14:paraId="6608627C" w14:textId="77777777" w:rsidR="00524F38" w:rsidRPr="00831669" w:rsidRDefault="00524F38" w:rsidP="00524F38">
      <w:pPr>
        <w:pStyle w:val="Voetnoottekst"/>
        <w:rPr>
          <w:szCs w:val="13"/>
        </w:rPr>
      </w:pPr>
      <w:r w:rsidRPr="00831669">
        <w:rPr>
          <w:rStyle w:val="Voetnootmarkering"/>
          <w:szCs w:val="13"/>
        </w:rPr>
        <w:footnoteRef/>
      </w:r>
      <w:r w:rsidRPr="00831669">
        <w:rPr>
          <w:szCs w:val="13"/>
        </w:rPr>
        <w:t xml:space="preserve"> Zie: https://open.overheid.nl/documenten/8507e0eb-86ee-40be-9355-0220941a293c/file</w:t>
      </w:r>
    </w:p>
  </w:footnote>
  <w:footnote w:id="3">
    <w:p w14:paraId="6AB7194B" w14:textId="77777777" w:rsidR="00524F38" w:rsidRPr="00831669" w:rsidRDefault="00524F38" w:rsidP="00524F38">
      <w:pPr>
        <w:pStyle w:val="Voetnoottekst"/>
        <w:rPr>
          <w:szCs w:val="13"/>
        </w:rPr>
      </w:pPr>
      <w:r w:rsidRPr="00831669">
        <w:rPr>
          <w:rStyle w:val="Voetnootmarkering"/>
          <w:szCs w:val="13"/>
        </w:rPr>
        <w:footnoteRef/>
      </w:r>
      <w:r w:rsidRPr="00831669">
        <w:rPr>
          <w:szCs w:val="13"/>
        </w:rPr>
        <w:t xml:space="preserve"> Zie: https://open.overheid.nl/documenten/8c5d1be0-e0ad-4136-a0fb-bae78415e392/file</w:t>
      </w:r>
    </w:p>
  </w:footnote>
  <w:footnote w:id="4">
    <w:p w14:paraId="0D5241D1" w14:textId="77777777" w:rsidR="00524F38" w:rsidRPr="00831669" w:rsidRDefault="00524F38" w:rsidP="00524F38">
      <w:pPr>
        <w:rPr>
          <w:sz w:val="13"/>
          <w:szCs w:val="13"/>
        </w:rPr>
      </w:pPr>
      <w:r w:rsidRPr="00831669">
        <w:rPr>
          <w:rStyle w:val="Voetnootmarkering"/>
          <w:sz w:val="13"/>
          <w:szCs w:val="13"/>
        </w:rPr>
        <w:footnoteRef/>
      </w:r>
      <w:r w:rsidRPr="00831669">
        <w:rPr>
          <w:sz w:val="13"/>
          <w:szCs w:val="13"/>
        </w:rPr>
        <w:t xml:space="preserve"> Bijvoorbeeld in uitspraak: ECLI:NL:RBNNE:2026:889</w:t>
      </w:r>
    </w:p>
  </w:footnote>
  <w:footnote w:id="5">
    <w:p w14:paraId="27B3B429" w14:textId="77777777" w:rsidR="00524F38" w:rsidRPr="00831669" w:rsidRDefault="00524F38" w:rsidP="00524F38">
      <w:pPr>
        <w:pStyle w:val="Voetnoottekst"/>
        <w:rPr>
          <w:szCs w:val="13"/>
        </w:rPr>
      </w:pPr>
      <w:r w:rsidRPr="00831669">
        <w:rPr>
          <w:rStyle w:val="Voetnootmarkering"/>
          <w:szCs w:val="13"/>
        </w:rPr>
        <w:footnoteRef/>
      </w:r>
      <w:r w:rsidRPr="00831669">
        <w:rPr>
          <w:szCs w:val="13"/>
        </w:rPr>
        <w:t xml:space="preserve"> Het enige beschikbare onderzoek biedt op dit punt slechts een globaal inzicht, omdat het een korte periode betreft en niet alle uitspraken op rechtspraak.nl worden gepubliceerd. A. </w:t>
      </w:r>
      <w:proofErr w:type="spellStart"/>
      <w:r w:rsidRPr="00831669">
        <w:rPr>
          <w:szCs w:val="13"/>
        </w:rPr>
        <w:t>Drahmann</w:t>
      </w:r>
      <w:proofErr w:type="spellEnd"/>
      <w:r w:rsidRPr="00831669">
        <w:rPr>
          <w:szCs w:val="13"/>
        </w:rPr>
        <w:t xml:space="preserve">, A.C.M. </w:t>
      </w:r>
      <w:proofErr w:type="spellStart"/>
      <w:r w:rsidRPr="00831669">
        <w:rPr>
          <w:szCs w:val="13"/>
        </w:rPr>
        <w:t>Lijten</w:t>
      </w:r>
      <w:proofErr w:type="spellEnd"/>
      <w:r w:rsidRPr="00831669">
        <w:rPr>
          <w:szCs w:val="13"/>
        </w:rPr>
        <w:t xml:space="preserve"> &amp; N. </w:t>
      </w:r>
      <w:proofErr w:type="spellStart"/>
      <w:r w:rsidRPr="00831669">
        <w:rPr>
          <w:szCs w:val="13"/>
        </w:rPr>
        <w:t>Tahari</w:t>
      </w:r>
      <w:proofErr w:type="spellEnd"/>
      <w:r w:rsidRPr="00831669">
        <w:rPr>
          <w:szCs w:val="13"/>
        </w:rPr>
        <w:t xml:space="preserve">, Derden &amp; de </w:t>
      </w:r>
      <w:proofErr w:type="spellStart"/>
      <w:r w:rsidRPr="00831669">
        <w:rPr>
          <w:szCs w:val="13"/>
        </w:rPr>
        <w:t>Woo</w:t>
      </w:r>
      <w:proofErr w:type="spellEnd"/>
      <w:r w:rsidRPr="00831669">
        <w:rPr>
          <w:szCs w:val="13"/>
        </w:rPr>
        <w:t>, Universiteit Leiden, 11 februari 2025, p.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BCA7" w14:textId="77777777" w:rsidR="00524F38" w:rsidRPr="00524F38" w:rsidRDefault="00524F38" w:rsidP="00524F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9585" w14:textId="77777777" w:rsidR="00524F38" w:rsidRPr="00524F38" w:rsidRDefault="00524F38" w:rsidP="00524F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23E0" w14:textId="77777777" w:rsidR="00524F38" w:rsidRPr="00524F38" w:rsidRDefault="00524F38" w:rsidP="00524F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38"/>
    <w:rsid w:val="002C3023"/>
    <w:rsid w:val="00485C59"/>
    <w:rsid w:val="00524F38"/>
    <w:rsid w:val="005E286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C961"/>
  <w15:chartTrackingRefBased/>
  <w15:docId w15:val="{BDAAFE77-8A44-4D23-905A-456C17D2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4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F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F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F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F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F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F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F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F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4F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F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F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F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F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F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F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F38"/>
    <w:rPr>
      <w:rFonts w:eastAsiaTheme="majorEastAsia" w:cstheme="majorBidi"/>
      <w:color w:val="272727" w:themeColor="text1" w:themeTint="D8"/>
    </w:rPr>
  </w:style>
  <w:style w:type="paragraph" w:styleId="Titel">
    <w:name w:val="Title"/>
    <w:basedOn w:val="Standaard"/>
    <w:next w:val="Standaard"/>
    <w:link w:val="TitelChar"/>
    <w:uiPriority w:val="10"/>
    <w:qFormat/>
    <w:rsid w:val="00524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F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F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F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F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F38"/>
    <w:rPr>
      <w:i/>
      <w:iCs/>
      <w:color w:val="404040" w:themeColor="text1" w:themeTint="BF"/>
    </w:rPr>
  </w:style>
  <w:style w:type="paragraph" w:styleId="Lijstalinea">
    <w:name w:val="List Paragraph"/>
    <w:basedOn w:val="Standaard"/>
    <w:uiPriority w:val="34"/>
    <w:qFormat/>
    <w:rsid w:val="00524F38"/>
    <w:pPr>
      <w:ind w:left="720"/>
      <w:contextualSpacing/>
    </w:pPr>
  </w:style>
  <w:style w:type="character" w:styleId="Intensievebenadrukking">
    <w:name w:val="Intense Emphasis"/>
    <w:basedOn w:val="Standaardalinea-lettertype"/>
    <w:uiPriority w:val="21"/>
    <w:qFormat/>
    <w:rsid w:val="00524F38"/>
    <w:rPr>
      <w:i/>
      <w:iCs/>
      <w:color w:val="0F4761" w:themeColor="accent1" w:themeShade="BF"/>
    </w:rPr>
  </w:style>
  <w:style w:type="paragraph" w:styleId="Duidelijkcitaat">
    <w:name w:val="Intense Quote"/>
    <w:basedOn w:val="Standaard"/>
    <w:next w:val="Standaard"/>
    <w:link w:val="DuidelijkcitaatChar"/>
    <w:uiPriority w:val="30"/>
    <w:qFormat/>
    <w:rsid w:val="00524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F38"/>
    <w:rPr>
      <w:i/>
      <w:iCs/>
      <w:color w:val="0F4761" w:themeColor="accent1" w:themeShade="BF"/>
    </w:rPr>
  </w:style>
  <w:style w:type="character" w:styleId="Intensieveverwijzing">
    <w:name w:val="Intense Reference"/>
    <w:basedOn w:val="Standaardalinea-lettertype"/>
    <w:uiPriority w:val="32"/>
    <w:qFormat/>
    <w:rsid w:val="00524F38"/>
    <w:rPr>
      <w:b/>
      <w:bCs/>
      <w:smallCaps/>
      <w:color w:val="0F4761" w:themeColor="accent1" w:themeShade="BF"/>
      <w:spacing w:val="5"/>
    </w:rPr>
  </w:style>
  <w:style w:type="paragraph" w:styleId="Koptekst">
    <w:name w:val="header"/>
    <w:basedOn w:val="Standaard"/>
    <w:link w:val="KoptekstChar"/>
    <w:rsid w:val="00524F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24F3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24F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24F3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24F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4F38"/>
    <w:rPr>
      <w:rFonts w:ascii="Verdana" w:hAnsi="Verdana"/>
      <w:noProof/>
      <w:sz w:val="13"/>
      <w:szCs w:val="24"/>
      <w:lang w:eastAsia="nl-NL"/>
    </w:rPr>
  </w:style>
  <w:style w:type="paragraph" w:customStyle="1" w:styleId="Huisstijl-Gegeven">
    <w:name w:val="Huisstijl-Gegeven"/>
    <w:basedOn w:val="Standaard"/>
    <w:link w:val="Huisstijl-GegevenCharChar"/>
    <w:rsid w:val="00524F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4F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24F3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24F3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24F38"/>
    <w:pPr>
      <w:spacing w:after="0"/>
    </w:pPr>
    <w:rPr>
      <w:b/>
    </w:rPr>
  </w:style>
  <w:style w:type="paragraph" w:customStyle="1" w:styleId="Huisstijl-Paginanummering">
    <w:name w:val="Huisstijl-Paginanummering"/>
    <w:basedOn w:val="Standaard"/>
    <w:rsid w:val="00524F3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24F3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24F3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24F38"/>
    <w:rPr>
      <w:rFonts w:ascii="Verdana" w:eastAsia="Times New Roman" w:hAnsi="Verdana" w:cs="Times New Roman"/>
      <w:kern w:val="0"/>
      <w:sz w:val="13"/>
      <w:szCs w:val="20"/>
      <w:lang w:eastAsia="nl-NL"/>
      <w14:ligatures w14:val="none"/>
    </w:rPr>
  </w:style>
  <w:style w:type="paragraph" w:customStyle="1" w:styleId="xmsonormal">
    <w:name w:val="xmsonormal"/>
    <w:basedOn w:val="Standaard"/>
    <w:rsid w:val="00524F38"/>
    <w:pPr>
      <w:spacing w:before="100" w:beforeAutospacing="1" w:after="100" w:afterAutospacing="1" w:line="240" w:lineRule="auto"/>
    </w:pPr>
    <w:rPr>
      <w:rFonts w:ascii="Aptos" w:eastAsia="Aptos" w:hAnsi="Aptos" w:cs="Aptos"/>
      <w:kern w:val="0"/>
      <w:sz w:val="24"/>
      <w:szCs w:val="24"/>
      <w:lang w:eastAsia="nl-NL"/>
      <w14:ligatures w14:val="none"/>
    </w:rPr>
  </w:style>
  <w:style w:type="character" w:styleId="Voetnootmarkering">
    <w:name w:val="footnote reference"/>
    <w:basedOn w:val="Standaardalinea-lettertype"/>
    <w:uiPriority w:val="99"/>
    <w:semiHidden/>
    <w:unhideWhenUsed/>
    <w:rsid w:val="00524F38"/>
    <w:rPr>
      <w:vertAlign w:val="superscript"/>
    </w:rPr>
  </w:style>
  <w:style w:type="paragraph" w:styleId="Geenafstand">
    <w:name w:val="No Spacing"/>
    <w:uiPriority w:val="1"/>
    <w:qFormat/>
    <w:rsid w:val="00524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2392</ap:Words>
  <ap:Characters>13160</ap:Characters>
  <ap:DocSecurity>0</ap:DocSecurity>
  <ap:Lines>109</ap:Lines>
  <ap:Paragraphs>31</ap:Paragraphs>
  <ap:ScaleCrop>false</ap:ScaleCrop>
  <ap:LinksUpToDate>false</ap:LinksUpToDate>
  <ap:CharactersWithSpaces>15521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2026-06-10T09:56:00.0000000Z</dcterms:created>
  <dcterms:modified xsi:type="dcterms:W3CDTF">2026-06-10T09:57:00.0000000Z</dcterms:modified>
  <version/>
  <category/>
</coreProperties>
</file>