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2F76" w:rsidR="00282F76" w:rsidP="000929C3" w:rsidRDefault="00282F76" w14:paraId="6F14E94C" w14:textId="3A30DF41">
      <w:pPr>
        <w:ind w:left="2832" w:hanging="2832"/>
      </w:pPr>
      <w:r w:rsidRPr="00282F76">
        <w:rPr>
          <w:b/>
        </w:rPr>
        <w:t>36</w:t>
      </w:r>
      <w:r w:rsidR="000929C3">
        <w:rPr>
          <w:b/>
        </w:rPr>
        <w:t xml:space="preserve"> </w:t>
      </w:r>
      <w:r w:rsidRPr="00282F76">
        <w:rPr>
          <w:b/>
        </w:rPr>
        <w:t>945 XXIII</w:t>
      </w:r>
      <w:r w:rsidR="000929C3">
        <w:rPr>
          <w:b/>
        </w:rPr>
        <w:tab/>
      </w:r>
      <w:r w:rsidRPr="00282F76">
        <w:rPr>
          <w:b/>
          <w:bCs/>
        </w:rPr>
        <w:t xml:space="preserve">Jaarverslag en </w:t>
      </w:r>
      <w:proofErr w:type="spellStart"/>
      <w:r w:rsidRPr="00282F76">
        <w:rPr>
          <w:b/>
          <w:bCs/>
        </w:rPr>
        <w:t>slotwet</w:t>
      </w:r>
      <w:proofErr w:type="spellEnd"/>
      <w:r w:rsidRPr="00282F76">
        <w:rPr>
          <w:b/>
          <w:bCs/>
        </w:rPr>
        <w:t xml:space="preserve"> Ministerie van Klimaat en Groene Groei 2025</w:t>
      </w:r>
    </w:p>
    <w:p w:rsidRPr="00282F76" w:rsidR="00282F76" w:rsidRDefault="00282F76" w14:paraId="10470020" w14:textId="77777777"/>
    <w:p w:rsidRPr="00282F76" w:rsidR="002D3580" w:rsidP="000929C3" w:rsidRDefault="002D3580" w14:paraId="3E78DAE6" w14:textId="33922969">
      <w:pPr>
        <w:autoSpaceDE w:val="0"/>
        <w:autoSpaceDN w:val="0"/>
        <w:adjustRightInd w:val="0"/>
        <w:ind w:left="2832" w:hanging="2832"/>
        <w:rPr>
          <w:rFonts w:eastAsia="Calibri"/>
          <w:color w:val="000000"/>
          <w:lang w:eastAsia="en-US"/>
        </w:rPr>
      </w:pPr>
      <w:r w:rsidRPr="00282F76">
        <w:rPr>
          <w:rFonts w:eastAsia="Calibri"/>
          <w:b/>
          <w:color w:val="000000"/>
          <w:lang w:eastAsia="en-US"/>
        </w:rPr>
        <w:t xml:space="preserve">Nr. </w:t>
      </w:r>
      <w:r w:rsidRPr="00282F76" w:rsidR="00282F76">
        <w:rPr>
          <w:b/>
        </w:rPr>
        <w:t>7</w:t>
      </w:r>
      <w:r w:rsidRPr="00282F76">
        <w:rPr>
          <w:rFonts w:eastAsia="Calibri"/>
          <w:b/>
          <w:color w:val="000000"/>
          <w:lang w:eastAsia="en-US"/>
        </w:rPr>
        <w:tab/>
        <w:t>VERSLAG HOUDENDE EEN LIJST VAN VRAGEN EN ANTWOORDEN</w:t>
      </w:r>
      <w:r w:rsidRPr="00282F76">
        <w:rPr>
          <w:rFonts w:eastAsia="Calibri"/>
          <w:color w:val="000000"/>
          <w:lang w:eastAsia="en-US"/>
        </w:rPr>
        <w:t xml:space="preserve"> </w:t>
      </w:r>
    </w:p>
    <w:p w:rsidRPr="00282F76" w:rsidR="002D3580" w:rsidP="002D3580" w:rsidRDefault="002D3580" w14:paraId="3D72906F" w14:textId="094B76A4">
      <w:pPr>
        <w:autoSpaceDE w:val="0"/>
        <w:autoSpaceDN w:val="0"/>
        <w:adjustRightInd w:val="0"/>
        <w:ind w:firstLine="708"/>
        <w:rPr>
          <w:rFonts w:eastAsia="Calibri"/>
          <w:color w:val="000000"/>
          <w:lang w:eastAsia="en-US"/>
        </w:rPr>
      </w:pPr>
      <w:r w:rsidRPr="00282F76">
        <w:rPr>
          <w:rFonts w:eastAsia="Calibri"/>
          <w:color w:val="000000"/>
          <w:lang w:eastAsia="en-US"/>
        </w:rPr>
        <w:tab/>
      </w:r>
      <w:r w:rsidR="000929C3">
        <w:rPr>
          <w:rFonts w:eastAsia="Calibri"/>
          <w:color w:val="000000"/>
          <w:lang w:eastAsia="en-US"/>
        </w:rPr>
        <w:tab/>
      </w:r>
      <w:r w:rsidR="000929C3">
        <w:rPr>
          <w:rFonts w:eastAsia="Calibri"/>
          <w:color w:val="000000"/>
          <w:lang w:eastAsia="en-US"/>
        </w:rPr>
        <w:tab/>
      </w:r>
      <w:r w:rsidRPr="00282F76">
        <w:rPr>
          <w:rFonts w:eastAsia="Calibri"/>
          <w:color w:val="000000"/>
          <w:lang w:eastAsia="en-US"/>
        </w:rPr>
        <w:t xml:space="preserve">Vastgesteld </w:t>
      </w:r>
      <w:r w:rsidRPr="00282F76" w:rsidR="00282F76">
        <w:t>11 juni 2026</w:t>
      </w:r>
    </w:p>
    <w:p w:rsidRPr="00282F76" w:rsidR="002D3580" w:rsidP="002D3580" w:rsidRDefault="002D3580" w14:paraId="6F1BB4DC" w14:textId="7777777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Pr="00282F76" w:rsidR="002D3580" w:rsidP="002D3580" w:rsidRDefault="002D3580" w14:paraId="14F64127" w14:textId="1591A0D4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282F76">
        <w:rPr>
          <w:rFonts w:eastAsia="Calibri"/>
          <w:color w:val="000000"/>
          <w:lang w:eastAsia="en-US"/>
        </w:rPr>
        <w:t>De</w:t>
      </w:r>
      <w:r w:rsidRPr="00282F76" w:rsidR="00282F76">
        <w:rPr>
          <w:rFonts w:eastAsia="Calibri"/>
          <w:color w:val="000000"/>
          <w:lang w:eastAsia="en-US"/>
        </w:rPr>
        <w:t xml:space="preserve"> vaste commissie voor Klimaat en Groene Groei</w:t>
      </w:r>
      <w:r w:rsidRPr="00282F76" w:rsidR="00DD3CCC">
        <w:t>,</w:t>
      </w:r>
      <w:r w:rsidRPr="00282F76">
        <w:rPr>
          <w:rFonts w:eastAsia="Calibri"/>
          <w:color w:val="000000"/>
          <w:lang w:eastAsia="en-US"/>
        </w:rPr>
        <w:t xml:space="preserve"> belast met het voorbereidend onderzoek van dit voorstel van wet, heeft de eer verslag uit te brengen in de vorm van een lijst van</w:t>
      </w:r>
      <w:r w:rsidRPr="00282F76" w:rsidR="00DD3CCC">
        <w:t xml:space="preserve"> </w:t>
      </w:r>
      <w:r w:rsidRPr="00282F76" w:rsidR="00282F76">
        <w:t>vragen</w:t>
      </w:r>
      <w:r w:rsidRPr="00282F76">
        <w:rPr>
          <w:rFonts w:eastAsia="Calibri"/>
          <w:color w:val="000000"/>
          <w:lang w:eastAsia="en-US"/>
        </w:rPr>
        <w:t xml:space="preserve"> met de daarop gegeven</w:t>
      </w:r>
      <w:r w:rsidRPr="00282F76" w:rsidR="00DD3CCC">
        <w:t xml:space="preserve"> </w:t>
      </w:r>
      <w:r w:rsidRPr="00282F76" w:rsidR="00282F76">
        <w:t>antwoorden</w:t>
      </w:r>
      <w:r w:rsidRPr="00282F76">
        <w:rPr>
          <w:rFonts w:eastAsia="Calibri"/>
          <w:color w:val="000000"/>
          <w:lang w:eastAsia="en-US"/>
        </w:rPr>
        <w:t xml:space="preserve">. </w:t>
      </w:r>
    </w:p>
    <w:p w:rsidRPr="00282F76" w:rsidR="002D3580" w:rsidP="002D3580" w:rsidRDefault="002D3580" w14:paraId="462E37EE" w14:textId="7777777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Pr="00282F76" w:rsidR="002D3580" w:rsidP="002D3580" w:rsidRDefault="002D3580" w14:paraId="7624793A" w14:textId="0265EAD8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282F76">
        <w:rPr>
          <w:rFonts w:eastAsia="Calibri"/>
          <w:color w:val="000000"/>
          <w:lang w:eastAsia="en-US"/>
        </w:rPr>
        <w:t xml:space="preserve">De </w:t>
      </w:r>
      <w:r w:rsidRPr="00282F76" w:rsidR="00282F76">
        <w:t>vragen zijn</w:t>
      </w:r>
      <w:r w:rsidRPr="00282F76" w:rsidR="00FE484A">
        <w:rPr>
          <w:rFonts w:eastAsia="Calibri"/>
          <w:color w:val="000000"/>
          <w:lang w:eastAsia="en-US"/>
        </w:rPr>
        <w:t xml:space="preserve"> </w:t>
      </w:r>
      <w:r w:rsidRPr="00282F76">
        <w:rPr>
          <w:rFonts w:eastAsia="Calibri"/>
          <w:color w:val="000000"/>
          <w:lang w:eastAsia="en-US"/>
        </w:rPr>
        <w:t xml:space="preserve">op </w:t>
      </w:r>
      <w:r w:rsidRPr="00282F76" w:rsidR="00282F76">
        <w:t>27 mei 2026</w:t>
      </w:r>
      <w:r w:rsidRPr="00282F76" w:rsidR="00716217">
        <w:t xml:space="preserve"> </w:t>
      </w:r>
      <w:r w:rsidRPr="00282F76">
        <w:rPr>
          <w:rFonts w:eastAsia="Calibri"/>
          <w:color w:val="000000"/>
          <w:lang w:eastAsia="en-US"/>
        </w:rPr>
        <w:t>voorgelegd</w:t>
      </w:r>
      <w:r w:rsidRPr="00282F76" w:rsidR="003B5BD2">
        <w:rPr>
          <w:rFonts w:eastAsia="Calibri"/>
          <w:color w:val="000000"/>
          <w:lang w:eastAsia="en-US"/>
        </w:rPr>
        <w:t xml:space="preserve"> aan de </w:t>
      </w:r>
      <w:r w:rsidRPr="00282F76" w:rsidR="00282F76">
        <w:rPr>
          <w:rFonts w:eastAsia="Calibri"/>
          <w:color w:val="000000"/>
          <w:lang w:eastAsia="en-US"/>
        </w:rPr>
        <w:t>minister van Klimaat en Groene Groei</w:t>
      </w:r>
      <w:r w:rsidRPr="00282F76">
        <w:rPr>
          <w:rFonts w:eastAsia="Calibri"/>
          <w:color w:val="000000"/>
          <w:lang w:eastAsia="en-US"/>
        </w:rPr>
        <w:t>. Bij brief van</w:t>
      </w:r>
      <w:r w:rsidRPr="00282F76" w:rsidR="00DD3CCC">
        <w:t xml:space="preserve"> </w:t>
      </w:r>
      <w:r w:rsidRPr="00282F76" w:rsidR="00282F76">
        <w:t>9 juni 2026</w:t>
      </w:r>
      <w:r w:rsidRPr="00282F76" w:rsidR="00DD3CCC">
        <w:t xml:space="preserve"> </w:t>
      </w:r>
      <w:r w:rsidRPr="00282F76" w:rsidR="00282F76">
        <w:t>zijn</w:t>
      </w:r>
      <w:r w:rsidRPr="00282F76" w:rsidR="00DD3CCC">
        <w:t xml:space="preserve"> </w:t>
      </w:r>
      <w:r w:rsidRPr="00282F76">
        <w:rPr>
          <w:rFonts w:eastAsia="Calibri"/>
          <w:color w:val="000000"/>
          <w:lang w:eastAsia="en-US"/>
        </w:rPr>
        <w:t xml:space="preserve">ze door de </w:t>
      </w:r>
      <w:r w:rsidRPr="00282F76" w:rsidR="00282F76">
        <w:rPr>
          <w:rFonts w:eastAsia="Calibri"/>
          <w:color w:val="000000"/>
          <w:lang w:eastAsia="en-US"/>
        </w:rPr>
        <w:t>minister van Klimaat en Groene Groei</w:t>
      </w:r>
      <w:r w:rsidRPr="00282F76" w:rsidR="003B5BD2">
        <w:rPr>
          <w:rFonts w:eastAsia="Calibri"/>
          <w:color w:val="000000"/>
          <w:lang w:eastAsia="en-US"/>
        </w:rPr>
        <w:t xml:space="preserve"> </w:t>
      </w:r>
      <w:r w:rsidRPr="00282F76">
        <w:rPr>
          <w:rFonts w:eastAsia="Calibri"/>
          <w:color w:val="000000"/>
          <w:lang w:eastAsia="en-US"/>
        </w:rPr>
        <w:t xml:space="preserve">beantwoord. </w:t>
      </w:r>
    </w:p>
    <w:p w:rsidRPr="00282F76" w:rsidR="002D3580" w:rsidP="002D3580" w:rsidRDefault="002D3580" w14:paraId="704BA91E" w14:textId="7777777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Pr="00282F76" w:rsidR="002D3580" w:rsidP="002D3580" w:rsidRDefault="002D3580" w14:paraId="21A3D844" w14:textId="7777777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282F76">
        <w:rPr>
          <w:rFonts w:eastAsia="Calibri"/>
          <w:color w:val="000000"/>
          <w:lang w:eastAsia="en-US"/>
        </w:rPr>
        <w:t xml:space="preserve">Met de vaststelling van het verslag acht de commissie de openbare behandeling van het wetsvoorstel voldoende voorbereid. </w:t>
      </w:r>
    </w:p>
    <w:p w:rsidRPr="00282F76" w:rsidR="002D3580" w:rsidP="002D3580" w:rsidRDefault="002D3580" w14:paraId="25AC5FA1" w14:textId="7777777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Pr="00282F76" w:rsidR="002D3580" w:rsidP="002D3580" w:rsidRDefault="002D3580" w14:paraId="0E30CFB8" w14:textId="77777777">
      <w:pPr>
        <w:rPr>
          <w:rFonts w:eastAsia="Calibri"/>
          <w:sz w:val="22"/>
          <w:szCs w:val="22"/>
          <w:lang w:eastAsia="en-US"/>
        </w:rPr>
      </w:pPr>
    </w:p>
    <w:p w:rsidRPr="00282F76" w:rsidR="00282F76" w:rsidP="00282F76" w:rsidRDefault="00282F76" w14:paraId="77071286" w14:textId="77777777">
      <w:r w:rsidRPr="00282F76">
        <w:t xml:space="preserve">De voorzitter van de commissie, </w:t>
      </w:r>
    </w:p>
    <w:p w:rsidRPr="00282F76" w:rsidR="00282F76" w:rsidP="00282F76" w:rsidRDefault="00282F76" w14:paraId="655E8E19" w14:textId="77777777">
      <w:proofErr w:type="spellStart"/>
      <w:r w:rsidRPr="00282F76">
        <w:t>Zwinkels</w:t>
      </w:r>
      <w:proofErr w:type="spellEnd"/>
    </w:p>
    <w:p w:rsidRPr="00282F76" w:rsidR="00282F76" w:rsidP="00282F76" w:rsidRDefault="00282F76" w14:paraId="777E32D0" w14:textId="77777777">
      <w:r w:rsidRPr="00282F76">
        <w:tab/>
      </w:r>
      <w:r w:rsidRPr="00282F76">
        <w:tab/>
      </w:r>
    </w:p>
    <w:p w:rsidRPr="00282F76" w:rsidR="00282F76" w:rsidP="00282F76" w:rsidRDefault="00282F76" w14:paraId="3F705EAF" w14:textId="77777777">
      <w:r w:rsidRPr="00282F76">
        <w:t>De griffier van de commissie,</w:t>
      </w:r>
    </w:p>
    <w:p w:rsidRPr="00282F76" w:rsidR="00282F76" w:rsidP="00282F76" w:rsidRDefault="00282F76" w14:paraId="54ED22A2" w14:textId="77777777">
      <w:r w:rsidRPr="00282F76">
        <w:t>Nava</w:t>
      </w:r>
    </w:p>
    <w:p w:rsidR="00282F76" w:rsidRDefault="00282F76" w14:paraId="019D6B89" w14:textId="4499DA54">
      <w:r>
        <w:br w:type="page"/>
      </w:r>
    </w:p>
    <w:p w:rsidRPr="000929C3" w:rsidR="00282F76" w:rsidP="00282F76" w:rsidRDefault="000929C3" w14:paraId="2CDC9A96" w14:textId="432672F5">
      <w:pPr>
        <w:rPr>
          <w:rFonts w:eastAsia="Verdana" w:cs="Verdana"/>
          <w:b/>
          <w:bCs/>
          <w:color w:val="000000" w:themeColor="text1"/>
          <w:szCs w:val="18"/>
        </w:rPr>
      </w:pPr>
      <w:r w:rsidRPr="000929C3">
        <w:rPr>
          <w:rFonts w:eastAsia="Verdana" w:cs="Verdana"/>
          <w:b/>
          <w:bCs/>
          <w:color w:val="000000" w:themeColor="text1"/>
          <w:szCs w:val="18"/>
        </w:rPr>
        <w:lastRenderedPageBreak/>
        <w:t>Vragen en antwoorden</w:t>
      </w:r>
    </w:p>
    <w:p w:rsidR="000929C3" w:rsidP="00282F76" w:rsidRDefault="000929C3" w14:paraId="034966BA" w14:textId="77777777">
      <w:pPr>
        <w:rPr>
          <w:rFonts w:eastAsia="Verdana" w:cs="Verdana"/>
          <w:color w:val="000000" w:themeColor="text1"/>
          <w:szCs w:val="18"/>
        </w:rPr>
      </w:pPr>
    </w:p>
    <w:p w:rsidRPr="00F9736F" w:rsidR="00282F76" w:rsidP="00282F76" w:rsidRDefault="00282F76" w14:paraId="2623304E" w14:textId="77777777">
      <w:pPr>
        <w:rPr>
          <w:rFonts w:eastAsia="Verdana" w:cs="Verdana"/>
          <w:color w:val="000000" w:themeColor="text1"/>
          <w:szCs w:val="18"/>
        </w:rPr>
      </w:pPr>
      <w:r w:rsidRPr="00F9736F">
        <w:rPr>
          <w:rFonts w:eastAsia="Verdana" w:cs="Verdana"/>
          <w:color w:val="000000" w:themeColor="text1"/>
          <w:szCs w:val="18"/>
        </w:rPr>
        <w:t>1  </w:t>
      </w:r>
    </w:p>
    <w:p w:rsidRPr="00B666EE" w:rsidR="00282F76" w:rsidP="00282F76" w:rsidRDefault="00282F76" w14:paraId="2F00E293" w14:textId="77777777">
      <w:pPr>
        <w:rPr>
          <w:rFonts w:eastAsia="Verdana" w:cs="Verdana"/>
          <w:color w:val="000000" w:themeColor="text1"/>
          <w:szCs w:val="18"/>
        </w:rPr>
      </w:pPr>
      <w:r w:rsidRPr="00B666EE">
        <w:rPr>
          <w:rFonts w:eastAsia="Verdana" w:cs="Verdana"/>
          <w:color w:val="000000" w:themeColor="text1"/>
          <w:szCs w:val="18"/>
        </w:rPr>
        <w:t>Hoe gaat u om met de 287,9 mln. euro voor het opschalingsinstrument waterstof dat niet in 2025 is besteed? Wordt dit naar volgende jaren doorgeschoven? </w:t>
      </w:r>
    </w:p>
    <w:p w:rsidR="00282F76" w:rsidP="00282F76" w:rsidRDefault="00282F76" w14:paraId="5000EAC2" w14:textId="77777777">
      <w:pPr>
        <w:rPr>
          <w:rFonts w:eastAsia="Verdana" w:cs="Verdana"/>
          <w:color w:val="000000" w:themeColor="text1"/>
          <w:szCs w:val="18"/>
        </w:rPr>
      </w:pPr>
    </w:p>
    <w:p w:rsidRPr="00B666EE" w:rsidR="00282F76" w:rsidP="00282F76" w:rsidRDefault="00282F76" w14:paraId="4E3AE7A5" w14:textId="77777777">
      <w:pPr>
        <w:rPr>
          <w:rFonts w:eastAsia="Verdana" w:cs="Verdana"/>
          <w:color w:val="000000" w:themeColor="text1"/>
          <w:szCs w:val="18"/>
        </w:rPr>
      </w:pPr>
      <w:r w:rsidRPr="00B666EE">
        <w:rPr>
          <w:rFonts w:eastAsia="Verdana" w:cs="Verdana"/>
          <w:color w:val="000000" w:themeColor="text1"/>
          <w:szCs w:val="18"/>
        </w:rPr>
        <w:t>Antwoord </w:t>
      </w:r>
    </w:p>
    <w:p w:rsidRPr="00B666EE" w:rsidR="00282F76" w:rsidP="00282F76" w:rsidRDefault="00282F76" w14:paraId="44D5969C" w14:textId="77777777">
      <w:pPr>
        <w:rPr>
          <w:rFonts w:eastAsia="Verdana" w:cs="Verdana"/>
          <w:color w:val="000000" w:themeColor="text1"/>
          <w:szCs w:val="18"/>
        </w:rPr>
      </w:pPr>
      <w:r w:rsidRPr="00B666EE">
        <w:rPr>
          <w:rFonts w:eastAsia="Verdana" w:cs="Verdana"/>
          <w:color w:val="000000" w:themeColor="text1"/>
          <w:szCs w:val="18"/>
        </w:rPr>
        <w:t>De middelen die in de twee ronde van de Subsidieregeling grootschalige productie volledig hernieuwbare waterstof via elektrolyse (OWE) niet tot besteding zijn gekomen ter hoogte van 287,9 </w:t>
      </w:r>
      <w:r>
        <w:rPr>
          <w:rFonts w:eastAsia="Verdana" w:cs="Verdana"/>
          <w:color w:val="000000" w:themeColor="text1"/>
          <w:szCs w:val="18"/>
        </w:rPr>
        <w:t>miljoen euro</w:t>
      </w:r>
      <w:r w:rsidRPr="00B666EE">
        <w:rPr>
          <w:rFonts w:eastAsia="Verdana" w:cs="Verdana"/>
          <w:color w:val="000000" w:themeColor="text1"/>
          <w:szCs w:val="18"/>
        </w:rPr>
        <w:t xml:space="preserve"> zijn toegevoegd aan het budget voor de derde ronde van de OWE. Deze zal naar verwachting eind 2026 worden opengesteld. </w:t>
      </w:r>
    </w:p>
    <w:p w:rsidR="00282F76" w:rsidP="00282F76" w:rsidRDefault="00282F76" w14:paraId="50FFA734" w14:textId="77777777">
      <w:pPr>
        <w:rPr>
          <w:rFonts w:eastAsia="Verdana" w:cs="Verdana"/>
          <w:color w:val="000000" w:themeColor="text1"/>
          <w:szCs w:val="18"/>
        </w:rPr>
      </w:pPr>
    </w:p>
    <w:p w:rsidRPr="00B666EE" w:rsidR="00282F76" w:rsidP="00282F76" w:rsidRDefault="00282F76" w14:paraId="7ABE4922" w14:textId="77777777">
      <w:pPr>
        <w:rPr>
          <w:rFonts w:eastAsia="Verdana" w:cs="Verdana"/>
          <w:color w:val="000000" w:themeColor="text1"/>
          <w:szCs w:val="18"/>
        </w:rPr>
      </w:pPr>
      <w:r w:rsidRPr="00B666EE">
        <w:rPr>
          <w:rFonts w:eastAsia="Verdana" w:cs="Verdana"/>
          <w:color w:val="000000" w:themeColor="text1"/>
          <w:szCs w:val="18"/>
        </w:rPr>
        <w:t>2  </w:t>
      </w:r>
    </w:p>
    <w:p w:rsidRPr="00B666EE" w:rsidR="00282F76" w:rsidP="00282F76" w:rsidRDefault="00282F76" w14:paraId="710895FC" w14:textId="77777777">
      <w:pPr>
        <w:rPr>
          <w:rFonts w:eastAsia="Verdana" w:cs="Verdana"/>
          <w:color w:val="000000" w:themeColor="text1"/>
          <w:szCs w:val="18"/>
        </w:rPr>
      </w:pPr>
      <w:r w:rsidRPr="00B666EE">
        <w:rPr>
          <w:rFonts w:eastAsia="Verdana" w:cs="Verdana"/>
          <w:color w:val="000000" w:themeColor="text1"/>
          <w:szCs w:val="18"/>
        </w:rPr>
        <w:t>Hoe verklaart u de meevaller in uitgaven voor de SDE-regelingen? </w:t>
      </w:r>
    </w:p>
    <w:p w:rsidR="00282F76" w:rsidP="00282F76" w:rsidRDefault="00282F76" w14:paraId="716ECF78" w14:textId="77777777">
      <w:pPr>
        <w:rPr>
          <w:rFonts w:eastAsia="Verdana" w:cs="Verdana"/>
          <w:color w:val="000000" w:themeColor="text1"/>
          <w:szCs w:val="18"/>
        </w:rPr>
      </w:pPr>
    </w:p>
    <w:p w:rsidRPr="00B666EE" w:rsidR="00282F76" w:rsidP="00282F76" w:rsidRDefault="00282F76" w14:paraId="431A103A" w14:textId="77777777">
      <w:pPr>
        <w:rPr>
          <w:rFonts w:eastAsia="Verdana" w:cs="Verdana"/>
          <w:color w:val="000000" w:themeColor="text1"/>
          <w:szCs w:val="18"/>
        </w:rPr>
      </w:pPr>
      <w:r w:rsidRPr="00B666EE">
        <w:rPr>
          <w:rFonts w:eastAsia="Verdana" w:cs="Verdana"/>
          <w:color w:val="000000" w:themeColor="text1"/>
          <w:szCs w:val="18"/>
        </w:rPr>
        <w:t>Antwoord </w:t>
      </w:r>
    </w:p>
    <w:p w:rsidRPr="00B666EE" w:rsidR="00282F76" w:rsidP="00282F76" w:rsidRDefault="00282F76" w14:paraId="59ED4E9F" w14:textId="77777777">
      <w:pPr>
        <w:rPr>
          <w:rFonts w:eastAsia="Verdana" w:cs="Verdana"/>
          <w:color w:val="000000" w:themeColor="text1"/>
          <w:szCs w:val="18"/>
        </w:rPr>
      </w:pPr>
      <w:r w:rsidRPr="00B666EE">
        <w:rPr>
          <w:rFonts w:eastAsia="Verdana" w:cs="Verdana"/>
          <w:color w:val="000000" w:themeColor="text1"/>
          <w:szCs w:val="18"/>
        </w:rPr>
        <w:t xml:space="preserve">Het grootste deel van de meevaller in de SDE-regelingen wordt verklaard door het niet uitbetalen van de nadeelcompensatie kolenmaatregelen in 2025. Dit bedraagt 497,1 </w:t>
      </w:r>
      <w:r>
        <w:rPr>
          <w:rFonts w:eastAsia="Verdana" w:cs="Verdana"/>
          <w:color w:val="000000" w:themeColor="text1"/>
          <w:szCs w:val="18"/>
        </w:rPr>
        <w:t>miljoen euro</w:t>
      </w:r>
      <w:r w:rsidRPr="00B666EE">
        <w:rPr>
          <w:rFonts w:eastAsia="Verdana" w:cs="Verdana"/>
          <w:color w:val="000000" w:themeColor="text1"/>
          <w:szCs w:val="18"/>
        </w:rPr>
        <w:t> en valt onder de SDE++ en dit wordt jaarlijks onttrokken uit de SDE-reserve om ervoor te zorgen dat wanneer uitbetaling moet plaatsvinden, de middelen beschikbaar zijn. Aan het einde van jaar wordt deze meevaller gestort in de SDE-reserve. Hiernaast is er ook vertraging opgetreden bij enkele projecten waardoor de kasuitgaven lager zijn uitgevallen.  </w:t>
      </w:r>
    </w:p>
    <w:p w:rsidR="00282F76" w:rsidP="00282F76" w:rsidRDefault="00282F76" w14:paraId="7FEE0386" w14:textId="77777777">
      <w:pPr>
        <w:spacing w:after="200" w:line="276" w:lineRule="auto"/>
      </w:pPr>
    </w:p>
    <w:p w:rsidR="00282F76" w:rsidP="00282F76" w:rsidRDefault="00282F76" w14:paraId="690A1CBF" w14:textId="77777777"/>
    <w:p w:rsidR="00282F76" w:rsidP="00282F76" w:rsidRDefault="00282F76" w14:paraId="43FDA8F9" w14:textId="77777777"/>
    <w:p w:rsidR="00282F76" w:rsidP="00282F76" w:rsidRDefault="00282F76" w14:paraId="75482D46" w14:textId="77777777"/>
    <w:p w:rsidR="00282F76" w:rsidP="00282F76" w:rsidRDefault="00282F76" w14:paraId="6CFDC7F2" w14:textId="77777777"/>
    <w:p w:rsidR="00282F76" w:rsidP="00282F76" w:rsidRDefault="00282F76" w14:paraId="5EEC6FF2" w14:textId="77777777"/>
    <w:p w:rsidR="00282F76" w:rsidP="00282F76" w:rsidRDefault="00282F76" w14:paraId="2F8F7972" w14:textId="77777777"/>
    <w:p w:rsidR="00282F76" w:rsidP="00282F76" w:rsidRDefault="00282F76" w14:paraId="2E32DEC9" w14:textId="77777777"/>
    <w:p w:rsidRPr="00282F76" w:rsidR="009E7070" w:rsidRDefault="009E7070" w14:paraId="5D59947E" w14:textId="77777777"/>
    <w:sectPr w:rsidRPr="00282F76" w:rsidR="009E707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76"/>
    <w:rsid w:val="000929C3"/>
    <w:rsid w:val="00282F76"/>
    <w:rsid w:val="002D3580"/>
    <w:rsid w:val="003B5BD2"/>
    <w:rsid w:val="0046608A"/>
    <w:rsid w:val="00467873"/>
    <w:rsid w:val="00683774"/>
    <w:rsid w:val="00716217"/>
    <w:rsid w:val="009E7070"/>
    <w:rsid w:val="00A54391"/>
    <w:rsid w:val="00AC31AE"/>
    <w:rsid w:val="00DD3CCC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2C8DD"/>
  <w15:docId w15:val="{28B59984-100F-4004-A492-F5DAEC5F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580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2D35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2D3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MS0610\OneDrive%20-%20Tweede%20Kamer%20der%20Staten-Generaal\Dienst%20GPBW%20-%20GRI\07%20Griffie%20-%20Publicatie\Voorkantjes\Verslag%20houdende%20een%20lijst%20van%20vragen%20en%20antwoord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294</ap:Words>
  <ap:Characters>1617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2013-11-04T08:34:00.0000000Z</lastPrinted>
  <dcterms:created xsi:type="dcterms:W3CDTF">2026-06-15T09:38:00.0000000Z</dcterms:created>
  <dcterms:modified xsi:type="dcterms:W3CDTF">2026-06-15T09:38:00.0000000Z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