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B00" w:rsidP="00583B00" w:rsidRDefault="00583B00" w14:paraId="7DB6BC9B" w14:textId="77777777">
      <w:pPr>
        <w:spacing w:line="240" w:lineRule="auto"/>
        <w:rPr>
          <w:b/>
          <w:bCs/>
        </w:rPr>
      </w:pPr>
      <w:r w:rsidRPr="00B666EE">
        <w:rPr>
          <w:b/>
          <w:bCs/>
        </w:rPr>
        <w:t>36945-M, nr. 1</w:t>
      </w:r>
      <w:r>
        <w:rPr>
          <w:b/>
          <w:bCs/>
        </w:rPr>
        <w:t xml:space="preserve"> Jaarverslag Klimaatfonds</w:t>
      </w:r>
    </w:p>
    <w:p w:rsidR="00583B00" w:rsidP="00583B00" w:rsidRDefault="00583B00" w14:paraId="666E78CC" w14:textId="77777777">
      <w:pPr>
        <w:rPr>
          <w:rFonts w:eastAsia="Verdana" w:cs="Verdana"/>
          <w:color w:val="000000" w:themeColor="text1"/>
          <w:szCs w:val="18"/>
        </w:rPr>
      </w:pPr>
    </w:p>
    <w:p w:rsidRPr="00B308AF" w:rsidR="00583B00" w:rsidP="00583B00" w:rsidRDefault="00583B00" w14:paraId="371D18EE" w14:textId="77777777">
      <w:pPr>
        <w:rPr>
          <w:szCs w:val="18"/>
        </w:rPr>
      </w:pPr>
      <w:r w:rsidRPr="00B308AF">
        <w:rPr>
          <w:szCs w:val="18"/>
        </w:rPr>
        <w:t>1 </w:t>
      </w:r>
      <w:r>
        <w:rPr>
          <w:szCs w:val="18"/>
        </w:rPr>
        <w:t xml:space="preserve">. </w:t>
      </w:r>
      <w:r w:rsidRPr="00B308AF">
        <w:rPr>
          <w:szCs w:val="18"/>
        </w:rPr>
        <w:t>Hoe gaat u de transparantie van de Klimaatfondsmiddelen, die nu verspreid zijn over minimaal zeven ministeries en zes percelen, verbeteren? </w:t>
      </w:r>
    </w:p>
    <w:p w:rsidRPr="00B308AF" w:rsidR="00583B00" w:rsidP="00583B00" w:rsidRDefault="00583B00" w14:paraId="72522EBC" w14:textId="77777777">
      <w:pPr>
        <w:rPr>
          <w:szCs w:val="18"/>
        </w:rPr>
      </w:pPr>
      <w:r w:rsidRPr="00B308AF">
        <w:rPr>
          <w:szCs w:val="18"/>
        </w:rPr>
        <w:t>2</w:t>
      </w:r>
      <w:r>
        <w:rPr>
          <w:szCs w:val="18"/>
        </w:rPr>
        <w:t xml:space="preserve">. </w:t>
      </w:r>
      <w:r w:rsidRPr="00B308AF">
        <w:rPr>
          <w:szCs w:val="18"/>
        </w:rPr>
        <w:t>In hoeverre acht u het wenselijk dat de beleidsverantwoording alleen te reconstrueren is door meerdere jaarverslagen van verschillende ministeries te combineren? </w:t>
      </w:r>
    </w:p>
    <w:p w:rsidRPr="00B308AF" w:rsidR="00583B00" w:rsidP="00583B00" w:rsidRDefault="00583B00" w14:paraId="55D7DF0D" w14:textId="77777777">
      <w:pPr>
        <w:rPr>
          <w:szCs w:val="18"/>
        </w:rPr>
      </w:pPr>
      <w:r w:rsidRPr="00B308AF">
        <w:rPr>
          <w:szCs w:val="18"/>
        </w:rPr>
        <w:t>3</w:t>
      </w:r>
      <w:r>
        <w:rPr>
          <w:szCs w:val="18"/>
        </w:rPr>
        <w:t xml:space="preserve">. </w:t>
      </w:r>
      <w:r w:rsidRPr="00B308AF">
        <w:rPr>
          <w:szCs w:val="18"/>
        </w:rPr>
        <w:t>Op welke wijze wordt in de toekomst voorkomen dat de Kamer afhankelijk is van een combinatie van verschillende documenten (fondsjaarverslag, departementale jaarverslagen, KEV, KEN en Miljoenennota) om één maatregel volledig te kunnen volgen? </w:t>
      </w:r>
    </w:p>
    <w:p w:rsidRPr="00B308AF" w:rsidR="00583B00" w:rsidP="00583B00" w:rsidRDefault="00583B00" w14:paraId="5594E032" w14:textId="77777777">
      <w:pPr>
        <w:rPr>
          <w:szCs w:val="18"/>
        </w:rPr>
      </w:pPr>
      <w:r w:rsidRPr="00B308AF">
        <w:rPr>
          <w:szCs w:val="18"/>
        </w:rPr>
        <w:t>4</w:t>
      </w:r>
      <w:r>
        <w:rPr>
          <w:szCs w:val="18"/>
        </w:rPr>
        <w:t xml:space="preserve">. </w:t>
      </w:r>
      <w:r w:rsidRPr="00B308AF">
        <w:rPr>
          <w:szCs w:val="18"/>
        </w:rPr>
        <w:t>Hoe wordt geborgd dat de Kamer een volledig en geconsolideerd overzicht krijgt van uitgaven én resultaten per perceel? </w:t>
      </w:r>
    </w:p>
    <w:p w:rsidR="00583B00" w:rsidP="00583B00" w:rsidRDefault="00583B00" w14:paraId="4B69BC46" w14:textId="77777777">
      <w:pPr>
        <w:rPr>
          <w:szCs w:val="18"/>
        </w:rPr>
      </w:pPr>
    </w:p>
    <w:p w:rsidR="00583B00" w:rsidP="00583B00" w:rsidRDefault="00583B00" w14:paraId="3268A8AA" w14:textId="77777777">
      <w:pPr>
        <w:rPr>
          <w:szCs w:val="18"/>
        </w:rPr>
      </w:pPr>
      <w:r w:rsidRPr="00B308AF">
        <w:rPr>
          <w:szCs w:val="18"/>
        </w:rPr>
        <w:t>Antwoord </w:t>
      </w:r>
      <w:r>
        <w:rPr>
          <w:szCs w:val="18"/>
        </w:rPr>
        <w:t>1 t/m 4</w:t>
      </w:r>
    </w:p>
    <w:p w:rsidR="00583B00" w:rsidP="00583B00" w:rsidRDefault="00583B00" w14:paraId="741B566D" w14:textId="77777777">
      <w:r>
        <w:rPr>
          <w:szCs w:val="18"/>
        </w:rPr>
        <w:t xml:space="preserve">Het Klimaat- en energiefonds (KEF) is een overhevelingsfonds waarbij de middelen worden overgeboekt naar departementale begrotingen. </w:t>
      </w:r>
      <w:r w:rsidRPr="6A6A1454">
        <w:rPr>
          <w:szCs w:val="18"/>
        </w:rPr>
        <w:t xml:space="preserve">De verdeling </w:t>
      </w:r>
      <w:r w:rsidRPr="3785D8B9">
        <w:rPr>
          <w:szCs w:val="18"/>
        </w:rPr>
        <w:t xml:space="preserve">van middelen uit het </w:t>
      </w:r>
      <w:r w:rsidRPr="6A561536">
        <w:rPr>
          <w:szCs w:val="18"/>
        </w:rPr>
        <w:t xml:space="preserve">KEF </w:t>
      </w:r>
      <w:r w:rsidRPr="3785D8B9">
        <w:rPr>
          <w:szCs w:val="18"/>
        </w:rPr>
        <w:t xml:space="preserve">wordt jaarlijks </w:t>
      </w:r>
      <w:r w:rsidRPr="1132733B">
        <w:rPr>
          <w:szCs w:val="18"/>
        </w:rPr>
        <w:t>weergegeven in</w:t>
      </w:r>
      <w:r w:rsidRPr="43F12B00">
        <w:rPr>
          <w:szCs w:val="18"/>
        </w:rPr>
        <w:t xml:space="preserve"> het </w:t>
      </w:r>
      <w:r w:rsidRPr="6A561536">
        <w:rPr>
          <w:szCs w:val="18"/>
        </w:rPr>
        <w:t>Meerjarenprogramma</w:t>
      </w:r>
      <w:r>
        <w:rPr>
          <w:szCs w:val="18"/>
        </w:rPr>
        <w:t xml:space="preserve"> (MJP)</w:t>
      </w:r>
      <w:r w:rsidRPr="6A561536">
        <w:rPr>
          <w:szCs w:val="18"/>
        </w:rPr>
        <w:t xml:space="preserve"> KEF. </w:t>
      </w:r>
      <w:r>
        <w:rPr>
          <w:szCs w:val="18"/>
        </w:rPr>
        <w:t>Het MJP geeft een</w:t>
      </w:r>
      <w:r w:rsidRPr="6A561536">
        <w:rPr>
          <w:szCs w:val="18"/>
        </w:rPr>
        <w:t xml:space="preserve"> overzicht van alle maatregelen </w:t>
      </w:r>
      <w:r w:rsidRPr="651A7665">
        <w:rPr>
          <w:szCs w:val="18"/>
        </w:rPr>
        <w:t xml:space="preserve">die </w:t>
      </w:r>
      <w:r>
        <w:rPr>
          <w:szCs w:val="18"/>
        </w:rPr>
        <w:t xml:space="preserve">bij </w:t>
      </w:r>
      <w:r w:rsidRPr="651A7665">
        <w:rPr>
          <w:szCs w:val="18"/>
        </w:rPr>
        <w:t>het KEF zijn ingediend</w:t>
      </w:r>
      <w:r>
        <w:rPr>
          <w:szCs w:val="18"/>
        </w:rPr>
        <w:t xml:space="preserve">. Ook bevat het MJP een toelichting op de </w:t>
      </w:r>
      <w:r w:rsidRPr="651A7665">
        <w:rPr>
          <w:szCs w:val="18"/>
        </w:rPr>
        <w:t xml:space="preserve">besluitvorming. </w:t>
      </w:r>
      <w:r w:rsidRPr="4ABD0D00">
        <w:rPr>
          <w:szCs w:val="18"/>
        </w:rPr>
        <w:t xml:space="preserve">Eveneens </w:t>
      </w:r>
      <w:r w:rsidRPr="426341B6">
        <w:rPr>
          <w:szCs w:val="18"/>
        </w:rPr>
        <w:t>is zichtbaar welke</w:t>
      </w:r>
      <w:r w:rsidRPr="4ABD0D00">
        <w:rPr>
          <w:szCs w:val="18"/>
        </w:rPr>
        <w:t xml:space="preserve"> </w:t>
      </w:r>
      <w:r>
        <w:rPr>
          <w:szCs w:val="18"/>
        </w:rPr>
        <w:t>bedragen</w:t>
      </w:r>
      <w:r w:rsidRPr="4ABD0D00">
        <w:rPr>
          <w:szCs w:val="18"/>
        </w:rPr>
        <w:t xml:space="preserve"> in eerdere jaren zijn toegekend</w:t>
      </w:r>
      <w:r>
        <w:rPr>
          <w:szCs w:val="18"/>
        </w:rPr>
        <w:t>,</w:t>
      </w:r>
      <w:r w:rsidRPr="48362635">
        <w:rPr>
          <w:szCs w:val="18"/>
        </w:rPr>
        <w:t xml:space="preserve"> waarmee zo transparant mogelijk wordt </w:t>
      </w:r>
      <w:r w:rsidRPr="5EBF5CE1">
        <w:rPr>
          <w:szCs w:val="18"/>
        </w:rPr>
        <w:t xml:space="preserve">gemaakt </w:t>
      </w:r>
      <w:r w:rsidRPr="0DE55DBD">
        <w:rPr>
          <w:szCs w:val="18"/>
        </w:rPr>
        <w:t xml:space="preserve">hoe </w:t>
      </w:r>
      <w:r>
        <w:rPr>
          <w:szCs w:val="18"/>
        </w:rPr>
        <w:t>en waaraan middelen</w:t>
      </w:r>
      <w:r w:rsidRPr="497E9E97">
        <w:rPr>
          <w:szCs w:val="18"/>
        </w:rPr>
        <w:t xml:space="preserve"> uit het KEF word</w:t>
      </w:r>
      <w:r>
        <w:rPr>
          <w:szCs w:val="18"/>
        </w:rPr>
        <w:t xml:space="preserve">en </w:t>
      </w:r>
      <w:r w:rsidRPr="497E9E97">
        <w:rPr>
          <w:szCs w:val="18"/>
        </w:rPr>
        <w:t>uitgekeerd.</w:t>
      </w:r>
      <w:r w:rsidRPr="4ABD0D00">
        <w:rPr>
          <w:szCs w:val="18"/>
        </w:rPr>
        <w:t xml:space="preserve"> </w:t>
      </w:r>
      <w:r>
        <w:rPr>
          <w:szCs w:val="18"/>
        </w:rPr>
        <w:t xml:space="preserve">Het jaarverslag van het fonds geeft achteraf de realisatie van de overboekingen naar departementale begrotingen weer. De Klimaat- en energienota wordt gelijktijdig met de Miljoenennota gepubliceerd en geeft integraal inzicht in het </w:t>
      </w:r>
      <w:r w:rsidRPr="1EB060A5">
        <w:rPr>
          <w:szCs w:val="18"/>
        </w:rPr>
        <w:t xml:space="preserve">gehele </w:t>
      </w:r>
      <w:r>
        <w:rPr>
          <w:szCs w:val="18"/>
        </w:rPr>
        <w:t xml:space="preserve">klimaat- en energiebeleid, </w:t>
      </w:r>
      <w:r w:rsidRPr="1EB060A5">
        <w:rPr>
          <w:szCs w:val="18"/>
        </w:rPr>
        <w:t xml:space="preserve">dus </w:t>
      </w:r>
      <w:r>
        <w:rPr>
          <w:szCs w:val="18"/>
        </w:rPr>
        <w:t xml:space="preserve">breder dan </w:t>
      </w:r>
      <w:r w:rsidRPr="1EB060A5">
        <w:rPr>
          <w:szCs w:val="18"/>
        </w:rPr>
        <w:t xml:space="preserve">alleen de </w:t>
      </w:r>
      <w:r>
        <w:rPr>
          <w:szCs w:val="18"/>
        </w:rPr>
        <w:t xml:space="preserve">maatregelen die gefinancierd worden uit het KEF. Het PBL stelt onafhankelijk de Klimaat- en energieverkenning (KEV) op. </w:t>
      </w:r>
    </w:p>
    <w:p w:rsidR="00583B00" w:rsidP="00583B00" w:rsidRDefault="00583B00" w14:paraId="57CF772D" w14:textId="77777777">
      <w:pPr>
        <w:rPr>
          <w:szCs w:val="18"/>
        </w:rPr>
      </w:pPr>
    </w:p>
    <w:p w:rsidR="00583B00" w:rsidP="00583B00" w:rsidRDefault="00583B00" w14:paraId="4D1BE29F" w14:textId="77777777">
      <w:pPr>
        <w:rPr>
          <w:szCs w:val="18"/>
        </w:rPr>
      </w:pPr>
      <w:r>
        <w:rPr>
          <w:szCs w:val="18"/>
        </w:rPr>
        <w:t xml:space="preserve">Departementen zijn zelf verantwoordelijk voor de besteding van de budgetten, waaronder de KEF-middelen, en daarom </w:t>
      </w:r>
      <w:r w:rsidRPr="6FB94C42">
        <w:rPr>
          <w:szCs w:val="18"/>
        </w:rPr>
        <w:t>wordt</w:t>
      </w:r>
      <w:r>
        <w:rPr>
          <w:szCs w:val="18"/>
        </w:rPr>
        <w:t xml:space="preserve"> de realisatie van KEF-middelen</w:t>
      </w:r>
      <w:r w:rsidRPr="6FB94C42">
        <w:rPr>
          <w:szCs w:val="18"/>
        </w:rPr>
        <w:t xml:space="preserve">, conform de </w:t>
      </w:r>
      <w:r>
        <w:rPr>
          <w:szCs w:val="18"/>
        </w:rPr>
        <w:t>Comptabiliteitswet (CW) 2016</w:t>
      </w:r>
      <w:r w:rsidRPr="6FB94C42">
        <w:rPr>
          <w:szCs w:val="18"/>
        </w:rPr>
        <w:t>, op de afzonderlijke begrotingen weergegeven.</w:t>
      </w:r>
      <w:r>
        <w:rPr>
          <w:szCs w:val="18"/>
        </w:rPr>
        <w:t xml:space="preserve"> </w:t>
      </w:r>
      <w:r w:rsidRPr="21104281">
        <w:rPr>
          <w:szCs w:val="18"/>
        </w:rPr>
        <w:t>De</w:t>
      </w:r>
      <w:r w:rsidRPr="01AFB71A">
        <w:rPr>
          <w:szCs w:val="18"/>
        </w:rPr>
        <w:t xml:space="preserve"> begrotingsstukken</w:t>
      </w:r>
      <w:r w:rsidRPr="38088C54">
        <w:rPr>
          <w:szCs w:val="18"/>
        </w:rPr>
        <w:t xml:space="preserve"> (zoals</w:t>
      </w:r>
      <w:r w:rsidRPr="01AFB71A">
        <w:rPr>
          <w:szCs w:val="18"/>
        </w:rPr>
        <w:t xml:space="preserve"> de jaarverslagen</w:t>
      </w:r>
      <w:r w:rsidRPr="38088C54">
        <w:rPr>
          <w:szCs w:val="18"/>
        </w:rPr>
        <w:t>)</w:t>
      </w:r>
      <w:r w:rsidRPr="01AFB71A">
        <w:rPr>
          <w:szCs w:val="18"/>
        </w:rPr>
        <w:t xml:space="preserve"> </w:t>
      </w:r>
      <w:r w:rsidRPr="6354C63B">
        <w:rPr>
          <w:szCs w:val="18"/>
        </w:rPr>
        <w:t xml:space="preserve">zijn </w:t>
      </w:r>
      <w:r w:rsidRPr="01AFB71A">
        <w:rPr>
          <w:szCs w:val="18"/>
        </w:rPr>
        <w:t>gebonden aan de Rijksbegrotingsvoorschriften (RBV</w:t>
      </w:r>
      <w:r w:rsidRPr="6354C63B">
        <w:rPr>
          <w:szCs w:val="18"/>
        </w:rPr>
        <w:t>)</w:t>
      </w:r>
      <w:r w:rsidRPr="084146A1">
        <w:rPr>
          <w:szCs w:val="18"/>
        </w:rPr>
        <w:t>.</w:t>
      </w:r>
      <w:r w:rsidRPr="01AFB71A">
        <w:rPr>
          <w:szCs w:val="18"/>
        </w:rPr>
        <w:t xml:space="preserve"> </w:t>
      </w:r>
      <w:r>
        <w:rPr>
          <w:szCs w:val="18"/>
        </w:rPr>
        <w:t>Dit betekent echter wel dat de verantwoording van KEF-middelen in meerdere stukken wordt weergegeven.</w:t>
      </w:r>
      <w:r w:rsidRPr="12274401">
        <w:rPr>
          <w:szCs w:val="18"/>
        </w:rPr>
        <w:t xml:space="preserve"> </w:t>
      </w:r>
      <w:r>
        <w:rPr>
          <w:szCs w:val="18"/>
        </w:rPr>
        <w:t xml:space="preserve">De cijfermatige verantwoording vindt zowel plaats in het jaarverslag van het fonds als </w:t>
      </w:r>
      <w:r>
        <w:rPr>
          <w:szCs w:val="18"/>
        </w:rPr>
        <w:lastRenderedPageBreak/>
        <w:t>van de departementale begrotingen. De beleidsmatige verantwoording vindt enkel plaats bij de beleidsverantwoordelijke departementen die de maatregelen uitvoeren. De minister van KGG is verantwoordelijk voor een rechtmatige, doelmatige en doeltreffende verdeling van de middelen uit het Klimaat- en energiefonds. De toelichting van dat proces is te vinden in het MJP. De uitvoering van de maatregelen ligt bij verschillende departementen.</w:t>
      </w:r>
    </w:p>
    <w:p w:rsidR="00583B00" w:rsidP="00583B00" w:rsidRDefault="00583B00" w14:paraId="41D1CF78" w14:textId="77777777">
      <w:pPr>
        <w:rPr>
          <w:szCs w:val="18"/>
        </w:rPr>
      </w:pPr>
    </w:p>
    <w:p w:rsidR="00583B00" w:rsidP="00583B00" w:rsidRDefault="00583B00" w14:paraId="2911030A" w14:textId="77777777">
      <w:pPr>
        <w:rPr>
          <w:color w:val="FF0000"/>
          <w:szCs w:val="18"/>
        </w:rPr>
      </w:pPr>
      <w:r w:rsidRPr="12274401">
        <w:rPr>
          <w:szCs w:val="18"/>
        </w:rPr>
        <w:t>Om</w:t>
      </w:r>
      <w:r w:rsidRPr="0331215C">
        <w:rPr>
          <w:szCs w:val="18"/>
        </w:rPr>
        <w:t xml:space="preserve"> de besteding van</w:t>
      </w:r>
      <w:r>
        <w:rPr>
          <w:szCs w:val="18"/>
        </w:rPr>
        <w:t xml:space="preserve"> KEF-middelen transparanter te maken en te centreren zal er i</w:t>
      </w:r>
      <w:r w:rsidRPr="00CF5F85">
        <w:rPr>
          <w:szCs w:val="18"/>
        </w:rPr>
        <w:t xml:space="preserve">n het volgende jaarverslag </w:t>
      </w:r>
      <w:r>
        <w:rPr>
          <w:szCs w:val="18"/>
        </w:rPr>
        <w:t xml:space="preserve">van specifiek het KEF </w:t>
      </w:r>
      <w:r w:rsidRPr="0EE7D789">
        <w:rPr>
          <w:szCs w:val="18"/>
        </w:rPr>
        <w:t>in de bijlage ook</w:t>
      </w:r>
      <w:r w:rsidRPr="00CF5F85">
        <w:rPr>
          <w:szCs w:val="18"/>
        </w:rPr>
        <w:t xml:space="preserve"> de stand van de ontwerpbegroting, de realisatie en onderuitputting duidelijker </w:t>
      </w:r>
      <w:r>
        <w:rPr>
          <w:szCs w:val="18"/>
        </w:rPr>
        <w:t>getoond worden</w:t>
      </w:r>
      <w:r w:rsidRPr="00CF5F85">
        <w:rPr>
          <w:szCs w:val="18"/>
        </w:rPr>
        <w:t xml:space="preserve"> zodat deze informatie op één centrale plek wordt gepresenteerd</w:t>
      </w:r>
      <w:r>
        <w:rPr>
          <w:rStyle w:val="Voetnootmarkering"/>
          <w:szCs w:val="18"/>
        </w:rPr>
        <w:footnoteReference w:id="1"/>
      </w:r>
      <w:r w:rsidRPr="00CF5F85">
        <w:rPr>
          <w:szCs w:val="18"/>
        </w:rPr>
        <w:t>.</w:t>
      </w:r>
      <w:r w:rsidRPr="04301764">
        <w:rPr>
          <w:szCs w:val="18"/>
        </w:rPr>
        <w:t xml:space="preserve"> Bij de evaluatie van het Klimaat</w:t>
      </w:r>
      <w:r>
        <w:rPr>
          <w:szCs w:val="18"/>
        </w:rPr>
        <w:t>- en energie</w:t>
      </w:r>
      <w:r w:rsidRPr="04301764">
        <w:rPr>
          <w:szCs w:val="18"/>
        </w:rPr>
        <w:t>fonds</w:t>
      </w:r>
      <w:r>
        <w:rPr>
          <w:szCs w:val="18"/>
        </w:rPr>
        <w:t xml:space="preserve"> zal</w:t>
      </w:r>
      <w:r w:rsidRPr="04301764">
        <w:rPr>
          <w:szCs w:val="18"/>
        </w:rPr>
        <w:t xml:space="preserve"> </w:t>
      </w:r>
      <w:r>
        <w:rPr>
          <w:szCs w:val="18"/>
        </w:rPr>
        <w:t>aandacht worden geschonken</w:t>
      </w:r>
      <w:r w:rsidRPr="04301764">
        <w:rPr>
          <w:szCs w:val="18"/>
        </w:rPr>
        <w:t xml:space="preserve"> </w:t>
      </w:r>
      <w:r>
        <w:rPr>
          <w:szCs w:val="18"/>
        </w:rPr>
        <w:t>aan</w:t>
      </w:r>
      <w:r w:rsidRPr="04301764">
        <w:rPr>
          <w:szCs w:val="18"/>
        </w:rPr>
        <w:t xml:space="preserve"> de verantwoording over uitgaven van het KEF. Deze evaluatie wordt in de loop van 2027 afgerond</w:t>
      </w:r>
      <w:r>
        <w:rPr>
          <w:szCs w:val="18"/>
        </w:rPr>
        <w:t>.</w:t>
      </w:r>
    </w:p>
    <w:p w:rsidR="00583B00" w:rsidP="00583B00" w:rsidRDefault="00583B00" w14:paraId="0CAE6550" w14:textId="77777777">
      <w:pPr>
        <w:rPr>
          <w:rFonts w:eastAsia="Verdana" w:cs="Verdana"/>
          <w:color w:val="000000" w:themeColor="text1"/>
          <w:szCs w:val="18"/>
        </w:rPr>
      </w:pPr>
    </w:p>
    <w:p w:rsidR="00583B00" w:rsidP="00583B00" w:rsidRDefault="00583B00" w14:paraId="197156E7" w14:textId="77777777">
      <w:r w:rsidRPr="4415DA85">
        <w:rPr>
          <w:rFonts w:eastAsia="Verdana" w:cs="Verdana"/>
          <w:color w:val="000000" w:themeColor="text1"/>
          <w:szCs w:val="18"/>
        </w:rPr>
        <w:t>5</w:t>
      </w:r>
    </w:p>
    <w:p w:rsidR="00583B00" w:rsidP="00583B00" w:rsidRDefault="00583B00" w14:paraId="2C1F8F2C" w14:textId="77777777">
      <w:r w:rsidRPr="4415DA85">
        <w:rPr>
          <w:rFonts w:eastAsia="Verdana" w:cs="Verdana"/>
          <w:color w:val="000000" w:themeColor="text1"/>
          <w:szCs w:val="18"/>
        </w:rPr>
        <w:t>Waarom ontbreekt in veel gevallen een directe koppeling tussen uitgaven, beleidsresultaat en o.a. CO2-effect, en hoe gaat u deze koppeling verbeteren?</w:t>
      </w:r>
    </w:p>
    <w:p w:rsidR="00583B00" w:rsidP="00583B00" w:rsidRDefault="00583B00" w14:paraId="51C447C0" w14:textId="77777777">
      <w:pPr>
        <w:rPr>
          <w:rFonts w:eastAsia="Verdana" w:cs="Verdana"/>
          <w:color w:val="000000" w:themeColor="text1"/>
          <w:szCs w:val="18"/>
        </w:rPr>
      </w:pPr>
    </w:p>
    <w:p w:rsidR="00583B00" w:rsidP="00583B00" w:rsidRDefault="00583B00" w14:paraId="72017680" w14:textId="77777777">
      <w:pPr>
        <w:rPr>
          <w:rFonts w:eastAsia="Verdana" w:cs="Verdana"/>
          <w:color w:val="000000" w:themeColor="text1"/>
          <w:szCs w:val="18"/>
        </w:rPr>
      </w:pPr>
      <w:r w:rsidRPr="4415DA85">
        <w:rPr>
          <w:rFonts w:eastAsia="Verdana" w:cs="Verdana"/>
          <w:color w:val="000000" w:themeColor="text1"/>
          <w:szCs w:val="18"/>
        </w:rPr>
        <w:t>Antwoord</w:t>
      </w:r>
    </w:p>
    <w:p w:rsidRPr="00B308AF" w:rsidR="00583B00" w:rsidP="00583B00" w:rsidRDefault="00583B00" w14:paraId="3D2BFFF7" w14:textId="77777777">
      <w:pPr>
        <w:rPr>
          <w:szCs w:val="18"/>
        </w:rPr>
      </w:pPr>
      <w:r>
        <w:rPr>
          <w:szCs w:val="18"/>
        </w:rPr>
        <w:t>Het Meerjarenprogramma KEF biedt inzicht in de uitgaven van het KEF en is breder dan de financiële weergave in de ontwerpbegroting. Dit document gaat onder andere in op het verwachte CO</w:t>
      </w:r>
      <w:r w:rsidRPr="009A16F3">
        <w:rPr>
          <w:szCs w:val="18"/>
          <w:vertAlign w:val="subscript"/>
        </w:rPr>
        <w:t>2</w:t>
      </w:r>
      <w:r>
        <w:rPr>
          <w:szCs w:val="18"/>
        </w:rPr>
        <w:t>-effect, dat een van de criteria is waar ingediende maatregelen op worden beoordeeld. Aangezien maatregelen uit het KEF vaak gelinkt zijn aan normerende en/of beprijzende maatregelen en integraal bezien moeten worden met het oog op de doelen voor 2030 en 2050, is het lastig om per maatregel aan te geven tot hoeveel daadwerkelijke CO</w:t>
      </w:r>
      <w:r w:rsidRPr="009A16F3">
        <w:rPr>
          <w:szCs w:val="18"/>
          <w:vertAlign w:val="subscript"/>
        </w:rPr>
        <w:t>2</w:t>
      </w:r>
      <w:r>
        <w:rPr>
          <w:szCs w:val="18"/>
        </w:rPr>
        <w:t xml:space="preserve">-reductie een maatregel individueel heeft geleid. </w:t>
      </w:r>
      <w:r w:rsidRPr="190B4112">
        <w:rPr>
          <w:szCs w:val="18"/>
        </w:rPr>
        <w:t>In</w:t>
      </w:r>
      <w:r w:rsidRPr="72A0095C">
        <w:rPr>
          <w:szCs w:val="18"/>
        </w:rPr>
        <w:t xml:space="preserve"> de Klimaat- en energienota geeft het kabinet </w:t>
      </w:r>
      <w:r w:rsidRPr="190B4112">
        <w:rPr>
          <w:szCs w:val="18"/>
        </w:rPr>
        <w:t xml:space="preserve">(op basis van de KEV van het PBL) </w:t>
      </w:r>
      <w:r w:rsidRPr="72A0095C">
        <w:rPr>
          <w:szCs w:val="18"/>
        </w:rPr>
        <w:t xml:space="preserve">een </w:t>
      </w:r>
      <w:r w:rsidRPr="60B001AF">
        <w:rPr>
          <w:szCs w:val="18"/>
        </w:rPr>
        <w:t xml:space="preserve">overzicht van de uitvoering van het </w:t>
      </w:r>
      <w:r>
        <w:rPr>
          <w:szCs w:val="18"/>
        </w:rPr>
        <w:t>klimaat- en energie</w:t>
      </w:r>
      <w:r w:rsidRPr="65B7C9E1">
        <w:rPr>
          <w:szCs w:val="18"/>
        </w:rPr>
        <w:t>beleid</w:t>
      </w:r>
      <w:r w:rsidRPr="724CAFDD">
        <w:rPr>
          <w:szCs w:val="18"/>
        </w:rPr>
        <w:t xml:space="preserve">, </w:t>
      </w:r>
      <w:r w:rsidRPr="4D5A39BC">
        <w:rPr>
          <w:szCs w:val="18"/>
        </w:rPr>
        <w:t xml:space="preserve">inclusief de verwachte emissiereductie van </w:t>
      </w:r>
      <w:r w:rsidRPr="03985594">
        <w:rPr>
          <w:szCs w:val="18"/>
        </w:rPr>
        <w:t xml:space="preserve">maatregelen in de verschillende </w:t>
      </w:r>
      <w:r w:rsidRPr="488893E4">
        <w:rPr>
          <w:szCs w:val="18"/>
        </w:rPr>
        <w:t>klimaatsectoren.</w:t>
      </w:r>
      <w:r>
        <w:rPr>
          <w:szCs w:val="18"/>
        </w:rPr>
        <w:t xml:space="preserve"> Evaluatie van een beleidsmaatregel vindt gebruikelijk enkele jaren nadat de uitvoering is gestart plaats. Veel maatregelen met middelen uit het KEF zijn hierdoor nog niet geëvalueerd. </w:t>
      </w:r>
    </w:p>
    <w:p w:rsidR="00583B00" w:rsidP="00583B00" w:rsidRDefault="00583B00" w14:paraId="5C077D1F" w14:textId="77777777">
      <w:pPr>
        <w:rPr>
          <w:rFonts w:eastAsia="Verdana" w:cs="Verdana"/>
          <w:color w:val="000000" w:themeColor="text1"/>
          <w:szCs w:val="18"/>
        </w:rPr>
      </w:pPr>
    </w:p>
    <w:p w:rsidR="00583B00" w:rsidP="00583B00" w:rsidRDefault="00583B00" w14:paraId="2657F8A9" w14:textId="77777777">
      <w:r w:rsidRPr="4415DA85">
        <w:rPr>
          <w:rFonts w:eastAsia="Verdana" w:cs="Verdana"/>
          <w:color w:val="000000" w:themeColor="text1"/>
          <w:szCs w:val="18"/>
        </w:rPr>
        <w:t>6</w:t>
      </w:r>
    </w:p>
    <w:p w:rsidR="00583B00" w:rsidP="00583B00" w:rsidRDefault="00583B00" w14:paraId="17EB428A" w14:textId="77777777">
      <w:r w:rsidRPr="4415DA85">
        <w:rPr>
          <w:rFonts w:eastAsia="Verdana" w:cs="Verdana"/>
          <w:color w:val="000000" w:themeColor="text1"/>
          <w:szCs w:val="18"/>
        </w:rPr>
        <w:t>Hoe wordt voorkomen dat verantwoording hoofdzakelijk financieel is en minder gericht op effect?</w:t>
      </w:r>
    </w:p>
    <w:p w:rsidR="00583B00" w:rsidP="00583B00" w:rsidRDefault="00583B00" w14:paraId="37646520" w14:textId="77777777">
      <w:pPr>
        <w:rPr>
          <w:rFonts w:eastAsia="Verdana" w:cs="Verdana"/>
          <w:color w:val="000000" w:themeColor="text1"/>
          <w:szCs w:val="18"/>
        </w:rPr>
      </w:pPr>
    </w:p>
    <w:p w:rsidR="00583B00" w:rsidP="00583B00" w:rsidRDefault="00583B00" w14:paraId="218850EC" w14:textId="77777777">
      <w:pPr>
        <w:rPr>
          <w:rFonts w:eastAsia="Verdana" w:cs="Verdana"/>
          <w:color w:val="000000" w:themeColor="text1"/>
          <w:szCs w:val="18"/>
        </w:rPr>
      </w:pPr>
      <w:r w:rsidRPr="4415DA85">
        <w:rPr>
          <w:rFonts w:eastAsia="Verdana" w:cs="Verdana"/>
          <w:color w:val="000000" w:themeColor="text1"/>
          <w:szCs w:val="18"/>
        </w:rPr>
        <w:t>Antwoord</w:t>
      </w:r>
    </w:p>
    <w:p w:rsidRPr="00B308AF" w:rsidR="00583B00" w:rsidP="00583B00" w:rsidRDefault="00583B00" w14:paraId="05952E7A" w14:textId="77777777">
      <w:pPr>
        <w:rPr>
          <w:szCs w:val="18"/>
        </w:rPr>
      </w:pPr>
      <w:r w:rsidRPr="27CF1300">
        <w:rPr>
          <w:szCs w:val="18"/>
        </w:rPr>
        <w:t>De</w:t>
      </w:r>
      <w:r w:rsidRPr="2223D4CF">
        <w:rPr>
          <w:szCs w:val="18"/>
        </w:rPr>
        <w:t xml:space="preserve"> </w:t>
      </w:r>
      <w:r w:rsidRPr="009A16F3">
        <w:rPr>
          <w:szCs w:val="18"/>
        </w:rPr>
        <w:t>verantwoording</w:t>
      </w:r>
      <w:r w:rsidRPr="2223D4CF">
        <w:rPr>
          <w:i/>
          <w:iCs/>
          <w:szCs w:val="18"/>
        </w:rPr>
        <w:t xml:space="preserve"> </w:t>
      </w:r>
      <w:r w:rsidRPr="2223D4CF">
        <w:rPr>
          <w:szCs w:val="18"/>
        </w:rPr>
        <w:t xml:space="preserve">van maatregelen </w:t>
      </w:r>
      <w:r>
        <w:rPr>
          <w:szCs w:val="18"/>
        </w:rPr>
        <w:t>in jaarverslagen zijn hoofdzakelijk financieel</w:t>
      </w:r>
      <w:r w:rsidRPr="00D9312E">
        <w:rPr>
          <w:szCs w:val="18"/>
        </w:rPr>
        <w:t xml:space="preserve">, omdat </w:t>
      </w:r>
      <w:r w:rsidRPr="0F36EE08">
        <w:rPr>
          <w:szCs w:val="18"/>
        </w:rPr>
        <w:t xml:space="preserve">deze </w:t>
      </w:r>
      <w:r w:rsidRPr="00D9312E">
        <w:rPr>
          <w:szCs w:val="18"/>
        </w:rPr>
        <w:t xml:space="preserve">gebonden </w:t>
      </w:r>
      <w:r w:rsidRPr="5B7AD9BC">
        <w:rPr>
          <w:szCs w:val="18"/>
        </w:rPr>
        <w:t xml:space="preserve">is </w:t>
      </w:r>
      <w:r w:rsidRPr="00D9312E">
        <w:rPr>
          <w:szCs w:val="18"/>
        </w:rPr>
        <w:t>aan de</w:t>
      </w:r>
      <w:r>
        <w:rPr>
          <w:szCs w:val="18"/>
        </w:rPr>
        <w:t xml:space="preserve"> </w:t>
      </w:r>
      <w:r w:rsidRPr="01AFB71A">
        <w:rPr>
          <w:szCs w:val="18"/>
        </w:rPr>
        <w:t xml:space="preserve">Rijksbegrotingsvoorschriften </w:t>
      </w:r>
      <w:r>
        <w:rPr>
          <w:szCs w:val="18"/>
        </w:rPr>
        <w:t>en de Comptabiliteitswet.</w:t>
      </w:r>
      <w:r w:rsidRPr="66C50851">
        <w:rPr>
          <w:szCs w:val="18"/>
        </w:rPr>
        <w:t xml:space="preserve"> </w:t>
      </w:r>
      <w:r w:rsidRPr="5B43AE19">
        <w:rPr>
          <w:szCs w:val="18"/>
        </w:rPr>
        <w:t xml:space="preserve">In het antwoord op vraag 1 is </w:t>
      </w:r>
      <w:r w:rsidRPr="397D0438">
        <w:rPr>
          <w:szCs w:val="18"/>
        </w:rPr>
        <w:t xml:space="preserve">aangegeven dat in het </w:t>
      </w:r>
      <w:r w:rsidRPr="7737913B">
        <w:rPr>
          <w:szCs w:val="18"/>
        </w:rPr>
        <w:t xml:space="preserve">MJP, naast de financiële verantwoording, </w:t>
      </w:r>
      <w:r w:rsidRPr="628F266A">
        <w:rPr>
          <w:szCs w:val="18"/>
        </w:rPr>
        <w:t xml:space="preserve">inzicht wordt gegeven in de </w:t>
      </w:r>
      <w:r w:rsidRPr="7CFBD669">
        <w:rPr>
          <w:szCs w:val="18"/>
        </w:rPr>
        <w:t xml:space="preserve">overwegingen die een </w:t>
      </w:r>
      <w:r w:rsidRPr="58BDF276">
        <w:rPr>
          <w:szCs w:val="18"/>
        </w:rPr>
        <w:t>rol speelde</w:t>
      </w:r>
      <w:r>
        <w:rPr>
          <w:szCs w:val="18"/>
        </w:rPr>
        <w:t>n</w:t>
      </w:r>
      <w:r w:rsidRPr="58BDF276">
        <w:rPr>
          <w:szCs w:val="18"/>
        </w:rPr>
        <w:t xml:space="preserve"> bij de toekenning van middelen. </w:t>
      </w:r>
      <w:r w:rsidRPr="12274401">
        <w:rPr>
          <w:szCs w:val="18"/>
        </w:rPr>
        <w:t>Om</w:t>
      </w:r>
      <w:r w:rsidRPr="0331215C">
        <w:rPr>
          <w:szCs w:val="18"/>
        </w:rPr>
        <w:t xml:space="preserve"> de besteding van</w:t>
      </w:r>
      <w:r>
        <w:rPr>
          <w:szCs w:val="18"/>
        </w:rPr>
        <w:t xml:space="preserve"> KEF-middelen transparanter te maken en te centreren zal er i</w:t>
      </w:r>
      <w:r w:rsidRPr="00CF5F85">
        <w:rPr>
          <w:szCs w:val="18"/>
        </w:rPr>
        <w:t xml:space="preserve">n het volgende jaarverslag </w:t>
      </w:r>
      <w:r>
        <w:rPr>
          <w:szCs w:val="18"/>
        </w:rPr>
        <w:t xml:space="preserve">van specifiek het KEF </w:t>
      </w:r>
      <w:r w:rsidRPr="0EE7D789">
        <w:rPr>
          <w:szCs w:val="18"/>
        </w:rPr>
        <w:t>in de bijlage ook</w:t>
      </w:r>
      <w:r w:rsidRPr="00CF5F85">
        <w:rPr>
          <w:szCs w:val="18"/>
        </w:rPr>
        <w:t xml:space="preserve"> de stand van de </w:t>
      </w:r>
      <w:r w:rsidRPr="00CF5F85">
        <w:rPr>
          <w:szCs w:val="18"/>
        </w:rPr>
        <w:lastRenderedPageBreak/>
        <w:t xml:space="preserve">ontwerpbegroting, de realisatie en onderuitputting duidelijker </w:t>
      </w:r>
      <w:r>
        <w:rPr>
          <w:szCs w:val="18"/>
        </w:rPr>
        <w:t>getoond worden</w:t>
      </w:r>
      <w:r w:rsidRPr="00CF5F85">
        <w:rPr>
          <w:szCs w:val="18"/>
        </w:rPr>
        <w:t xml:space="preserve"> zodat deze informatie op één centrale plek wordt gepresenteerd</w:t>
      </w:r>
      <w:r>
        <w:rPr>
          <w:rStyle w:val="Voetnootmarkering"/>
          <w:szCs w:val="18"/>
        </w:rPr>
        <w:footnoteReference w:id="2"/>
      </w:r>
      <w:r w:rsidRPr="00CF5F85">
        <w:rPr>
          <w:szCs w:val="18"/>
        </w:rPr>
        <w:t>.</w:t>
      </w:r>
      <w:r w:rsidRPr="04301764">
        <w:rPr>
          <w:szCs w:val="18"/>
        </w:rPr>
        <w:t xml:space="preserve"> </w:t>
      </w:r>
      <w:r w:rsidRPr="00B323A7">
        <w:rPr>
          <w:szCs w:val="18"/>
        </w:rPr>
        <w:t xml:space="preserve">Daarnaast </w:t>
      </w:r>
      <w:r>
        <w:rPr>
          <w:szCs w:val="18"/>
        </w:rPr>
        <w:t>voere</w:t>
      </w:r>
      <w:r w:rsidRPr="00B323A7">
        <w:rPr>
          <w:szCs w:val="18"/>
        </w:rPr>
        <w:t>n alle departementen periodieke beleidsevaluaties</w:t>
      </w:r>
      <w:r>
        <w:rPr>
          <w:szCs w:val="18"/>
        </w:rPr>
        <w:t xml:space="preserve"> uit</w:t>
      </w:r>
      <w:r w:rsidRPr="00B323A7">
        <w:rPr>
          <w:szCs w:val="18"/>
        </w:rPr>
        <w:t>, zie ook de Strategische Evaluatie Agenda’s in de ontwerpbegrotingen.</w:t>
      </w:r>
      <w:r>
        <w:rPr>
          <w:szCs w:val="18"/>
        </w:rPr>
        <w:t xml:space="preserve"> Alle klimaat- en energiemaatregelen worden in samenhang bezien en doorgerekend in de jaarlijkse Klimaat- en energieverkenning (KEV) van het PBL, waaruit blijkt wat het gezamenlijke effect van het beleid is. Tot slot is voorafgaand aan het nieuwe Klimaatplan 2025-2035 een </w:t>
      </w:r>
      <w:r w:rsidRPr="00A24910">
        <w:rPr>
          <w:szCs w:val="18"/>
        </w:rPr>
        <w:t>evaluatieonderzoek naar doeltreffendheid en doelmatigheid van het klimaatbeleid</w:t>
      </w:r>
      <w:r>
        <w:rPr>
          <w:szCs w:val="18"/>
        </w:rPr>
        <w:t xml:space="preserve"> </w:t>
      </w:r>
      <w:r w:rsidRPr="00A24910">
        <w:rPr>
          <w:szCs w:val="18"/>
        </w:rPr>
        <w:t>uitgevoerd door CE Delft, en een lerende evaluatie van het klimaatbeleid uitgevoerd door PB</w:t>
      </w:r>
      <w:r>
        <w:rPr>
          <w:szCs w:val="18"/>
        </w:rPr>
        <w:t>L</w:t>
      </w:r>
      <w:r>
        <w:rPr>
          <w:rStyle w:val="Voetnootmarkering"/>
          <w:szCs w:val="18"/>
        </w:rPr>
        <w:footnoteReference w:id="3"/>
      </w:r>
      <w:r>
        <w:rPr>
          <w:szCs w:val="18"/>
        </w:rPr>
        <w:t xml:space="preserve">. </w:t>
      </w:r>
      <w:r w:rsidRPr="00030763">
        <w:rPr>
          <w:szCs w:val="18"/>
        </w:rPr>
        <w:t xml:space="preserve">In lijn met de aanbevelingen </w:t>
      </w:r>
      <w:r>
        <w:rPr>
          <w:szCs w:val="18"/>
        </w:rPr>
        <w:t>die in het</w:t>
      </w:r>
      <w:r w:rsidRPr="00030763">
        <w:rPr>
          <w:szCs w:val="18"/>
        </w:rPr>
        <w:t xml:space="preserve"> evaluatieonderzoek </w:t>
      </w:r>
      <w:r>
        <w:rPr>
          <w:szCs w:val="18"/>
        </w:rPr>
        <w:t xml:space="preserve">zijn gedaan is er in het beleid bijv. </w:t>
      </w:r>
      <w:r w:rsidRPr="00030763">
        <w:rPr>
          <w:szCs w:val="18"/>
        </w:rPr>
        <w:t>ook</w:t>
      </w:r>
      <w:r>
        <w:rPr>
          <w:szCs w:val="18"/>
        </w:rPr>
        <w:t xml:space="preserve"> </w:t>
      </w:r>
      <w:r w:rsidRPr="00030763">
        <w:rPr>
          <w:szCs w:val="18"/>
        </w:rPr>
        <w:t xml:space="preserve">meer aandacht voor </w:t>
      </w:r>
      <w:r>
        <w:rPr>
          <w:szCs w:val="18"/>
        </w:rPr>
        <w:t xml:space="preserve">het </w:t>
      </w:r>
      <w:r w:rsidRPr="00A37731">
        <w:rPr>
          <w:szCs w:val="18"/>
        </w:rPr>
        <w:t>verankeren van langetermijnvisie- en beleidsvorming bij overheden</w:t>
      </w:r>
      <w:r>
        <w:rPr>
          <w:szCs w:val="18"/>
        </w:rPr>
        <w:t xml:space="preserve"> (bijvoorbeeld via de transitiepaden), </w:t>
      </w:r>
      <w:r w:rsidRPr="00030763">
        <w:rPr>
          <w:szCs w:val="18"/>
        </w:rPr>
        <w:t>het evalueren van normerende instrumenten,</w:t>
      </w:r>
      <w:r>
        <w:rPr>
          <w:szCs w:val="18"/>
        </w:rPr>
        <w:t xml:space="preserve"> </w:t>
      </w:r>
      <w:r w:rsidRPr="00030763">
        <w:rPr>
          <w:szCs w:val="18"/>
        </w:rPr>
        <w:t xml:space="preserve">en </w:t>
      </w:r>
      <w:r>
        <w:rPr>
          <w:szCs w:val="18"/>
        </w:rPr>
        <w:t>wordt aanvullend op</w:t>
      </w:r>
      <w:r w:rsidRPr="00030763">
        <w:rPr>
          <w:szCs w:val="18"/>
        </w:rPr>
        <w:t xml:space="preserve"> doelmatigheid en doeltreffendheid ook bezien hoe</w:t>
      </w:r>
      <w:r>
        <w:rPr>
          <w:szCs w:val="18"/>
        </w:rPr>
        <w:t xml:space="preserve"> </w:t>
      </w:r>
      <w:r w:rsidRPr="00030763">
        <w:rPr>
          <w:szCs w:val="18"/>
        </w:rPr>
        <w:t>geëvalueerd kan worden op uitkomsten van beleid uit oogpunt van</w:t>
      </w:r>
      <w:r>
        <w:rPr>
          <w:szCs w:val="18"/>
        </w:rPr>
        <w:t xml:space="preserve"> </w:t>
      </w:r>
      <w:r w:rsidRPr="00030763">
        <w:rPr>
          <w:szCs w:val="18"/>
        </w:rPr>
        <w:t>(principes van) rechtvaardigheid.</w:t>
      </w:r>
      <w:r>
        <w:rPr>
          <w:szCs w:val="18"/>
        </w:rPr>
        <w:t xml:space="preserve"> </w:t>
      </w:r>
      <w:r w:rsidRPr="263553BA">
        <w:rPr>
          <w:szCs w:val="18"/>
        </w:rPr>
        <w:t xml:space="preserve"> </w:t>
      </w:r>
    </w:p>
    <w:p w:rsidR="00583B00" w:rsidP="00583B00" w:rsidRDefault="00583B00" w14:paraId="4724AF66" w14:textId="77777777">
      <w:pPr>
        <w:rPr>
          <w:rFonts w:eastAsia="Verdana" w:cs="Verdana"/>
          <w:color w:val="000000" w:themeColor="text1"/>
          <w:szCs w:val="18"/>
        </w:rPr>
      </w:pPr>
    </w:p>
    <w:p w:rsidR="00583B00" w:rsidP="00583B00" w:rsidRDefault="00583B00" w14:paraId="6569B4EB" w14:textId="77777777">
      <w:r w:rsidRPr="4415DA85">
        <w:rPr>
          <w:rFonts w:eastAsia="Verdana" w:cs="Verdana"/>
          <w:color w:val="000000" w:themeColor="text1"/>
          <w:szCs w:val="18"/>
        </w:rPr>
        <w:t>7</w:t>
      </w:r>
    </w:p>
    <w:p w:rsidR="00583B00" w:rsidP="00583B00" w:rsidRDefault="00583B00" w14:paraId="234E858C" w14:textId="77777777">
      <w:r w:rsidRPr="4415DA85">
        <w:rPr>
          <w:rFonts w:eastAsia="Verdana" w:cs="Verdana"/>
          <w:color w:val="000000" w:themeColor="text1"/>
          <w:szCs w:val="18"/>
        </w:rPr>
        <w:t>Welke concrete stappen worden gezet om de eerdere aanbevelingen van de Rekenkamer (2019 en 2023) over uniforme registratie en digitale ontsluiting van klimaatuitgaven alsnog volledig te implementeren?</w:t>
      </w:r>
    </w:p>
    <w:p w:rsidR="00583B00" w:rsidP="00583B00" w:rsidRDefault="00583B00" w14:paraId="16660E19" w14:textId="77777777">
      <w:pPr>
        <w:rPr>
          <w:rFonts w:eastAsia="Verdana" w:cs="Verdana"/>
          <w:color w:val="000000" w:themeColor="text1"/>
          <w:szCs w:val="18"/>
        </w:rPr>
      </w:pPr>
    </w:p>
    <w:p w:rsidR="00583B00" w:rsidP="00583B00" w:rsidRDefault="00583B00" w14:paraId="64379E6F" w14:textId="77777777">
      <w:pPr>
        <w:rPr>
          <w:rFonts w:eastAsia="Verdana" w:cs="Verdana"/>
          <w:color w:val="000000" w:themeColor="text1"/>
          <w:szCs w:val="18"/>
        </w:rPr>
      </w:pPr>
      <w:r w:rsidRPr="35885EC1">
        <w:rPr>
          <w:rFonts w:eastAsia="Verdana" w:cs="Verdana"/>
          <w:color w:val="000000" w:themeColor="text1"/>
          <w:szCs w:val="18"/>
        </w:rPr>
        <w:t>Antwoord</w:t>
      </w:r>
    </w:p>
    <w:p w:rsidRPr="009A16F3" w:rsidR="00583B00" w:rsidP="00583B00" w:rsidRDefault="00583B00" w14:paraId="44C601DC" w14:textId="77777777">
      <w:pPr>
        <w:rPr>
          <w:szCs w:val="18"/>
        </w:rPr>
      </w:pPr>
      <w:r w:rsidRPr="0022227D">
        <w:rPr>
          <w:szCs w:val="18"/>
        </w:rPr>
        <w:t xml:space="preserve">Zoals toegelicht in de kabinetsreactie van 2 juni 2023 op het onderzoek van de Rekenkamer heeft het kabinet een uniforme definitie opgesteld van wat telt als klimaatuitgaven. In de begroting van EZK/KGG wordt op basis hiervan een leidend totaaloverzicht samengesteld. Dit overzicht wordt tevens opgenomen in </w:t>
      </w:r>
      <w:r>
        <w:rPr>
          <w:szCs w:val="18"/>
        </w:rPr>
        <w:t>bijlage 12</w:t>
      </w:r>
      <w:r w:rsidRPr="0022227D">
        <w:rPr>
          <w:szCs w:val="18"/>
        </w:rPr>
        <w:t xml:space="preserve"> </w:t>
      </w:r>
      <w:r>
        <w:rPr>
          <w:szCs w:val="18"/>
        </w:rPr>
        <w:t>I</w:t>
      </w:r>
      <w:r w:rsidRPr="0022227D">
        <w:rPr>
          <w:szCs w:val="18"/>
        </w:rPr>
        <w:t xml:space="preserve">ntegraal </w:t>
      </w:r>
      <w:r>
        <w:rPr>
          <w:szCs w:val="18"/>
        </w:rPr>
        <w:t>O</w:t>
      </w:r>
      <w:r w:rsidRPr="0022227D">
        <w:rPr>
          <w:szCs w:val="18"/>
        </w:rPr>
        <w:t xml:space="preserve">verzicht </w:t>
      </w:r>
      <w:r>
        <w:rPr>
          <w:szCs w:val="18"/>
        </w:rPr>
        <w:t>K</w:t>
      </w:r>
      <w:r w:rsidRPr="0022227D">
        <w:rPr>
          <w:szCs w:val="18"/>
        </w:rPr>
        <w:t xml:space="preserve">limaat in de </w:t>
      </w:r>
      <w:r>
        <w:rPr>
          <w:szCs w:val="18"/>
        </w:rPr>
        <w:t>Miljoenennota</w:t>
      </w:r>
      <w:r w:rsidRPr="0022227D">
        <w:rPr>
          <w:szCs w:val="18"/>
        </w:rPr>
        <w:t xml:space="preserve"> en in de Klimaat</w:t>
      </w:r>
      <w:r>
        <w:rPr>
          <w:szCs w:val="18"/>
        </w:rPr>
        <w:t>- en energie</w:t>
      </w:r>
      <w:r w:rsidRPr="0022227D">
        <w:rPr>
          <w:szCs w:val="18"/>
        </w:rPr>
        <w:t xml:space="preserve">nota. </w:t>
      </w:r>
    </w:p>
    <w:p w:rsidRPr="001664ED" w:rsidR="00583B00" w:rsidP="00583B00" w:rsidRDefault="00583B00" w14:paraId="7B422039" w14:textId="77777777">
      <w:pPr>
        <w:spacing w:line="240" w:lineRule="auto"/>
        <w:rPr>
          <w:b/>
          <w:bCs/>
        </w:rPr>
      </w:pPr>
    </w:p>
    <w:p w:rsidR="006F53E6" w:rsidRDefault="006F53E6" w14:paraId="2235F09C" w14:textId="77777777"/>
    <w:sectPr w:rsidR="006F53E6" w:rsidSect="00583B00">
      <w:headerReference w:type="default" r:id="rId6"/>
      <w:footerReference w:type="default" r:id="rId7"/>
      <w:headerReference w:type="first" r:id="rId8"/>
      <w:footerReference w:type="first" r:id="rId9"/>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FAFA" w14:textId="77777777" w:rsidR="00A70D88" w:rsidRDefault="00A70D88" w:rsidP="00583B00">
      <w:pPr>
        <w:spacing w:line="240" w:lineRule="auto"/>
      </w:pPr>
      <w:r>
        <w:separator/>
      </w:r>
    </w:p>
  </w:endnote>
  <w:endnote w:type="continuationSeparator" w:id="0">
    <w:p w14:paraId="058C24E4" w14:textId="77777777" w:rsidR="00A70D88" w:rsidRDefault="00A70D88" w:rsidP="00583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003D" w14:textId="77777777" w:rsidR="00583B00" w:rsidRPr="00BC3B53" w:rsidRDefault="00583B0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83B00" w14:paraId="50D4F78B" w14:textId="77777777" w:rsidTr="00CA6A25">
      <w:trPr>
        <w:trHeight w:hRule="exact" w:val="240"/>
      </w:trPr>
      <w:tc>
        <w:tcPr>
          <w:tcW w:w="7601" w:type="dxa"/>
        </w:tcPr>
        <w:p w14:paraId="76F3E38C" w14:textId="77777777" w:rsidR="00583B00" w:rsidRDefault="00583B00" w:rsidP="003F1F6B">
          <w:pPr>
            <w:pStyle w:val="Huisstijl-Rubricering"/>
          </w:pPr>
        </w:p>
      </w:tc>
      <w:tc>
        <w:tcPr>
          <w:tcW w:w="2156" w:type="dxa"/>
        </w:tcPr>
        <w:p w14:paraId="056D6554" w14:textId="29B66FC7" w:rsidR="00583B00" w:rsidRPr="00645414" w:rsidRDefault="00583B0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fldChar w:fldCharType="begin"/>
          </w:r>
          <w:r>
            <w:instrText xml:space="preserve"> SECTIONPAGES   \* MERGEFORMAT </w:instrText>
          </w:r>
          <w:r>
            <w:fldChar w:fldCharType="separate"/>
          </w:r>
          <w:r>
            <w:t>3</w:t>
          </w:r>
          <w:r>
            <w:fldChar w:fldCharType="end"/>
          </w:r>
        </w:p>
      </w:tc>
    </w:tr>
  </w:tbl>
  <w:p w14:paraId="152979E6" w14:textId="77777777" w:rsidR="00583B00" w:rsidRPr="00BC3B53" w:rsidRDefault="00583B0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83B00" w14:paraId="397C3F72" w14:textId="77777777" w:rsidTr="00CA6A25">
      <w:trPr>
        <w:trHeight w:hRule="exact" w:val="240"/>
      </w:trPr>
      <w:tc>
        <w:tcPr>
          <w:tcW w:w="7601" w:type="dxa"/>
        </w:tcPr>
        <w:p w14:paraId="315FD341" w14:textId="77777777" w:rsidR="00583B00" w:rsidRDefault="00583B00" w:rsidP="008C356D">
          <w:pPr>
            <w:pStyle w:val="Huisstijl-Rubricering"/>
          </w:pPr>
        </w:p>
      </w:tc>
      <w:tc>
        <w:tcPr>
          <w:tcW w:w="2170" w:type="dxa"/>
        </w:tcPr>
        <w:p w14:paraId="443828A6" w14:textId="1B8281E2" w:rsidR="00583B00" w:rsidRPr="00ED539E" w:rsidRDefault="00583B0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fldChar w:fldCharType="begin"/>
          </w:r>
          <w:r>
            <w:instrText xml:space="preserve"> SECTIONPAGES   \* MERGEFORMAT </w:instrText>
          </w:r>
          <w:r>
            <w:fldChar w:fldCharType="separate"/>
          </w:r>
          <w:r>
            <w:t>3</w:t>
          </w:r>
          <w:r>
            <w:fldChar w:fldCharType="end"/>
          </w:r>
        </w:p>
      </w:tc>
    </w:tr>
  </w:tbl>
  <w:p w14:paraId="6E9ADBC4" w14:textId="77777777" w:rsidR="00583B00" w:rsidRPr="00BC3B53" w:rsidRDefault="00583B00" w:rsidP="008C356D">
    <w:pPr>
      <w:pStyle w:val="Voettekst"/>
      <w:spacing w:line="240" w:lineRule="auto"/>
      <w:rPr>
        <w:sz w:val="2"/>
        <w:szCs w:val="2"/>
      </w:rPr>
    </w:pPr>
  </w:p>
  <w:p w14:paraId="45EDE8DC" w14:textId="77777777" w:rsidR="00583B00" w:rsidRPr="00BC3B53" w:rsidRDefault="00583B0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58CA" w14:textId="77777777" w:rsidR="00A70D88" w:rsidRDefault="00A70D88" w:rsidP="00583B00">
      <w:pPr>
        <w:spacing w:line="240" w:lineRule="auto"/>
      </w:pPr>
      <w:r>
        <w:separator/>
      </w:r>
    </w:p>
  </w:footnote>
  <w:footnote w:type="continuationSeparator" w:id="0">
    <w:p w14:paraId="1434CB19" w14:textId="77777777" w:rsidR="00A70D88" w:rsidRDefault="00A70D88" w:rsidP="00583B00">
      <w:pPr>
        <w:spacing w:line="240" w:lineRule="auto"/>
      </w:pPr>
      <w:r>
        <w:continuationSeparator/>
      </w:r>
    </w:p>
  </w:footnote>
  <w:footnote w:id="1">
    <w:p w14:paraId="32DB199A" w14:textId="77777777" w:rsidR="00583B00" w:rsidRPr="00B444A4" w:rsidRDefault="00583B00" w:rsidP="00583B00">
      <w:pPr>
        <w:pStyle w:val="Voetnoottekst"/>
        <w:rPr>
          <w:sz w:val="14"/>
          <w:szCs w:val="14"/>
        </w:rPr>
      </w:pPr>
      <w:r w:rsidRPr="00B444A4">
        <w:rPr>
          <w:rStyle w:val="Voetnootmarkering"/>
          <w:sz w:val="14"/>
          <w:szCs w:val="14"/>
        </w:rPr>
        <w:footnoteRef/>
      </w:r>
      <w:r w:rsidRPr="00B444A4">
        <w:rPr>
          <w:sz w:val="14"/>
          <w:szCs w:val="14"/>
        </w:rPr>
        <w:t xml:space="preserve"> Kamerstukken II, 2025-36, 36945 M, nr. 1</w:t>
      </w:r>
    </w:p>
  </w:footnote>
  <w:footnote w:id="2">
    <w:p w14:paraId="1A71FC31" w14:textId="77777777" w:rsidR="00583B00" w:rsidRPr="00B444A4" w:rsidRDefault="00583B00" w:rsidP="00583B00">
      <w:pPr>
        <w:pStyle w:val="Voetnoottekst"/>
        <w:rPr>
          <w:sz w:val="14"/>
          <w:szCs w:val="14"/>
        </w:rPr>
      </w:pPr>
      <w:r w:rsidRPr="00B444A4">
        <w:rPr>
          <w:rStyle w:val="Voetnootmarkering"/>
          <w:sz w:val="14"/>
          <w:szCs w:val="14"/>
        </w:rPr>
        <w:footnoteRef/>
      </w:r>
      <w:r w:rsidRPr="00B444A4">
        <w:rPr>
          <w:sz w:val="14"/>
          <w:szCs w:val="14"/>
        </w:rPr>
        <w:t xml:space="preserve"> Kamerstukken II, 2025-36, 36945 M, nr. 1</w:t>
      </w:r>
    </w:p>
  </w:footnote>
  <w:footnote w:id="3">
    <w:p w14:paraId="21E4B613" w14:textId="77777777" w:rsidR="00583B00" w:rsidRDefault="00583B00" w:rsidP="00583B00">
      <w:pPr>
        <w:pStyle w:val="Voetnoottekst"/>
      </w:pPr>
      <w:r w:rsidRPr="00B444A4">
        <w:rPr>
          <w:rStyle w:val="Voetnootmarkering"/>
          <w:sz w:val="14"/>
          <w:szCs w:val="14"/>
        </w:rPr>
        <w:footnoteRef/>
      </w:r>
      <w:r w:rsidRPr="00B444A4">
        <w:rPr>
          <w:sz w:val="14"/>
          <w:szCs w:val="14"/>
        </w:rPr>
        <w:t xml:space="preserve"> Kamerstukken II, 2023-24, 32813 nr. 1401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83B00" w14:paraId="0203BFB0" w14:textId="77777777" w:rsidTr="00A50CF6">
      <w:tc>
        <w:tcPr>
          <w:tcW w:w="2156" w:type="dxa"/>
        </w:tcPr>
        <w:p w14:paraId="5E29BB4F" w14:textId="77777777" w:rsidR="00583B00" w:rsidRPr="005819CE" w:rsidRDefault="00583B00" w:rsidP="00A50CF6">
          <w:pPr>
            <w:pStyle w:val="Huisstijl-Adres"/>
            <w:rPr>
              <w:b/>
            </w:rPr>
          </w:pPr>
          <w:r>
            <w:rPr>
              <w:b/>
            </w:rPr>
            <w:t>Directie Financieel Economische Zaken</w:t>
          </w:r>
          <w:r w:rsidRPr="005819CE">
            <w:rPr>
              <w:b/>
            </w:rPr>
            <w:br/>
          </w:r>
        </w:p>
      </w:tc>
    </w:tr>
    <w:tr w:rsidR="00583B00" w14:paraId="1D6B2553" w14:textId="77777777" w:rsidTr="00A50CF6">
      <w:trPr>
        <w:trHeight w:hRule="exact" w:val="200"/>
      </w:trPr>
      <w:tc>
        <w:tcPr>
          <w:tcW w:w="2156" w:type="dxa"/>
        </w:tcPr>
        <w:p w14:paraId="64DD6B52" w14:textId="77777777" w:rsidR="00583B00" w:rsidRPr="005819CE" w:rsidRDefault="00583B00" w:rsidP="00A50CF6"/>
      </w:tc>
    </w:tr>
    <w:tr w:rsidR="00583B00" w14:paraId="60C9ED62" w14:textId="77777777" w:rsidTr="00502512">
      <w:trPr>
        <w:trHeight w:hRule="exact" w:val="774"/>
      </w:trPr>
      <w:tc>
        <w:tcPr>
          <w:tcW w:w="2156" w:type="dxa"/>
        </w:tcPr>
        <w:p w14:paraId="3283A749" w14:textId="77777777" w:rsidR="00583B00" w:rsidRDefault="00583B00" w:rsidP="003A5290">
          <w:pPr>
            <w:pStyle w:val="Huisstijl-Kopje"/>
          </w:pPr>
          <w:r>
            <w:t>Ons kenmerk</w:t>
          </w:r>
        </w:p>
        <w:p w14:paraId="7FB575F4" w14:textId="77777777" w:rsidR="00583B00" w:rsidRPr="00502512" w:rsidRDefault="00583B00" w:rsidP="003A5290">
          <w:pPr>
            <w:pStyle w:val="Huisstijl-Kopje"/>
            <w:rPr>
              <w:b w:val="0"/>
            </w:rPr>
          </w:pPr>
          <w:r>
            <w:rPr>
              <w:b w:val="0"/>
            </w:rPr>
            <w:t>FEZ</w:t>
          </w:r>
          <w:r w:rsidRPr="00502512">
            <w:rPr>
              <w:b w:val="0"/>
            </w:rPr>
            <w:t xml:space="preserve"> / </w:t>
          </w:r>
          <w:sdt>
            <w:sdtPr>
              <w:rPr>
                <w:b w:val="0"/>
              </w:rPr>
              <w:alias w:val="documentId"/>
              <w:id w:val="762191242"/>
              <w:placeholder/>
            </w:sdtPr>
            <w:sdtContent>
              <w:r w:rsidRPr="007C39FD">
                <w:rPr>
                  <w:b w:val="0"/>
                </w:rPr>
                <w:t>106745855</w:t>
              </w:r>
            </w:sdtContent>
          </w:sdt>
        </w:p>
        <w:p w14:paraId="6F7B1B0E" w14:textId="77777777" w:rsidR="00583B00" w:rsidRPr="005819CE" w:rsidRDefault="00583B00" w:rsidP="00361A56">
          <w:pPr>
            <w:pStyle w:val="Huisstijl-Kopje"/>
          </w:pPr>
        </w:p>
      </w:tc>
    </w:tr>
  </w:tbl>
  <w:p w14:paraId="3DA4A7D6" w14:textId="77777777" w:rsidR="00583B00" w:rsidRDefault="00583B00" w:rsidP="008C356D">
    <w:pPr>
      <w:pStyle w:val="Koptekst"/>
      <w:rPr>
        <w:rFonts w:cs="Verdana-Bold"/>
        <w:b/>
        <w:bCs/>
        <w:smallCaps/>
        <w:szCs w:val="18"/>
      </w:rPr>
    </w:pPr>
  </w:p>
  <w:p w14:paraId="70C79169" w14:textId="77777777" w:rsidR="00583B00" w:rsidRDefault="00583B00" w:rsidP="008C356D"/>
  <w:p w14:paraId="33224CBA" w14:textId="77777777" w:rsidR="00583B00" w:rsidRPr="00740712" w:rsidRDefault="00583B00" w:rsidP="008C356D"/>
  <w:p w14:paraId="45E63E7B" w14:textId="77777777" w:rsidR="00583B00" w:rsidRPr="00217880" w:rsidRDefault="00583B00" w:rsidP="008C356D">
    <w:pPr>
      <w:spacing w:line="0" w:lineRule="atLeast"/>
      <w:rPr>
        <w:sz w:val="2"/>
        <w:szCs w:val="2"/>
      </w:rPr>
    </w:pPr>
  </w:p>
  <w:p w14:paraId="2CF7D664" w14:textId="77777777" w:rsidR="00583B00" w:rsidRDefault="00583B00" w:rsidP="004F44C2">
    <w:pPr>
      <w:pStyle w:val="Koptekst"/>
      <w:rPr>
        <w:rFonts w:cs="Verdana-Bold"/>
        <w:b/>
        <w:bCs/>
        <w:smallCaps/>
        <w:szCs w:val="18"/>
      </w:rPr>
    </w:pPr>
  </w:p>
  <w:p w14:paraId="3AE88EC6" w14:textId="77777777" w:rsidR="00583B00" w:rsidRDefault="00583B00" w:rsidP="004F44C2"/>
  <w:p w14:paraId="06BA109C" w14:textId="77777777" w:rsidR="00583B00" w:rsidRPr="00740712" w:rsidRDefault="00583B00" w:rsidP="004F44C2"/>
  <w:p w14:paraId="2B1BD982" w14:textId="77777777" w:rsidR="00583B00" w:rsidRPr="00217880" w:rsidRDefault="00583B0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83B00" w14:paraId="29591799" w14:textId="77777777" w:rsidTr="00751A6A">
      <w:trPr>
        <w:trHeight w:val="2636"/>
      </w:trPr>
      <w:tc>
        <w:tcPr>
          <w:tcW w:w="737" w:type="dxa"/>
        </w:tcPr>
        <w:p w14:paraId="7E10293B" w14:textId="77777777" w:rsidR="00583B00" w:rsidRDefault="00583B00" w:rsidP="00D0609E">
          <w:pPr>
            <w:framePr w:w="6340" w:h="2750" w:hRule="exact" w:hSpace="180" w:wrap="around" w:vAnchor="page" w:hAnchor="text" w:x="3873" w:y="-140"/>
            <w:spacing w:line="240" w:lineRule="auto"/>
          </w:pPr>
        </w:p>
      </w:tc>
      <w:tc>
        <w:tcPr>
          <w:tcW w:w="5156" w:type="dxa"/>
        </w:tcPr>
        <w:p w14:paraId="4D0AB73E" w14:textId="77777777" w:rsidR="00583B00" w:rsidRDefault="00583B0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1AC8909" wp14:editId="1311EA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F249446" w14:textId="77777777" w:rsidR="00583B00" w:rsidRDefault="00583B00" w:rsidP="00651CEE">
          <w:pPr>
            <w:framePr w:w="6340" w:h="2750" w:hRule="exact" w:hSpace="180" w:wrap="around" w:vAnchor="page" w:hAnchor="text" w:x="3873" w:y="-140"/>
            <w:spacing w:line="240" w:lineRule="auto"/>
          </w:pPr>
        </w:p>
      </w:tc>
    </w:tr>
  </w:tbl>
  <w:p w14:paraId="59EB1E13" w14:textId="77777777" w:rsidR="00583B00" w:rsidRDefault="00583B00" w:rsidP="00D0609E">
    <w:pPr>
      <w:framePr w:w="6340" w:h="2750" w:hRule="exact" w:hSpace="180" w:wrap="around" w:vAnchor="page" w:hAnchor="text" w:x="3873" w:y="-140"/>
    </w:pPr>
  </w:p>
  <w:p w14:paraId="2BEDA269" w14:textId="77777777" w:rsidR="00583B00" w:rsidRDefault="00583B00"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83B00" w14:paraId="3892909E" w14:textId="77777777" w:rsidTr="00A50CF6">
      <w:tc>
        <w:tcPr>
          <w:tcW w:w="2160" w:type="dxa"/>
        </w:tcPr>
        <w:p w14:paraId="567C5203" w14:textId="77777777" w:rsidR="00583B00" w:rsidRPr="005819CE" w:rsidRDefault="00583B00" w:rsidP="00A50CF6">
          <w:pPr>
            <w:pStyle w:val="Huisstijl-Adres"/>
            <w:rPr>
              <w:b/>
            </w:rPr>
          </w:pPr>
          <w:r>
            <w:rPr>
              <w:b/>
            </w:rPr>
            <w:t>Directie Financieel Economische Zaken</w:t>
          </w:r>
          <w:r w:rsidRPr="005819CE">
            <w:rPr>
              <w:b/>
            </w:rPr>
            <w:br/>
          </w:r>
        </w:p>
        <w:p w14:paraId="7A631BF2" w14:textId="77777777" w:rsidR="00583B00" w:rsidRPr="00BE5ED9" w:rsidRDefault="00583B00" w:rsidP="00A50CF6">
          <w:pPr>
            <w:pStyle w:val="Huisstijl-Adres"/>
          </w:pPr>
          <w:r>
            <w:rPr>
              <w:b/>
            </w:rPr>
            <w:t>Bezoekadres</w:t>
          </w:r>
          <w:r>
            <w:rPr>
              <w:b/>
            </w:rPr>
            <w:br/>
          </w:r>
          <w:r>
            <w:t>Bezuidenhoutseweg 73</w:t>
          </w:r>
          <w:r w:rsidRPr="005819CE">
            <w:br/>
          </w:r>
          <w:r>
            <w:t>2594 AC Den Haag</w:t>
          </w:r>
        </w:p>
        <w:p w14:paraId="47341178" w14:textId="77777777" w:rsidR="00583B00" w:rsidRDefault="00583B00" w:rsidP="0098788A">
          <w:pPr>
            <w:pStyle w:val="Huisstijl-Adres"/>
          </w:pPr>
          <w:r>
            <w:rPr>
              <w:b/>
            </w:rPr>
            <w:t>Postadres</w:t>
          </w:r>
          <w:r>
            <w:rPr>
              <w:b/>
            </w:rPr>
            <w:br/>
          </w:r>
          <w:r>
            <w:t>Postbus 20401</w:t>
          </w:r>
          <w:r w:rsidRPr="005819CE">
            <w:br/>
            <w:t>2500 E</w:t>
          </w:r>
          <w:r>
            <w:t>K</w:t>
          </w:r>
          <w:r w:rsidRPr="005819CE">
            <w:t xml:space="preserve"> Den Haag</w:t>
          </w:r>
        </w:p>
        <w:p w14:paraId="338EFA7E" w14:textId="77777777" w:rsidR="00583B00" w:rsidRPr="005B3814" w:rsidRDefault="00583B00" w:rsidP="0098788A">
          <w:pPr>
            <w:pStyle w:val="Huisstijl-Adres"/>
          </w:pPr>
          <w:r>
            <w:rPr>
              <w:b/>
            </w:rPr>
            <w:t>Overheidsidentificatienr</w:t>
          </w:r>
          <w:r>
            <w:rPr>
              <w:b/>
            </w:rPr>
            <w:br/>
          </w:r>
          <w:r w:rsidRPr="005B3814">
            <w:t>00000001003214369000</w:t>
          </w:r>
        </w:p>
        <w:p w14:paraId="0F2C7BB5" w14:textId="77777777" w:rsidR="00583B00" w:rsidRPr="007C39FD" w:rsidRDefault="00583B00" w:rsidP="00A50CF6">
          <w:pPr>
            <w:pStyle w:val="Huisstijl-Adres"/>
            <w:rPr>
              <w:u w:val="single"/>
            </w:rPr>
          </w:pPr>
          <w:r>
            <w:t>T</w:t>
          </w:r>
          <w:r>
            <w:tab/>
            <w:t>070 379 8911 (algemeen)</w:t>
          </w:r>
          <w:r w:rsidRPr="005819CE">
            <w:br/>
          </w:r>
          <w:r>
            <w:t>F</w:t>
          </w:r>
          <w:r>
            <w:tab/>
            <w:t>070 378 6100 (algemeen)</w:t>
          </w:r>
          <w:r w:rsidRPr="005819CE">
            <w:br/>
          </w:r>
          <w:r>
            <w:t>www.rijksoverheid.nl/ezk</w:t>
          </w:r>
        </w:p>
      </w:tc>
    </w:tr>
    <w:tr w:rsidR="00583B00" w14:paraId="70D6C734" w14:textId="77777777" w:rsidTr="00A50CF6">
      <w:trPr>
        <w:trHeight w:hRule="exact" w:val="200"/>
      </w:trPr>
      <w:tc>
        <w:tcPr>
          <w:tcW w:w="2160" w:type="dxa"/>
        </w:tcPr>
        <w:p w14:paraId="69C2CA46" w14:textId="77777777" w:rsidR="00583B00" w:rsidRPr="005819CE" w:rsidRDefault="00583B00" w:rsidP="00A50CF6"/>
      </w:tc>
    </w:tr>
    <w:tr w:rsidR="00583B00" w14:paraId="7EAD2C5E" w14:textId="77777777" w:rsidTr="00A50CF6">
      <w:tc>
        <w:tcPr>
          <w:tcW w:w="2160" w:type="dxa"/>
        </w:tcPr>
        <w:p w14:paraId="7AA505AE" w14:textId="77777777" w:rsidR="00583B00" w:rsidRPr="005819CE" w:rsidRDefault="00583B00" w:rsidP="000C0163">
          <w:pPr>
            <w:pStyle w:val="Huisstijl-Kopje"/>
          </w:pPr>
          <w:r>
            <w:t>Ons kenmerk</w:t>
          </w:r>
          <w:r w:rsidRPr="005819CE">
            <w:t xml:space="preserve"> </w:t>
          </w:r>
        </w:p>
        <w:p w14:paraId="27D7E4B7" w14:textId="77777777" w:rsidR="00583B00" w:rsidRPr="005819CE" w:rsidRDefault="00583B00" w:rsidP="000C0163">
          <w:pPr>
            <w:pStyle w:val="Huisstijl-Gegeven"/>
          </w:pPr>
          <w:r>
            <w:t xml:space="preserve">FEZ / </w:t>
          </w:r>
          <w:r w:rsidRPr="007C39FD">
            <w:t>106745855</w:t>
          </w:r>
        </w:p>
        <w:p w14:paraId="206E07BD" w14:textId="77777777" w:rsidR="00583B00" w:rsidRPr="005819CE" w:rsidRDefault="00583B00" w:rsidP="00A50CF6">
          <w:pPr>
            <w:pStyle w:val="Huisstijl-Kopje"/>
          </w:pPr>
          <w:r>
            <w:t>Uw kenmerk</w:t>
          </w:r>
        </w:p>
        <w:p w14:paraId="382BAD89" w14:textId="77777777" w:rsidR="00583B00" w:rsidRPr="005819CE" w:rsidRDefault="00583B00" w:rsidP="007C39FD">
          <w:pPr>
            <w:pStyle w:val="Huisstijl-Gegeven"/>
          </w:pPr>
          <w:r>
            <w:t>36945-XXIII/36945-M</w:t>
          </w:r>
        </w:p>
      </w:tc>
    </w:tr>
  </w:tbl>
  <w:p w14:paraId="548C1CEA" w14:textId="77777777" w:rsidR="00583B00" w:rsidRPr="00121BF0" w:rsidRDefault="00583B0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83B00" w14:paraId="5149BA1F" w14:textId="77777777" w:rsidTr="007610AA">
      <w:trPr>
        <w:trHeight w:val="400"/>
      </w:trPr>
      <w:tc>
        <w:tcPr>
          <w:tcW w:w="7520" w:type="dxa"/>
          <w:gridSpan w:val="2"/>
        </w:tcPr>
        <w:p w14:paraId="1E3E2622" w14:textId="77777777" w:rsidR="00583B00" w:rsidRPr="00BC3B53" w:rsidRDefault="00583B00" w:rsidP="00A50CF6">
          <w:pPr>
            <w:pStyle w:val="Huisstijl-Retouradres"/>
          </w:pPr>
          <w:r>
            <w:t>&gt; Retouradres Postbus 20401 2500 EK Den Haag</w:t>
          </w:r>
        </w:p>
      </w:tc>
    </w:tr>
    <w:tr w:rsidR="00583B00" w14:paraId="10E81F35" w14:textId="77777777" w:rsidTr="007610AA">
      <w:tc>
        <w:tcPr>
          <w:tcW w:w="7520" w:type="dxa"/>
          <w:gridSpan w:val="2"/>
        </w:tcPr>
        <w:p w14:paraId="147613F3" w14:textId="77777777" w:rsidR="00583B00" w:rsidRPr="00983E8F" w:rsidRDefault="00583B00" w:rsidP="00A50CF6">
          <w:pPr>
            <w:pStyle w:val="Huisstijl-Rubricering"/>
          </w:pPr>
        </w:p>
      </w:tc>
    </w:tr>
    <w:tr w:rsidR="00583B00" w14:paraId="78D659A7" w14:textId="77777777" w:rsidTr="007610AA">
      <w:trPr>
        <w:trHeight w:hRule="exact" w:val="2440"/>
      </w:trPr>
      <w:tc>
        <w:tcPr>
          <w:tcW w:w="7520" w:type="dxa"/>
          <w:gridSpan w:val="2"/>
        </w:tcPr>
        <w:p w14:paraId="3401E422" w14:textId="77777777" w:rsidR="00583B00" w:rsidRDefault="00583B00" w:rsidP="00A50CF6">
          <w:pPr>
            <w:pStyle w:val="Huisstijl-NAW"/>
          </w:pPr>
          <w:r>
            <w:t xml:space="preserve">De Voorzitter van de Tweede Kamer </w:t>
          </w:r>
        </w:p>
        <w:p w14:paraId="4799C8D0" w14:textId="77777777" w:rsidR="00583B00" w:rsidRDefault="00583B00" w:rsidP="00D87195">
          <w:pPr>
            <w:pStyle w:val="Huisstijl-NAW"/>
          </w:pPr>
          <w:r>
            <w:t>der Staten-Generaal</w:t>
          </w:r>
        </w:p>
        <w:p w14:paraId="71B9B2F2" w14:textId="77777777" w:rsidR="00583B00" w:rsidRDefault="00583B00" w:rsidP="00EA0F13">
          <w:pPr>
            <w:rPr>
              <w:szCs w:val="18"/>
            </w:rPr>
          </w:pPr>
          <w:r>
            <w:rPr>
              <w:szCs w:val="18"/>
            </w:rPr>
            <w:t>Prinses Irenestraat 6</w:t>
          </w:r>
        </w:p>
        <w:p w14:paraId="7C12D084" w14:textId="77777777" w:rsidR="00583B00" w:rsidRDefault="00583B00" w:rsidP="00EA0F13">
          <w:r>
            <w:rPr>
              <w:szCs w:val="18"/>
            </w:rPr>
            <w:t>2595 BD  DEN HAAG</w:t>
          </w:r>
        </w:p>
      </w:tc>
    </w:tr>
    <w:tr w:rsidR="00583B00" w14:paraId="2090720B" w14:textId="77777777" w:rsidTr="007610AA">
      <w:trPr>
        <w:trHeight w:hRule="exact" w:val="400"/>
      </w:trPr>
      <w:tc>
        <w:tcPr>
          <w:tcW w:w="7520" w:type="dxa"/>
          <w:gridSpan w:val="2"/>
        </w:tcPr>
        <w:p w14:paraId="523A45B1" w14:textId="77777777" w:rsidR="00583B00" w:rsidRPr="00035E67" w:rsidRDefault="00583B00" w:rsidP="00A50CF6">
          <w:pPr>
            <w:tabs>
              <w:tab w:val="left" w:pos="740"/>
            </w:tabs>
            <w:autoSpaceDE w:val="0"/>
            <w:autoSpaceDN w:val="0"/>
            <w:adjustRightInd w:val="0"/>
            <w:ind w:left="743" w:hanging="743"/>
            <w:rPr>
              <w:rFonts w:cs="Verdana"/>
              <w:szCs w:val="18"/>
            </w:rPr>
          </w:pPr>
        </w:p>
      </w:tc>
    </w:tr>
    <w:tr w:rsidR="00583B00" w14:paraId="69A353BC" w14:textId="77777777" w:rsidTr="007610AA">
      <w:trPr>
        <w:trHeight w:val="240"/>
      </w:trPr>
      <w:tc>
        <w:tcPr>
          <w:tcW w:w="900" w:type="dxa"/>
        </w:tcPr>
        <w:p w14:paraId="6073C232" w14:textId="77777777" w:rsidR="00583B00" w:rsidRPr="007709EF" w:rsidRDefault="00583B00" w:rsidP="00A50CF6">
          <w:pPr>
            <w:rPr>
              <w:szCs w:val="18"/>
            </w:rPr>
          </w:pPr>
          <w:r>
            <w:rPr>
              <w:szCs w:val="18"/>
            </w:rPr>
            <w:t>Datum</w:t>
          </w:r>
        </w:p>
      </w:tc>
      <w:tc>
        <w:tcPr>
          <w:tcW w:w="6620" w:type="dxa"/>
        </w:tcPr>
        <w:p w14:paraId="53EDECD4" w14:textId="77777777" w:rsidR="00583B00" w:rsidRPr="007709EF" w:rsidRDefault="00583B00" w:rsidP="00A50CF6">
          <w:r>
            <w:t>9 juni 2026</w:t>
          </w:r>
        </w:p>
      </w:tc>
    </w:tr>
    <w:tr w:rsidR="00583B00" w14:paraId="7288569D" w14:textId="77777777" w:rsidTr="007610AA">
      <w:trPr>
        <w:trHeight w:val="240"/>
      </w:trPr>
      <w:tc>
        <w:tcPr>
          <w:tcW w:w="900" w:type="dxa"/>
        </w:tcPr>
        <w:p w14:paraId="39D04184" w14:textId="77777777" w:rsidR="00583B00" w:rsidRPr="007709EF" w:rsidRDefault="00583B00" w:rsidP="00A50CF6">
          <w:pPr>
            <w:rPr>
              <w:szCs w:val="18"/>
            </w:rPr>
          </w:pPr>
          <w:r>
            <w:rPr>
              <w:szCs w:val="18"/>
            </w:rPr>
            <w:t>Betreft</w:t>
          </w:r>
        </w:p>
      </w:tc>
      <w:tc>
        <w:tcPr>
          <w:tcW w:w="6620" w:type="dxa"/>
        </w:tcPr>
        <w:p w14:paraId="056E4637" w14:textId="77777777" w:rsidR="00583B00" w:rsidRPr="007709EF" w:rsidRDefault="00583B00" w:rsidP="00A50CF6">
          <w:r>
            <w:t>Beantwoording feitelijke Kamervragen Verantwoordingsstukken Klimaat en Groene Groei 2025</w:t>
          </w:r>
        </w:p>
      </w:tc>
    </w:tr>
  </w:tbl>
  <w:p w14:paraId="736FAC6F" w14:textId="77777777" w:rsidR="00583B00" w:rsidRPr="00BC4AE3" w:rsidRDefault="00583B00"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00"/>
    <w:rsid w:val="00583B00"/>
    <w:rsid w:val="006F53E6"/>
    <w:rsid w:val="00A70D88"/>
    <w:rsid w:val="00CC3D7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DF2B"/>
  <w15:chartTrackingRefBased/>
  <w15:docId w15:val="{8749BB8D-33EF-44E0-BA81-906167AD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3B00"/>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583B0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83B0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83B0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83B0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83B0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83B0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83B0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83B0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83B0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B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3B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3B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3B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3B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3B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B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B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B00"/>
    <w:rPr>
      <w:rFonts w:eastAsiaTheme="majorEastAsia" w:cstheme="majorBidi"/>
      <w:color w:val="272727" w:themeColor="text1" w:themeTint="D8"/>
    </w:rPr>
  </w:style>
  <w:style w:type="paragraph" w:styleId="Titel">
    <w:name w:val="Title"/>
    <w:basedOn w:val="Standaard"/>
    <w:next w:val="Standaard"/>
    <w:link w:val="TitelChar"/>
    <w:uiPriority w:val="10"/>
    <w:qFormat/>
    <w:rsid w:val="00583B0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83B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B0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83B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B0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83B00"/>
    <w:rPr>
      <w:i/>
      <w:iCs/>
      <w:color w:val="404040" w:themeColor="text1" w:themeTint="BF"/>
    </w:rPr>
  </w:style>
  <w:style w:type="paragraph" w:styleId="Lijstalinea">
    <w:name w:val="List Paragraph"/>
    <w:basedOn w:val="Standaard"/>
    <w:uiPriority w:val="34"/>
    <w:qFormat/>
    <w:rsid w:val="00583B0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83B00"/>
    <w:rPr>
      <w:i/>
      <w:iCs/>
      <w:color w:val="0F4761" w:themeColor="accent1" w:themeShade="BF"/>
    </w:rPr>
  </w:style>
  <w:style w:type="paragraph" w:styleId="Duidelijkcitaat">
    <w:name w:val="Intense Quote"/>
    <w:basedOn w:val="Standaard"/>
    <w:next w:val="Standaard"/>
    <w:link w:val="DuidelijkcitaatChar"/>
    <w:uiPriority w:val="30"/>
    <w:qFormat/>
    <w:rsid w:val="00583B0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83B00"/>
    <w:rPr>
      <w:i/>
      <w:iCs/>
      <w:color w:val="0F4761" w:themeColor="accent1" w:themeShade="BF"/>
    </w:rPr>
  </w:style>
  <w:style w:type="character" w:styleId="Intensieveverwijzing">
    <w:name w:val="Intense Reference"/>
    <w:basedOn w:val="Standaardalinea-lettertype"/>
    <w:uiPriority w:val="32"/>
    <w:qFormat/>
    <w:rsid w:val="00583B00"/>
    <w:rPr>
      <w:b/>
      <w:bCs/>
      <w:smallCaps/>
      <w:color w:val="0F4761" w:themeColor="accent1" w:themeShade="BF"/>
      <w:spacing w:val="5"/>
    </w:rPr>
  </w:style>
  <w:style w:type="paragraph" w:styleId="Koptekst">
    <w:name w:val="header"/>
    <w:basedOn w:val="Standaard"/>
    <w:link w:val="KoptekstChar"/>
    <w:rsid w:val="00583B00"/>
    <w:pPr>
      <w:tabs>
        <w:tab w:val="center" w:pos="4536"/>
        <w:tab w:val="right" w:pos="9072"/>
      </w:tabs>
    </w:pPr>
  </w:style>
  <w:style w:type="character" w:customStyle="1" w:styleId="KoptekstChar">
    <w:name w:val="Koptekst Char"/>
    <w:basedOn w:val="Standaardalinea-lettertype"/>
    <w:link w:val="Koptekst"/>
    <w:rsid w:val="00583B0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83B00"/>
    <w:pPr>
      <w:tabs>
        <w:tab w:val="center" w:pos="4536"/>
        <w:tab w:val="right" w:pos="9072"/>
      </w:tabs>
    </w:pPr>
  </w:style>
  <w:style w:type="character" w:customStyle="1" w:styleId="VoettekstChar">
    <w:name w:val="Voettekst Char"/>
    <w:basedOn w:val="Standaardalinea-lettertype"/>
    <w:link w:val="Voettekst"/>
    <w:rsid w:val="00583B0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83B00"/>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583B00"/>
    <w:rPr>
      <w:rFonts w:ascii="Verdana" w:hAnsi="Verdana"/>
      <w:noProof/>
      <w:sz w:val="13"/>
      <w:szCs w:val="24"/>
      <w:lang w:eastAsia="nl-NL"/>
    </w:rPr>
  </w:style>
  <w:style w:type="paragraph" w:customStyle="1" w:styleId="Huisstijl-Gegeven">
    <w:name w:val="Huisstijl-Gegeven"/>
    <w:basedOn w:val="Standaard"/>
    <w:link w:val="Huisstijl-GegevenCharChar"/>
    <w:rsid w:val="00583B00"/>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583B00"/>
    <w:pPr>
      <w:adjustRightInd w:val="0"/>
      <w:spacing w:line="180" w:lineRule="exact"/>
    </w:pPr>
    <w:rPr>
      <w:rFonts w:cs="Verdana-Bold"/>
      <w:b/>
      <w:bCs/>
      <w:smallCaps/>
      <w:noProof/>
      <w:sz w:val="13"/>
      <w:szCs w:val="13"/>
    </w:rPr>
  </w:style>
  <w:style w:type="paragraph" w:customStyle="1" w:styleId="Huisstijl-NAW">
    <w:name w:val="Huisstijl-NAW"/>
    <w:basedOn w:val="Standaard"/>
    <w:rsid w:val="00583B00"/>
    <w:pPr>
      <w:adjustRightInd w:val="0"/>
    </w:pPr>
    <w:rPr>
      <w:rFonts w:cs="Verdana"/>
      <w:noProof/>
      <w:szCs w:val="18"/>
    </w:rPr>
  </w:style>
  <w:style w:type="paragraph" w:customStyle="1" w:styleId="Huisstijl-Retouradres">
    <w:name w:val="Huisstijl-Retouradres"/>
    <w:basedOn w:val="Standaard"/>
    <w:rsid w:val="00583B00"/>
    <w:pPr>
      <w:spacing w:line="180" w:lineRule="exact"/>
    </w:pPr>
    <w:rPr>
      <w:noProof/>
      <w:sz w:val="13"/>
    </w:rPr>
  </w:style>
  <w:style w:type="paragraph" w:customStyle="1" w:styleId="Huisstijl-Kopje">
    <w:name w:val="Huisstijl-Kopje"/>
    <w:basedOn w:val="Huisstijl-Gegeven"/>
    <w:rsid w:val="00583B00"/>
    <w:pPr>
      <w:spacing w:after="0"/>
    </w:pPr>
    <w:rPr>
      <w:b/>
    </w:rPr>
  </w:style>
  <w:style w:type="paragraph" w:customStyle="1" w:styleId="Huisstijl-Paginanummering">
    <w:name w:val="Huisstijl-Paginanummering"/>
    <w:basedOn w:val="Standaard"/>
    <w:rsid w:val="00583B00"/>
    <w:pPr>
      <w:spacing w:line="180" w:lineRule="exact"/>
    </w:pPr>
    <w:rPr>
      <w:noProof/>
      <w:sz w:val="13"/>
    </w:rPr>
  </w:style>
  <w:style w:type="character" w:customStyle="1" w:styleId="Huisstijl-AdresChar">
    <w:name w:val="Huisstijl-Adres Char"/>
    <w:link w:val="Huisstijl-Adres"/>
    <w:locked/>
    <w:rsid w:val="00583B0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83B00"/>
    <w:pPr>
      <w:spacing w:line="180" w:lineRule="atLeast"/>
    </w:pPr>
    <w:rPr>
      <w:sz w:val="13"/>
      <w:szCs w:val="20"/>
    </w:rPr>
  </w:style>
  <w:style w:type="character" w:customStyle="1" w:styleId="VoetnoottekstChar">
    <w:name w:val="Voetnoottekst Char"/>
    <w:basedOn w:val="Standaardalinea-lettertype"/>
    <w:link w:val="Voetnoottekst"/>
    <w:uiPriority w:val="99"/>
    <w:rsid w:val="00583B0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83B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1035</ap:Words>
  <ap:Characters>5694</ap:Characters>
  <ap:DocSecurity>0</ap:DocSecurity>
  <ap:Lines>47</ap:Lines>
  <ap:Paragraphs>13</ap:Paragraphs>
  <ap:ScaleCrop>false</ap:ScaleCrop>
  <ap:LinksUpToDate>false</ap:LinksUpToDate>
  <ap:CharactersWithSpaces>6716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2026-06-09T15:46:00.0000000Z</dcterms:created>
  <dcterms:modified xsi:type="dcterms:W3CDTF">2026-06-09T15:48:00.0000000Z</dcterms:modified>
  <version/>
  <category/>
</coreProperties>
</file>