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C43A53" w:rsidRDefault="005D2AE9">
            <w:pPr>
              <w:spacing w:after="40"/>
            </w:pPr>
            <w:r w:rsidRPr="00093942">
              <w:rPr>
                <w:sz w:val="13"/>
              </w:rPr>
              <w:t>&gt; Retouradres Postbus 20701 2500 ES Den Haag</w:t>
            </w:r>
          </w:p>
        </w:tc>
      </w:tr>
      <w:tr w:rsidR="005D2AE9" w:rsidTr="005D2AE9">
        <w:tc>
          <w:tcPr>
            <w:tcW w:w="7792" w:type="dxa"/>
            <w:gridSpan w:val="2"/>
          </w:tcPr>
          <w:p w:rsidR="005D2AE9" w:rsidP="00C43A53" w:rsidRDefault="005D2AE9">
            <w:pPr>
              <w:tabs>
                <w:tab w:val="left" w:pos="614"/>
              </w:tabs>
              <w:spacing w:after="0"/>
            </w:pPr>
            <w:r>
              <w:t>de Voorzitter van de Tweede Kamer</w:t>
            </w:r>
          </w:p>
          <w:p w:rsidR="005D2AE9" w:rsidP="00C43A53" w:rsidRDefault="005D2AE9">
            <w:pPr>
              <w:tabs>
                <w:tab w:val="left" w:pos="614"/>
              </w:tabs>
              <w:spacing w:after="0"/>
            </w:pPr>
            <w:r>
              <w:t>der Staten-Generaal</w:t>
            </w:r>
          </w:p>
          <w:p w:rsidR="005D2AE9" w:rsidP="00C43A53" w:rsidRDefault="005D2AE9">
            <w:pPr>
              <w:tabs>
                <w:tab w:val="left" w:pos="614"/>
              </w:tabs>
              <w:spacing w:after="0"/>
            </w:pPr>
            <w:r>
              <w:t xml:space="preserve">Bezuidenhoutseweg 67 </w:t>
            </w:r>
          </w:p>
          <w:p w:rsidR="005D2AE9" w:rsidP="005D2AE9" w:rsidRDefault="005D2AE9">
            <w:pPr>
              <w:tabs>
                <w:tab w:val="left" w:pos="614"/>
              </w:tabs>
              <w:spacing w:after="240"/>
            </w:pPr>
            <w:r>
              <w:t>2594 AC Den Haag</w:t>
            </w:r>
          </w:p>
          <w:p w:rsidRPr="00093942" w:rsidR="005D2AE9" w:rsidP="00C43A53" w:rsidRDefault="005D2AE9">
            <w:pPr>
              <w:spacing w:after="240"/>
              <w:rPr>
                <w:sz w:val="13"/>
              </w:rPr>
            </w:pPr>
          </w:p>
        </w:tc>
      </w:tr>
      <w:tr w:rsidR="005D2AE9" w:rsidTr="005D2AE9">
        <w:trPr>
          <w:trHeight w:val="283"/>
        </w:trPr>
        <w:tc>
          <w:tcPr>
            <w:tcW w:w="1969" w:type="dxa"/>
          </w:tcPr>
          <w:p w:rsidR="005D2AE9" w:rsidP="00C43A53" w:rsidRDefault="005D2AE9">
            <w:pPr>
              <w:tabs>
                <w:tab w:val="left" w:pos="614"/>
              </w:tabs>
              <w:spacing w:after="0"/>
            </w:pPr>
            <w:r>
              <w:t>Datum</w:t>
            </w:r>
          </w:p>
        </w:tc>
        <w:sdt>
          <w:sdtPr>
            <w:alias w:val="Datum daadwerkelijke verzending"/>
            <w:tag w:val="Datum daadwerkelijke verzending"/>
            <w:id w:val="1978256768"/>
            <w:placeholder>
              <w:docPart w:val="8F830B4589364417ACE9FBB5BDB70FEB"/>
            </w:placeholder>
            <w:date w:fullDate="2026-06-09T00:00:00Z">
              <w:dateFormat w:val="d MMMM yyyy"/>
              <w:lid w:val="nl-NL"/>
              <w:storeMappedDataAs w:val="dateTime"/>
              <w:calendar w:val="gregorian"/>
            </w:date>
          </w:sdtPr>
          <w:sdtEndPr/>
          <w:sdtContent>
            <w:tc>
              <w:tcPr>
                <w:tcW w:w="5823" w:type="dxa"/>
              </w:tcPr>
              <w:p w:rsidR="005D2AE9" w:rsidP="000605A5" w:rsidRDefault="00F57F84">
                <w:pPr>
                  <w:keepNext/>
                  <w:spacing w:after="0"/>
                </w:pPr>
                <w:r>
                  <w:t>9 juni 2026</w:t>
                </w:r>
              </w:p>
            </w:tc>
          </w:sdtContent>
        </w:sdt>
      </w:tr>
      <w:tr w:rsidR="005D2AE9" w:rsidTr="005D2AE9">
        <w:trPr>
          <w:trHeight w:val="283"/>
        </w:trPr>
        <w:tc>
          <w:tcPr>
            <w:tcW w:w="1969" w:type="dxa"/>
          </w:tcPr>
          <w:p w:rsidR="005D2AE9" w:rsidP="00C43A53" w:rsidRDefault="005D2AE9">
            <w:pPr>
              <w:tabs>
                <w:tab w:val="left" w:pos="614"/>
              </w:tabs>
              <w:spacing w:after="0"/>
            </w:pPr>
            <w:r>
              <w:t>Betreft</w:t>
            </w:r>
          </w:p>
        </w:tc>
        <w:tc>
          <w:tcPr>
            <w:tcW w:w="5823" w:type="dxa"/>
          </w:tcPr>
          <w:p w:rsidR="005D2AE9" w:rsidP="00D07550" w:rsidRDefault="00E45C65">
            <w:pPr>
              <w:suppressAutoHyphens w:val="0"/>
              <w:autoSpaceDE w:val="0"/>
              <w:adjustRightInd w:val="0"/>
              <w:spacing w:after="0" w:line="240" w:lineRule="auto"/>
              <w:textAlignment w:val="auto"/>
            </w:pPr>
            <w:r>
              <w:t xml:space="preserve">Beantwoording Kamervragen </w:t>
            </w:r>
            <w:r w:rsidR="00D07550">
              <w:t>over voortgezette samenwerking met Walraven via Aurexys B.V.</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21A9B7E9" wp14:anchorId="6404A7E4">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A435F9" w:rsidP="00C43A53" w:rsidRDefault="00A435F9">
                            <w:pPr>
                              <w:pStyle w:val="ReferentiegegevenskopW1-Huisstijl"/>
                              <w:spacing w:before="360"/>
                            </w:pPr>
                            <w:r>
                              <w:t>Ministerie van Defensie</w:t>
                            </w:r>
                          </w:p>
                          <w:p w:rsidR="00A435F9" w:rsidP="00C43A53" w:rsidRDefault="00A435F9">
                            <w:pPr>
                              <w:pStyle w:val="Referentiegegevens-Huisstijl"/>
                            </w:pPr>
                            <w:r>
                              <w:t>Plein 4</w:t>
                            </w:r>
                          </w:p>
                          <w:p w:rsidR="00A435F9" w:rsidP="00C43A53" w:rsidRDefault="00A435F9">
                            <w:pPr>
                              <w:pStyle w:val="Referentiegegevens-Huisstijl"/>
                            </w:pPr>
                            <w:r>
                              <w:t>MPC 58 B</w:t>
                            </w:r>
                          </w:p>
                          <w:p w:rsidRPr="00E45C65" w:rsidR="00A435F9" w:rsidP="00C43A53" w:rsidRDefault="00A435F9">
                            <w:pPr>
                              <w:pStyle w:val="Referentiegegevens-Huisstijl"/>
                              <w:rPr>
                                <w:lang w:val="de-DE"/>
                              </w:rPr>
                            </w:pPr>
                            <w:r w:rsidRPr="00E45C65">
                              <w:rPr>
                                <w:lang w:val="de-DE"/>
                              </w:rPr>
                              <w:t>Postbus 20701</w:t>
                            </w:r>
                          </w:p>
                          <w:p w:rsidRPr="00E45C65" w:rsidR="00A435F9" w:rsidP="00C43A53" w:rsidRDefault="00A435F9">
                            <w:pPr>
                              <w:pStyle w:val="Referentiegegevens-Huisstijl"/>
                              <w:rPr>
                                <w:lang w:val="de-DE"/>
                              </w:rPr>
                            </w:pPr>
                            <w:r w:rsidRPr="00E45C65">
                              <w:rPr>
                                <w:lang w:val="de-DE"/>
                              </w:rPr>
                              <w:t>2500 ES Den Haag</w:t>
                            </w:r>
                          </w:p>
                          <w:p w:rsidRPr="00E45C65" w:rsidR="00A435F9" w:rsidP="00C43A53" w:rsidRDefault="00A435F9">
                            <w:pPr>
                              <w:pStyle w:val="Referentiegegevens-Huisstijl"/>
                              <w:rPr>
                                <w:lang w:val="de-DE"/>
                              </w:rPr>
                            </w:pPr>
                            <w:r w:rsidRPr="00E45C65">
                              <w:rPr>
                                <w:lang w:val="de-DE"/>
                              </w:rPr>
                              <w:t>www.defensie.nl</w:t>
                            </w:r>
                          </w:p>
                          <w:sdt>
                            <w:sdtPr>
                              <w:id w:val="-1579366926"/>
                              <w:lock w:val="contentLocked"/>
                              <w:placeholder>
                                <w:docPart w:val="50634F1BD8A2426396D821C5E2936D11"/>
                              </w:placeholder>
                            </w:sdtPr>
                            <w:sdtEndPr/>
                            <w:sdtContent>
                              <w:p w:rsidR="00A435F9" w:rsidP="00C43A53" w:rsidRDefault="00A435F9">
                                <w:pPr>
                                  <w:pStyle w:val="ReferentiegegevenskopW1-Huisstijl"/>
                                  <w:spacing w:before="120"/>
                                </w:pPr>
                                <w:r>
                                  <w:t>Onze referentie</w:t>
                                </w:r>
                              </w:p>
                            </w:sdtContent>
                          </w:sdt>
                          <w:p w:rsidR="00A435F9" w:rsidP="00C43A53" w:rsidRDefault="00A435F9">
                            <w:pPr>
                              <w:pStyle w:val="Referentiegegevens-Huisstijl"/>
                            </w:pPr>
                            <w:r>
                              <w:t xml:space="preserve">D2026-003644 / </w:t>
                            </w:r>
                          </w:p>
                          <w:p w:rsidRPr="00457BBC" w:rsidR="00A435F9" w:rsidP="00C43A53" w:rsidRDefault="00A435F9">
                            <w:pPr>
                              <w:pStyle w:val="Referentiegegevens-Huisstijl"/>
                            </w:pPr>
                            <w:r>
                              <w:t>MINDEF</w:t>
                            </w:r>
                            <w:r w:rsidRPr="00A91790">
                              <w:t>20260042381</w:t>
                            </w:r>
                          </w:p>
                          <w:p w:rsidR="00A435F9" w:rsidP="00C43A53" w:rsidRDefault="00A435F9">
                            <w:pPr>
                              <w:pStyle w:val="Algemenevoorwaarden-Huisstijl"/>
                            </w:pPr>
                            <w:r>
                              <w:t>Bij beantwoording, datum, onze referentie en onderwerp vermelden.</w:t>
                            </w:r>
                          </w:p>
                          <w:p w:rsidR="00A435F9" w:rsidP="008967D1" w:rsidRDefault="00A435F9">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404A7E4">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A435F9" w:rsidP="00C43A53" w:rsidRDefault="00A435F9">
                      <w:pPr>
                        <w:pStyle w:val="ReferentiegegevenskopW1-Huisstijl"/>
                        <w:spacing w:before="360"/>
                      </w:pPr>
                      <w:r>
                        <w:t>Ministerie van Defensie</w:t>
                      </w:r>
                    </w:p>
                    <w:p w:rsidR="00A435F9" w:rsidP="00C43A53" w:rsidRDefault="00A435F9">
                      <w:pPr>
                        <w:pStyle w:val="Referentiegegevens-Huisstijl"/>
                      </w:pPr>
                      <w:r>
                        <w:t>Plein 4</w:t>
                      </w:r>
                    </w:p>
                    <w:p w:rsidR="00A435F9" w:rsidP="00C43A53" w:rsidRDefault="00A435F9">
                      <w:pPr>
                        <w:pStyle w:val="Referentiegegevens-Huisstijl"/>
                      </w:pPr>
                      <w:r>
                        <w:t>MPC 58 B</w:t>
                      </w:r>
                    </w:p>
                    <w:p w:rsidRPr="00E45C65" w:rsidR="00A435F9" w:rsidP="00C43A53" w:rsidRDefault="00A435F9">
                      <w:pPr>
                        <w:pStyle w:val="Referentiegegevens-Huisstijl"/>
                        <w:rPr>
                          <w:lang w:val="de-DE"/>
                        </w:rPr>
                      </w:pPr>
                      <w:r w:rsidRPr="00E45C65">
                        <w:rPr>
                          <w:lang w:val="de-DE"/>
                        </w:rPr>
                        <w:t>Postbus 20701</w:t>
                      </w:r>
                    </w:p>
                    <w:p w:rsidRPr="00E45C65" w:rsidR="00A435F9" w:rsidP="00C43A53" w:rsidRDefault="00A435F9">
                      <w:pPr>
                        <w:pStyle w:val="Referentiegegevens-Huisstijl"/>
                        <w:rPr>
                          <w:lang w:val="de-DE"/>
                        </w:rPr>
                      </w:pPr>
                      <w:r w:rsidRPr="00E45C65">
                        <w:rPr>
                          <w:lang w:val="de-DE"/>
                        </w:rPr>
                        <w:t>2500 ES Den Haag</w:t>
                      </w:r>
                    </w:p>
                    <w:p w:rsidRPr="00E45C65" w:rsidR="00A435F9" w:rsidP="00C43A53" w:rsidRDefault="00A435F9">
                      <w:pPr>
                        <w:pStyle w:val="Referentiegegevens-Huisstijl"/>
                        <w:rPr>
                          <w:lang w:val="de-DE"/>
                        </w:rPr>
                      </w:pPr>
                      <w:r w:rsidRPr="00E45C65">
                        <w:rPr>
                          <w:lang w:val="de-DE"/>
                        </w:rPr>
                        <w:t>www.defensie.nl</w:t>
                      </w:r>
                    </w:p>
                    <w:sdt>
                      <w:sdtPr>
                        <w:id w:val="-1579366926"/>
                        <w:lock w:val="contentLocked"/>
                        <w:placeholder>
                          <w:docPart w:val="50634F1BD8A2426396D821C5E2936D11"/>
                        </w:placeholder>
                      </w:sdtPr>
                      <w:sdtEndPr/>
                      <w:sdtContent>
                        <w:p w:rsidR="00A435F9" w:rsidP="00C43A53" w:rsidRDefault="00A435F9">
                          <w:pPr>
                            <w:pStyle w:val="ReferentiegegevenskopW1-Huisstijl"/>
                            <w:spacing w:before="120"/>
                          </w:pPr>
                          <w:r>
                            <w:t>Onze referentie</w:t>
                          </w:r>
                        </w:p>
                      </w:sdtContent>
                    </w:sdt>
                    <w:p w:rsidR="00A435F9" w:rsidP="00C43A53" w:rsidRDefault="00A435F9">
                      <w:pPr>
                        <w:pStyle w:val="Referentiegegevens-Huisstijl"/>
                      </w:pPr>
                      <w:r>
                        <w:t xml:space="preserve">D2026-003644 / </w:t>
                      </w:r>
                    </w:p>
                    <w:p w:rsidRPr="00457BBC" w:rsidR="00A435F9" w:rsidP="00C43A53" w:rsidRDefault="00A435F9">
                      <w:pPr>
                        <w:pStyle w:val="Referentiegegevens-Huisstijl"/>
                      </w:pPr>
                      <w:r>
                        <w:t>MINDEF</w:t>
                      </w:r>
                      <w:r w:rsidRPr="00A91790">
                        <w:t>20260042381</w:t>
                      </w:r>
                    </w:p>
                    <w:p w:rsidR="00A435F9" w:rsidP="00C43A53" w:rsidRDefault="00A435F9">
                      <w:pPr>
                        <w:pStyle w:val="Algemenevoorwaarden-Huisstijl"/>
                      </w:pPr>
                      <w:r>
                        <w:t>Bij beantwoording, datum, onze referentie en onderwerp vermelden.</w:t>
                      </w:r>
                    </w:p>
                    <w:p w:rsidR="00A435F9" w:rsidP="008967D1" w:rsidRDefault="00A435F9">
                      <w:pPr>
                        <w:pStyle w:val="Algemenevoorwaarden-Huisstijl"/>
                      </w:pP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E45C65" w:rsidP="00E45C65" w:rsidRDefault="00E45C65">
      <w:pPr>
        <w:jc w:val="both"/>
      </w:pPr>
      <w:r>
        <w:t xml:space="preserve">Hierbij ontvangt u de antwoorden op de schriftelijke vragen van de leden </w:t>
      </w:r>
      <w:r w:rsidR="00D07550">
        <w:t xml:space="preserve">Piri </w:t>
      </w:r>
      <w:r w:rsidR="0081603F">
        <w:t>(</w:t>
      </w:r>
      <w:r w:rsidR="00815976">
        <w:t>GroenL</w:t>
      </w:r>
      <w:r w:rsidR="00D07550">
        <w:t>inks-PvdA</w:t>
      </w:r>
      <w:r w:rsidR="0081603F">
        <w:t>)</w:t>
      </w:r>
      <w:r w:rsidR="00D07550">
        <w:t xml:space="preserve"> en Dassen (Volt)</w:t>
      </w:r>
      <w:r>
        <w:t xml:space="preserve"> aan </w:t>
      </w:r>
      <w:r w:rsidR="00D07550">
        <w:t>de</w:t>
      </w:r>
      <w:r>
        <w:t xml:space="preserve"> staatssecretaris van Defensie over </w:t>
      </w:r>
      <w:r w:rsidR="00D07550">
        <w:rPr>
          <w:rFonts w:eastAsia="DejaVuSerifCondensed" w:cs="DejaVuSerifCondensed"/>
          <w:kern w:val="0"/>
          <w:lang w:bidi="ar-SA"/>
        </w:rPr>
        <w:t xml:space="preserve">voortgezette samenwerking met Walraven via </w:t>
      </w:r>
      <w:r w:rsidR="0081603F">
        <w:rPr>
          <w:rFonts w:eastAsia="DejaVuSerifCondensed" w:cs="DejaVuSerifCondensed"/>
          <w:kern w:val="0"/>
          <w:lang w:bidi="ar-SA"/>
        </w:rPr>
        <w:t>Aurexys bv</w:t>
      </w:r>
      <w:r w:rsidRPr="00E45C65">
        <w:rPr>
          <w:rFonts w:eastAsia="DejaVuSerifCondensed" w:cs="DejaVuSerifCondensed"/>
          <w:kern w:val="0"/>
          <w:lang w:bidi="ar-SA"/>
        </w:rPr>
        <w:t>.</w:t>
      </w:r>
      <w:r>
        <w:t xml:space="preserve"> Deze vragen werden ingezonden op </w:t>
      </w:r>
      <w:r w:rsidR="00D07550">
        <w:t xml:space="preserve">5 juni </w:t>
      </w:r>
      <w:r>
        <w:t>2026 met kenmerk 2026Z</w:t>
      </w:r>
      <w:r w:rsidR="00D07550">
        <w:t>12163</w:t>
      </w:r>
      <w:r>
        <w:t>.</w:t>
      </w:r>
    </w:p>
    <w:p w:rsidR="00881E10" w:rsidP="005348AC" w:rsidRDefault="00881E10"/>
    <w:p w:rsidRPr="00881E10" w:rsidR="00BE2D79" w:rsidP="00E26D15" w:rsidRDefault="00BE2D79">
      <w:pPr>
        <w:keepNext/>
        <w:spacing w:before="600" w:after="0"/>
      </w:pPr>
      <w:r>
        <w:t>Hoogachtend,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Pr="00A42B10" w:rsidR="00385891" w:rsidTr="003044BB">
        <w:tc>
          <w:tcPr>
            <w:tcW w:w="4962" w:type="dxa"/>
          </w:tcPr>
          <w:p w:rsidRPr="003E0DA1" w:rsidR="00385891" w:rsidP="003044BB" w:rsidRDefault="00AF63EE">
            <w:pPr>
              <w:keepNext/>
              <w:spacing w:before="600" w:after="0"/>
              <w:rPr>
                <w:i/>
                <w:iCs/>
                <w:color w:val="000000" w:themeColor="text1"/>
              </w:rPr>
            </w:pPr>
            <w:r w:rsidRPr="00AF63EE">
              <w:rPr>
                <w:i/>
                <w:iCs/>
                <w:color w:val="000000" w:themeColor="text1"/>
              </w:rPr>
              <w:t>DE STAATSSECRETARIS VAN DEFENSIE</w:t>
            </w:r>
          </w:p>
          <w:p w:rsidRPr="00A42B10" w:rsidR="00385891" w:rsidP="003044BB" w:rsidRDefault="00AF63EE">
            <w:pPr>
              <w:spacing w:before="960" w:after="0"/>
              <w:rPr>
                <w:color w:val="000000" w:themeColor="text1"/>
              </w:rPr>
            </w:pPr>
            <w:r>
              <w:rPr>
                <w:sz w:val="20"/>
                <w:szCs w:val="20"/>
              </w:rPr>
              <w:t>Derk Boswijk</w:t>
            </w:r>
          </w:p>
        </w:tc>
        <w:tc>
          <w:tcPr>
            <w:tcW w:w="4211" w:type="dxa"/>
          </w:tcPr>
          <w:p w:rsidRPr="00A42B10" w:rsidR="00385891" w:rsidP="003044BB" w:rsidRDefault="00385891">
            <w:pPr>
              <w:spacing w:before="960"/>
              <w:rPr>
                <w:color w:val="000000" w:themeColor="text1"/>
              </w:rPr>
            </w:pPr>
          </w:p>
        </w:tc>
      </w:tr>
    </w:tbl>
    <w:p w:rsidR="00D07550" w:rsidP="00385891" w:rsidRDefault="00D07550">
      <w:pPr>
        <w:spacing w:before="600" w:after="0"/>
        <w:rPr>
          <w:color w:val="000000" w:themeColor="text1"/>
        </w:rPr>
      </w:pPr>
    </w:p>
    <w:p w:rsidR="00D07550" w:rsidRDefault="00D07550">
      <w:pPr>
        <w:widowControl w:val="0"/>
        <w:spacing w:after="0" w:line="240" w:lineRule="auto"/>
        <w:rPr>
          <w:color w:val="000000" w:themeColor="text1"/>
        </w:rPr>
      </w:pPr>
      <w:r>
        <w:rPr>
          <w:color w:val="000000" w:themeColor="text1"/>
        </w:rPr>
        <w:br w:type="page"/>
      </w:r>
      <w:bookmarkStart w:name="_GoBack" w:id="0"/>
      <w:bookmarkEnd w:id="0"/>
    </w:p>
    <w:p w:rsidRPr="00D64B4C" w:rsidR="00D64B4C" w:rsidP="00D64B4C" w:rsidRDefault="00D64B4C">
      <w:pPr>
        <w:widowControl w:val="0"/>
        <w:spacing w:after="0" w:line="240" w:lineRule="auto"/>
        <w:jc w:val="both"/>
        <w:rPr>
          <w:b/>
          <w:bCs/>
        </w:rPr>
      </w:pPr>
      <w:r w:rsidRPr="00D64B4C">
        <w:rPr>
          <w:b/>
          <w:bCs/>
          <w:color w:val="000000" w:themeColor="text1"/>
        </w:rPr>
        <w:lastRenderedPageBreak/>
        <w:t xml:space="preserve">Antwoorden op de schriftelijke vragen gesteld door </w:t>
      </w:r>
      <w:r w:rsidR="00815976">
        <w:rPr>
          <w:b/>
        </w:rPr>
        <w:t>de leden Piri (GroenL</w:t>
      </w:r>
      <w:r w:rsidRPr="00D64B4C">
        <w:rPr>
          <w:b/>
        </w:rPr>
        <w:t xml:space="preserve">inks-PvdA) en Dassen (Volt) over </w:t>
      </w:r>
      <w:r w:rsidRPr="00D64B4C">
        <w:rPr>
          <w:rFonts w:eastAsia="DejaVuSerifCondensed" w:cs="DejaVuSerifCondensed"/>
          <w:b/>
          <w:kern w:val="0"/>
          <w:lang w:bidi="ar-SA"/>
        </w:rPr>
        <w:t>voortgezette samenwerking met Walraven via Aurexys bv.</w:t>
      </w:r>
    </w:p>
    <w:p w:rsidR="00125C3B" w:rsidP="00125C3B" w:rsidRDefault="00125C3B">
      <w:pPr>
        <w:spacing w:after="0"/>
        <w:rPr>
          <w:b/>
          <w:color w:val="000000" w:themeColor="text1"/>
        </w:rPr>
      </w:pPr>
    </w:p>
    <w:p w:rsidR="0060422E" w:rsidP="00125C3B" w:rsidRDefault="00D07550">
      <w:pPr>
        <w:spacing w:after="0"/>
        <w:rPr>
          <w:b/>
          <w:color w:val="000000" w:themeColor="text1"/>
        </w:rPr>
      </w:pPr>
      <w:r>
        <w:rPr>
          <w:b/>
          <w:color w:val="000000" w:themeColor="text1"/>
        </w:rPr>
        <w:t xml:space="preserve">1. Wist u, op het moment dat u instemde met de overdracht van de contracten naar Aurexys bv, dat de strafrechtelijk vervolgde verdachten achter DTS Armory daar aandeelhouder van waren? Zo ja, waarom heeft u die overdracht dan toch gefaciliteerd? </w:t>
      </w:r>
    </w:p>
    <w:p w:rsidRPr="0012636F" w:rsidR="002971A9" w:rsidP="0012636F" w:rsidRDefault="006E4A27">
      <w:pPr>
        <w:spacing w:after="0"/>
        <w:rPr>
          <w:color w:val="000000" w:themeColor="text1"/>
        </w:rPr>
      </w:pPr>
      <w:r>
        <w:rPr>
          <w:color w:val="000000" w:themeColor="text1"/>
        </w:rPr>
        <w:t>Voorzover bekend zijn de eigenaren van Aurexys B</w:t>
      </w:r>
      <w:r w:rsidR="00C36F0B">
        <w:rPr>
          <w:color w:val="000000" w:themeColor="text1"/>
        </w:rPr>
        <w:t>.V.</w:t>
      </w:r>
      <w:r>
        <w:rPr>
          <w:color w:val="000000" w:themeColor="text1"/>
        </w:rPr>
        <w:t xml:space="preserve"> niet onherroepelijk strafrechtelijk veroordeeld. </w:t>
      </w:r>
      <w:r w:rsidRPr="0012636F" w:rsidR="0012636F">
        <w:rPr>
          <w:color w:val="000000" w:themeColor="text1"/>
        </w:rPr>
        <w:t>Defensie houdt zich aan de Europese aanbestedingsregelgeving waarin is geregeld dat partijen behoren te worden uitgesloten van deelname aan Europese aanbestedingen, indien zij in een periode van vier jaar voorafgaande aan het indienen van een inschrijving, bij een onherroepelijk geworden rechterlij</w:t>
      </w:r>
      <w:r w:rsidR="0012636F">
        <w:rPr>
          <w:color w:val="000000" w:themeColor="text1"/>
        </w:rPr>
        <w:t xml:space="preserve">ke uitspraak zijn veroordeeld. </w:t>
      </w:r>
      <w:r w:rsidRPr="0012636F" w:rsidR="0012636F">
        <w:rPr>
          <w:color w:val="000000" w:themeColor="text1"/>
        </w:rPr>
        <w:t>Defensie verlangt bij de aanvang van een aanbesteding van de deelnemende partijen een verklaring dat zij niet onherroepelijk zijn veroordeeld voor bijvoorbeeld fraude of omkoping.</w:t>
      </w:r>
      <w:r w:rsidR="0012636F">
        <w:rPr>
          <w:color w:val="000000" w:themeColor="text1"/>
        </w:rPr>
        <w:t xml:space="preserve"> Ook in dit geval is deze lijn gevolgd. </w:t>
      </w:r>
    </w:p>
    <w:p w:rsidR="0012636F" w:rsidP="00F73E48" w:rsidRDefault="0012636F">
      <w:pPr>
        <w:spacing w:after="0"/>
        <w:rPr>
          <w:b/>
          <w:color w:val="000000" w:themeColor="text1"/>
        </w:rPr>
      </w:pPr>
    </w:p>
    <w:p w:rsidR="00D07550" w:rsidP="00F73E48" w:rsidRDefault="00D07550">
      <w:pPr>
        <w:spacing w:after="0"/>
        <w:rPr>
          <w:b/>
          <w:color w:val="000000" w:themeColor="text1"/>
        </w:rPr>
      </w:pPr>
      <w:r>
        <w:rPr>
          <w:b/>
          <w:color w:val="000000" w:themeColor="text1"/>
        </w:rPr>
        <w:t>2. Aurexys bv heeft dezelfde eigenaar als DTS Armory en de verdachten achter DTS Armory waren er aandeelhouder van. Waaro</w:t>
      </w:r>
      <w:r w:rsidR="007C680C">
        <w:rPr>
          <w:b/>
          <w:color w:val="000000" w:themeColor="text1"/>
        </w:rPr>
        <w:t>m beschouwt u dit dan toch als “een ander bedrijf”</w:t>
      </w:r>
      <w:r>
        <w:rPr>
          <w:b/>
          <w:color w:val="000000" w:themeColor="text1"/>
        </w:rPr>
        <w:t>?</w:t>
      </w:r>
    </w:p>
    <w:p w:rsidR="008970BF" w:rsidP="008970BF" w:rsidRDefault="0070528E">
      <w:pPr>
        <w:spacing w:after="0"/>
        <w:rPr>
          <w:color w:val="000000" w:themeColor="text1"/>
        </w:rPr>
      </w:pPr>
      <w:r>
        <w:rPr>
          <w:color w:val="000000" w:themeColor="text1"/>
        </w:rPr>
        <w:t>Defensie doet</w:t>
      </w:r>
      <w:r w:rsidR="00547EF5">
        <w:rPr>
          <w:color w:val="000000" w:themeColor="text1"/>
        </w:rPr>
        <w:t>,</w:t>
      </w:r>
      <w:r>
        <w:rPr>
          <w:color w:val="000000" w:themeColor="text1"/>
        </w:rPr>
        <w:t xml:space="preserve"> </w:t>
      </w:r>
      <w:r w:rsidR="00547EF5">
        <w:rPr>
          <w:color w:val="000000" w:themeColor="text1"/>
        </w:rPr>
        <w:t xml:space="preserve">in de gevallen waar u met uw vraag op doelt, </w:t>
      </w:r>
      <w:r>
        <w:rPr>
          <w:color w:val="000000" w:themeColor="text1"/>
        </w:rPr>
        <w:t xml:space="preserve">zaken met een rechtspersoon en niet met een natuurlijk persoon. </w:t>
      </w:r>
      <w:r w:rsidR="008970BF">
        <w:rPr>
          <w:color w:val="000000" w:themeColor="text1"/>
        </w:rPr>
        <w:t>Aurexys B.V. is een andere rechtspersoon dan DTS Armory B.V.</w:t>
      </w:r>
      <w:r>
        <w:rPr>
          <w:color w:val="000000" w:themeColor="text1"/>
        </w:rPr>
        <w:t xml:space="preserve"> en kan daardoor zelfstandig overeenkomsten aangaan. </w:t>
      </w:r>
    </w:p>
    <w:p w:rsidR="00F73E48" w:rsidP="00F73E48" w:rsidRDefault="00F73E48">
      <w:pPr>
        <w:spacing w:after="0"/>
        <w:rPr>
          <w:b/>
          <w:color w:val="000000" w:themeColor="text1"/>
        </w:rPr>
      </w:pPr>
    </w:p>
    <w:p w:rsidR="008970BF" w:rsidP="00F73E48" w:rsidRDefault="008970BF">
      <w:pPr>
        <w:spacing w:after="0"/>
        <w:rPr>
          <w:b/>
          <w:color w:val="000000" w:themeColor="text1"/>
        </w:rPr>
      </w:pPr>
      <w:r>
        <w:rPr>
          <w:b/>
          <w:color w:val="000000" w:themeColor="text1"/>
        </w:rPr>
        <w:t>3. Klopt het dat u al sinds 15 november 2025 wist dat de wapenvergunning van DTS Armory was ingetrokken wegens verdenking van fraude</w:t>
      </w:r>
      <w:r w:rsidR="00AE2B35">
        <w:rPr>
          <w:b/>
          <w:color w:val="000000" w:themeColor="text1"/>
        </w:rPr>
        <w:t>? Waarom is er pas ná</w:t>
      </w:r>
      <w:r>
        <w:rPr>
          <w:b/>
          <w:color w:val="000000" w:themeColor="text1"/>
        </w:rPr>
        <w:t xml:space="preserve"> de publicaties van Follow the Money ingegrepen, en is de Kamer hierover niet eerder geïnformeerd? Deelt u de conclusie dat hier dus geen sprake was van daadkrachtig optreden? </w:t>
      </w:r>
    </w:p>
    <w:p w:rsidRPr="00F73E48" w:rsidR="00F73E48" w:rsidP="00F73E48" w:rsidRDefault="00F73E48">
      <w:pPr>
        <w:spacing w:after="0"/>
        <w:rPr>
          <w:color w:val="000000" w:themeColor="text1"/>
        </w:rPr>
      </w:pPr>
      <w:r w:rsidRPr="00F73E48">
        <w:rPr>
          <w:color w:val="000000" w:themeColor="text1"/>
        </w:rPr>
        <w:t xml:space="preserve">De overheveling van </w:t>
      </w:r>
      <w:r w:rsidR="00C65FA2">
        <w:rPr>
          <w:color w:val="000000" w:themeColor="text1"/>
        </w:rPr>
        <w:t>het contract</w:t>
      </w:r>
      <w:r w:rsidRPr="00F73E48">
        <w:rPr>
          <w:color w:val="000000" w:themeColor="text1"/>
        </w:rPr>
        <w:t xml:space="preserve"> van DTS Armory</w:t>
      </w:r>
      <w:r w:rsidR="00A435F9">
        <w:rPr>
          <w:color w:val="000000" w:themeColor="text1"/>
        </w:rPr>
        <w:t xml:space="preserve"> B.V.</w:t>
      </w:r>
      <w:r w:rsidRPr="00F73E48">
        <w:rPr>
          <w:color w:val="000000" w:themeColor="text1"/>
        </w:rPr>
        <w:t xml:space="preserve"> naar Aurexys B</w:t>
      </w:r>
      <w:r w:rsidR="00A435F9">
        <w:rPr>
          <w:color w:val="000000" w:themeColor="text1"/>
        </w:rPr>
        <w:t>.</w:t>
      </w:r>
      <w:r w:rsidRPr="00F73E48">
        <w:rPr>
          <w:color w:val="000000" w:themeColor="text1"/>
        </w:rPr>
        <w:t>V</w:t>
      </w:r>
      <w:r w:rsidR="00A435F9">
        <w:rPr>
          <w:color w:val="000000" w:themeColor="text1"/>
        </w:rPr>
        <w:t>.</w:t>
      </w:r>
      <w:r w:rsidRPr="00F73E48">
        <w:rPr>
          <w:color w:val="000000" w:themeColor="text1"/>
        </w:rPr>
        <w:t xml:space="preserve"> is direct na </w:t>
      </w:r>
      <w:r w:rsidR="00C65FA2">
        <w:rPr>
          <w:color w:val="000000" w:themeColor="text1"/>
        </w:rPr>
        <w:t>kennisneming van het intrekken van de erkenning in het kader van de Wet Wapens en Munitie</w:t>
      </w:r>
      <w:r w:rsidRPr="00F73E48" w:rsidR="00C65FA2">
        <w:rPr>
          <w:color w:val="000000" w:themeColor="text1"/>
        </w:rPr>
        <w:t xml:space="preserve"> </w:t>
      </w:r>
      <w:r w:rsidRPr="00F73E48">
        <w:rPr>
          <w:color w:val="000000" w:themeColor="text1"/>
        </w:rPr>
        <w:t>op 15 november</w:t>
      </w:r>
      <w:r w:rsidR="00B579D3">
        <w:rPr>
          <w:color w:val="000000" w:themeColor="text1"/>
        </w:rPr>
        <w:t xml:space="preserve"> 2025</w:t>
      </w:r>
      <w:r w:rsidRPr="00F73E48">
        <w:rPr>
          <w:color w:val="000000" w:themeColor="text1"/>
        </w:rPr>
        <w:t xml:space="preserve"> in gang gezet en heeft geleid tot het on</w:t>
      </w:r>
      <w:r w:rsidR="00B579D3">
        <w:rPr>
          <w:color w:val="000000" w:themeColor="text1"/>
        </w:rPr>
        <w:t>dertekenen van een overeenkomst</w:t>
      </w:r>
      <w:r w:rsidRPr="00F73E48">
        <w:rPr>
          <w:color w:val="000000" w:themeColor="text1"/>
        </w:rPr>
        <w:t xml:space="preserve"> op 3 december 2025</w:t>
      </w:r>
      <w:r w:rsidRPr="009F7D51">
        <w:rPr>
          <w:color w:val="000000" w:themeColor="text1"/>
        </w:rPr>
        <w:t>.</w:t>
      </w:r>
      <w:r w:rsidRPr="009F7D51" w:rsidR="005D5270">
        <w:rPr>
          <w:color w:val="000000" w:themeColor="text1"/>
        </w:rPr>
        <w:t xml:space="preserve"> </w:t>
      </w:r>
      <w:r w:rsidRPr="00F73E48">
        <w:rPr>
          <w:color w:val="000000" w:themeColor="text1"/>
        </w:rPr>
        <w:t>Er was op dat moment geen aanleiding om deze overheveling aan de Tweede Kamer te melden.</w:t>
      </w:r>
      <w:r w:rsidRPr="00B71967" w:rsidR="00B71967">
        <w:rPr>
          <w:color w:val="000000" w:themeColor="text1"/>
        </w:rPr>
        <w:t xml:space="preserve"> </w:t>
      </w:r>
      <w:r w:rsidRPr="009F7D51" w:rsidR="00B71967">
        <w:rPr>
          <w:color w:val="000000" w:themeColor="text1"/>
        </w:rPr>
        <w:t>De eerste publicatie van Follow the Money was op 13 maart 2026.</w:t>
      </w:r>
    </w:p>
    <w:p w:rsidR="00F73E48" w:rsidP="00F73E48" w:rsidRDefault="00F73E48">
      <w:pPr>
        <w:spacing w:after="0"/>
        <w:rPr>
          <w:b/>
          <w:color w:val="000000" w:themeColor="text1"/>
        </w:rPr>
      </w:pPr>
    </w:p>
    <w:p w:rsidR="008970BF" w:rsidP="00F73E48" w:rsidRDefault="00AE2B35">
      <w:pPr>
        <w:spacing w:after="0"/>
        <w:rPr>
          <w:b/>
          <w:color w:val="000000" w:themeColor="text1"/>
        </w:rPr>
      </w:pPr>
      <w:r>
        <w:rPr>
          <w:b/>
          <w:color w:val="000000" w:themeColor="text1"/>
        </w:rPr>
        <w:t xml:space="preserve">4. U stelde in </w:t>
      </w:r>
      <w:r w:rsidR="008970BF">
        <w:rPr>
          <w:b/>
          <w:color w:val="000000" w:themeColor="text1"/>
        </w:rPr>
        <w:t>De B</w:t>
      </w:r>
      <w:r>
        <w:rPr>
          <w:b/>
          <w:color w:val="000000" w:themeColor="text1"/>
        </w:rPr>
        <w:t>alie</w:t>
      </w:r>
      <w:r w:rsidR="008970BF">
        <w:rPr>
          <w:b/>
          <w:color w:val="000000" w:themeColor="text1"/>
        </w:rPr>
        <w:t xml:space="preserve"> dat Defensie </w:t>
      </w:r>
      <w:r>
        <w:rPr>
          <w:b/>
          <w:color w:val="000000" w:themeColor="text1"/>
        </w:rPr>
        <w:t>“</w:t>
      </w:r>
      <w:r w:rsidR="008970BF">
        <w:rPr>
          <w:b/>
          <w:color w:val="000000" w:themeColor="text1"/>
        </w:rPr>
        <w:t>meteen</w:t>
      </w:r>
      <w:r>
        <w:rPr>
          <w:b/>
          <w:color w:val="000000" w:themeColor="text1"/>
        </w:rPr>
        <w:t>”</w:t>
      </w:r>
      <w:r w:rsidR="008970BF">
        <w:rPr>
          <w:b/>
          <w:color w:val="000000" w:themeColor="text1"/>
        </w:rPr>
        <w:t xml:space="preserve"> had gehandeld en niet meer met Walraven zou samenwerken, maar stelde in het Kamerdebat dat lopende contracten gewoon doorlopen. Hoe duidt u deze tegenstrijdigheid?</w:t>
      </w:r>
    </w:p>
    <w:p w:rsidRPr="00F73E48" w:rsidR="001A5686" w:rsidP="001A5686" w:rsidRDefault="001A5686">
      <w:pPr>
        <w:spacing w:after="0"/>
        <w:rPr>
          <w:b/>
          <w:color w:val="000000" w:themeColor="text1"/>
        </w:rPr>
      </w:pPr>
      <w:r w:rsidRPr="00F73E48">
        <w:rPr>
          <w:b/>
          <w:color w:val="000000" w:themeColor="text1"/>
        </w:rPr>
        <w:t>8.</w:t>
      </w:r>
      <w:r w:rsidRPr="00F73E48">
        <w:rPr>
          <w:b/>
          <w:color w:val="000000" w:themeColor="text1"/>
        </w:rPr>
        <w:tab/>
        <w:t>Ben</w:t>
      </w:r>
      <w:r>
        <w:rPr>
          <w:b/>
          <w:color w:val="000000" w:themeColor="text1"/>
        </w:rPr>
        <w:t>t u bereid de samenwerking met á</w:t>
      </w:r>
      <w:r w:rsidRPr="00F73E48">
        <w:rPr>
          <w:b/>
          <w:color w:val="000000" w:themeColor="text1"/>
        </w:rPr>
        <w:t>lle bedrijven waarbij Walraven betrokken is daadwerkelijk te beëindigen en te garanderen dat de overige partijen in het Oekraine-project hun werk zonder zijn betrokkenheid kunnen voortzetten? Zo nee, waarom niet ook gezien uw eerdere uitspraak in De Balie?</w:t>
      </w:r>
    </w:p>
    <w:p w:rsidRPr="00232B4A" w:rsidR="00112212" w:rsidP="00112212" w:rsidRDefault="00112212">
      <w:pPr>
        <w:spacing w:after="0"/>
        <w:rPr>
          <w:color w:val="000000" w:themeColor="text1"/>
        </w:rPr>
      </w:pPr>
      <w:r w:rsidRPr="00AB7D48">
        <w:rPr>
          <w:color w:val="000000" w:themeColor="text1"/>
        </w:rPr>
        <w:t>Het klo</w:t>
      </w:r>
      <w:r>
        <w:rPr>
          <w:color w:val="000000" w:themeColor="text1"/>
        </w:rPr>
        <w:t xml:space="preserve">pt dat wij geen zaken meer doen </w:t>
      </w:r>
      <w:r w:rsidRPr="00AB7D48">
        <w:rPr>
          <w:color w:val="000000" w:themeColor="text1"/>
        </w:rPr>
        <w:t xml:space="preserve">met </w:t>
      </w:r>
      <w:r>
        <w:rPr>
          <w:color w:val="000000" w:themeColor="text1"/>
        </w:rPr>
        <w:t xml:space="preserve">het aan de heer </w:t>
      </w:r>
      <w:r w:rsidR="00547EF5">
        <w:rPr>
          <w:color w:val="000000" w:themeColor="text1"/>
        </w:rPr>
        <w:t>W.</w:t>
      </w:r>
      <w:r>
        <w:rPr>
          <w:color w:val="000000" w:themeColor="text1"/>
        </w:rPr>
        <w:t xml:space="preserve"> gelieerde bedrijf </w:t>
      </w:r>
      <w:r w:rsidRPr="00AB7D48">
        <w:rPr>
          <w:color w:val="000000" w:themeColor="text1"/>
        </w:rPr>
        <w:t xml:space="preserve">DTS Armory </w:t>
      </w:r>
      <w:r>
        <w:rPr>
          <w:color w:val="000000" w:themeColor="text1"/>
        </w:rPr>
        <w:t xml:space="preserve">B.V. </w:t>
      </w:r>
      <w:r w:rsidRPr="00AB7D48">
        <w:rPr>
          <w:color w:val="000000" w:themeColor="text1"/>
        </w:rPr>
        <w:t>vanwege het ontbreken van de juiste vergunningen</w:t>
      </w:r>
      <w:r>
        <w:rPr>
          <w:color w:val="000000" w:themeColor="text1"/>
        </w:rPr>
        <w:t>,</w:t>
      </w:r>
      <w:r w:rsidRPr="00AB7D48">
        <w:rPr>
          <w:color w:val="000000" w:themeColor="text1"/>
        </w:rPr>
        <w:t xml:space="preserve"> maar het klopt niet dat wij op</w:t>
      </w:r>
      <w:r w:rsidR="00834F8B">
        <w:rPr>
          <w:color w:val="000000" w:themeColor="text1"/>
        </w:rPr>
        <w:t xml:space="preserve"> </w:t>
      </w:r>
      <w:r w:rsidRPr="00AB7D48">
        <w:rPr>
          <w:color w:val="000000" w:themeColor="text1"/>
        </w:rPr>
        <w:t>dit moment geen zaken doen met</w:t>
      </w:r>
      <w:r>
        <w:rPr>
          <w:color w:val="000000" w:themeColor="text1"/>
        </w:rPr>
        <w:t xml:space="preserve"> andere</w:t>
      </w:r>
      <w:r w:rsidRPr="00AB7D48">
        <w:rPr>
          <w:color w:val="000000" w:themeColor="text1"/>
        </w:rPr>
        <w:t xml:space="preserve"> aan </w:t>
      </w:r>
      <w:r w:rsidR="00547EF5">
        <w:rPr>
          <w:color w:val="000000" w:themeColor="text1"/>
        </w:rPr>
        <w:t>hem</w:t>
      </w:r>
      <w:r w:rsidRPr="00AB7D48">
        <w:rPr>
          <w:color w:val="000000" w:themeColor="text1"/>
        </w:rPr>
        <w:t xml:space="preserve"> gelieerde bedrijven. </w:t>
      </w:r>
      <w:r>
        <w:rPr>
          <w:color w:val="000000" w:themeColor="text1"/>
        </w:rPr>
        <w:t>Ik maak daarom</w:t>
      </w:r>
      <w:r w:rsidRPr="002E66C2">
        <w:rPr>
          <w:color w:val="000000" w:themeColor="text1"/>
        </w:rPr>
        <w:t xml:space="preserve"> van deze gelegenheid </w:t>
      </w:r>
      <w:r>
        <w:rPr>
          <w:color w:val="000000" w:themeColor="text1"/>
        </w:rPr>
        <w:t xml:space="preserve">gebruik </w:t>
      </w:r>
      <w:r w:rsidRPr="002E66C2">
        <w:rPr>
          <w:color w:val="000000" w:themeColor="text1"/>
        </w:rPr>
        <w:t xml:space="preserve">om mijn uitspraak bij De Balie te </w:t>
      </w:r>
      <w:r w:rsidR="00FA75F1">
        <w:rPr>
          <w:color w:val="000000" w:themeColor="text1"/>
        </w:rPr>
        <w:t>verhelderen</w:t>
      </w:r>
      <w:r w:rsidRPr="002E66C2">
        <w:rPr>
          <w:color w:val="000000" w:themeColor="text1"/>
        </w:rPr>
        <w:t xml:space="preserve">. </w:t>
      </w:r>
      <w:r w:rsidR="00DF439E">
        <w:rPr>
          <w:color w:val="000000" w:themeColor="text1"/>
        </w:rPr>
        <w:t>N</w:t>
      </w:r>
      <w:r w:rsidRPr="00DF439E" w:rsidR="00DF439E">
        <w:rPr>
          <w:color w:val="000000" w:themeColor="text1"/>
        </w:rPr>
        <w:t xml:space="preserve">aar aanleiding van een opmerking </w:t>
      </w:r>
      <w:r w:rsidR="00DF439E">
        <w:rPr>
          <w:color w:val="000000" w:themeColor="text1"/>
        </w:rPr>
        <w:t>van een andere gespreksdeelnemer</w:t>
      </w:r>
      <w:r w:rsidRPr="00DF439E" w:rsidR="00DF439E">
        <w:rPr>
          <w:color w:val="000000" w:themeColor="text1"/>
        </w:rPr>
        <w:t xml:space="preserve"> i</w:t>
      </w:r>
      <w:r w:rsidR="00DF439E">
        <w:rPr>
          <w:color w:val="000000" w:themeColor="text1"/>
        </w:rPr>
        <w:t>nzake het intrek</w:t>
      </w:r>
      <w:r w:rsidRPr="00DF439E" w:rsidR="00DF439E">
        <w:rPr>
          <w:color w:val="000000" w:themeColor="text1"/>
        </w:rPr>
        <w:t xml:space="preserve">ken van een vergunning op grond van de Wet Wapens </w:t>
      </w:r>
      <w:r w:rsidR="00DF439E">
        <w:rPr>
          <w:color w:val="000000" w:themeColor="text1"/>
        </w:rPr>
        <w:t>en Munitie van een aan de heer W. gelieerd bedrijf, reageerde ik onder andere</w:t>
      </w:r>
      <w:r w:rsidR="00B733C8">
        <w:rPr>
          <w:color w:val="000000" w:themeColor="text1"/>
        </w:rPr>
        <w:t xml:space="preserve"> met</w:t>
      </w:r>
      <w:r w:rsidR="00DF439E">
        <w:rPr>
          <w:color w:val="000000" w:themeColor="text1"/>
        </w:rPr>
        <w:t xml:space="preserve">: </w:t>
      </w:r>
      <w:r w:rsidRPr="00DF439E" w:rsidR="00DF439E">
        <w:rPr>
          <w:color w:val="000000" w:themeColor="text1"/>
        </w:rPr>
        <w:t>“</w:t>
      </w:r>
      <w:r w:rsidRPr="00DF439E" w:rsidR="00DF439E">
        <w:rPr>
          <w:i/>
          <w:color w:val="000000" w:themeColor="text1"/>
        </w:rPr>
        <w:t>daarna is ook meteen gehandeld vanuit Defensie dat we met deze persoon niet meer kunnen samenwerken</w:t>
      </w:r>
      <w:r w:rsidRPr="00DF439E" w:rsidR="00DF439E">
        <w:rPr>
          <w:color w:val="000000" w:themeColor="text1"/>
        </w:rPr>
        <w:t xml:space="preserve">”. </w:t>
      </w:r>
      <w:r w:rsidR="00DF439E">
        <w:rPr>
          <w:color w:val="000000" w:themeColor="text1"/>
        </w:rPr>
        <w:t>Daarmee</w:t>
      </w:r>
      <w:r w:rsidRPr="00DF439E" w:rsidR="00DF439E">
        <w:rPr>
          <w:color w:val="000000" w:themeColor="text1"/>
        </w:rPr>
        <w:t xml:space="preserve"> bedoelde </w:t>
      </w:r>
      <w:r w:rsidR="00DF439E">
        <w:rPr>
          <w:color w:val="000000" w:themeColor="text1"/>
        </w:rPr>
        <w:t>ik</w:t>
      </w:r>
      <w:r w:rsidRPr="00DF439E" w:rsidR="00DF439E">
        <w:rPr>
          <w:color w:val="000000" w:themeColor="text1"/>
        </w:rPr>
        <w:t xml:space="preserve"> niet de heer W</w:t>
      </w:r>
      <w:r w:rsidR="00DF439E">
        <w:rPr>
          <w:color w:val="000000" w:themeColor="text1"/>
        </w:rPr>
        <w:t>.</w:t>
      </w:r>
      <w:r w:rsidRPr="00DF439E" w:rsidR="00DF439E">
        <w:rPr>
          <w:color w:val="000000" w:themeColor="text1"/>
        </w:rPr>
        <w:t xml:space="preserve"> persoonlijk, maar het betreffende aan dhr. W</w:t>
      </w:r>
      <w:r w:rsidR="00DF439E">
        <w:rPr>
          <w:color w:val="000000" w:themeColor="text1"/>
        </w:rPr>
        <w:t>.</w:t>
      </w:r>
      <w:r w:rsidRPr="00DF439E" w:rsidR="00DF439E">
        <w:rPr>
          <w:color w:val="000000" w:themeColor="text1"/>
        </w:rPr>
        <w:t xml:space="preserve"> gelieerde bedrijf</w:t>
      </w:r>
      <w:r w:rsidR="00A435F9">
        <w:rPr>
          <w:color w:val="000000" w:themeColor="text1"/>
        </w:rPr>
        <w:t xml:space="preserve"> DTS Armory B.V.</w:t>
      </w:r>
      <w:r w:rsidR="003848D8">
        <w:rPr>
          <w:color w:val="000000" w:themeColor="text1"/>
        </w:rPr>
        <w:t xml:space="preserve"> </w:t>
      </w:r>
      <w:r>
        <w:rPr>
          <w:color w:val="000000" w:themeColor="text1"/>
        </w:rPr>
        <w:t xml:space="preserve">De </w:t>
      </w:r>
      <w:r w:rsidR="00A435F9">
        <w:rPr>
          <w:color w:val="000000" w:themeColor="text1"/>
        </w:rPr>
        <w:t>heer W.</w:t>
      </w:r>
      <w:r>
        <w:rPr>
          <w:color w:val="000000" w:themeColor="text1"/>
        </w:rPr>
        <w:t xml:space="preserve"> is niet onherroepelijk veroordeeld en daarom is er in dit geval ook geen grond </w:t>
      </w:r>
      <w:r w:rsidR="001863BD">
        <w:rPr>
          <w:color w:val="000000" w:themeColor="text1"/>
        </w:rPr>
        <w:t xml:space="preserve">tot </w:t>
      </w:r>
      <w:r w:rsidR="003848D8">
        <w:rPr>
          <w:color w:val="000000" w:themeColor="text1"/>
        </w:rPr>
        <w:t>het op voorhand uitsluiten</w:t>
      </w:r>
      <w:r w:rsidR="00A435F9">
        <w:rPr>
          <w:color w:val="000000" w:themeColor="text1"/>
        </w:rPr>
        <w:t xml:space="preserve"> </w:t>
      </w:r>
      <w:r w:rsidR="00B71967">
        <w:rPr>
          <w:color w:val="000000" w:themeColor="text1"/>
        </w:rPr>
        <w:t xml:space="preserve">van </w:t>
      </w:r>
      <w:r w:rsidR="003848D8">
        <w:rPr>
          <w:color w:val="000000" w:themeColor="text1"/>
        </w:rPr>
        <w:t>een</w:t>
      </w:r>
      <w:r w:rsidR="00B71967">
        <w:rPr>
          <w:color w:val="000000" w:themeColor="text1"/>
        </w:rPr>
        <w:t xml:space="preserve"> aan hem gelieerde rechtsperso</w:t>
      </w:r>
      <w:r w:rsidR="003848D8">
        <w:rPr>
          <w:color w:val="000000" w:themeColor="text1"/>
        </w:rPr>
        <w:t>on.</w:t>
      </w:r>
    </w:p>
    <w:p w:rsidR="00112212" w:rsidP="00112212" w:rsidRDefault="00112212">
      <w:pPr>
        <w:spacing w:after="0"/>
        <w:rPr>
          <w:b/>
          <w:color w:val="000000" w:themeColor="text1"/>
        </w:rPr>
      </w:pPr>
    </w:p>
    <w:p w:rsidR="00125C3B" w:rsidRDefault="00125C3B">
      <w:pPr>
        <w:widowControl w:val="0"/>
        <w:spacing w:after="0" w:line="240" w:lineRule="auto"/>
        <w:rPr>
          <w:b/>
          <w:color w:val="000000" w:themeColor="text1"/>
        </w:rPr>
      </w:pPr>
      <w:r>
        <w:rPr>
          <w:b/>
          <w:color w:val="000000" w:themeColor="text1"/>
        </w:rPr>
        <w:br w:type="page"/>
      </w:r>
    </w:p>
    <w:p w:rsidR="00F73E48" w:rsidP="00F73E48" w:rsidRDefault="00F73E48">
      <w:pPr>
        <w:spacing w:after="0"/>
        <w:rPr>
          <w:b/>
          <w:color w:val="000000" w:themeColor="text1"/>
        </w:rPr>
      </w:pPr>
      <w:r>
        <w:rPr>
          <w:b/>
          <w:color w:val="000000" w:themeColor="text1"/>
        </w:rPr>
        <w:lastRenderedPageBreak/>
        <w:t xml:space="preserve">5. In het debat zei u: </w:t>
      </w:r>
      <w:r w:rsidRPr="00F73E48">
        <w:rPr>
          <w:b/>
          <w:color w:val="000000" w:themeColor="text1"/>
        </w:rPr>
        <w:t>"Dat is niet waar. Er is geen persbericht." Via uw woordvoerder werd dit later bijgesteld tot: er is geen persbericht "waarin melding wordt gemaakt van een specifieke leverancier". Erkent u dat dit twee wezenlijk andere uitspraken zijn en dat uw oorspronkelijke ontkenning niet juist was aangezien het persbericht over deze levering openbaar op</w:t>
      </w:r>
      <w:r w:rsidR="0012636F">
        <w:rPr>
          <w:b/>
          <w:color w:val="000000" w:themeColor="text1"/>
        </w:rPr>
        <w:t xml:space="preserve"> de website van Defensie staat?</w:t>
      </w:r>
      <w:r w:rsidR="0012636F">
        <w:rPr>
          <w:rStyle w:val="FootnoteReference"/>
          <w:b/>
          <w:color w:val="000000" w:themeColor="text1"/>
        </w:rPr>
        <w:footnoteReference w:id="1"/>
      </w:r>
    </w:p>
    <w:p w:rsidRPr="002E66C2" w:rsidR="001A5686" w:rsidP="001A5686" w:rsidRDefault="001A5686">
      <w:pPr>
        <w:spacing w:after="0"/>
        <w:rPr>
          <w:color w:val="000000" w:themeColor="text1"/>
        </w:rPr>
      </w:pPr>
      <w:r w:rsidRPr="002E66C2">
        <w:rPr>
          <w:color w:val="000000" w:themeColor="text1"/>
        </w:rPr>
        <w:t>Een van de onderwerpen waarover ik met uw Kamer heb gesproken</w:t>
      </w:r>
      <w:r>
        <w:rPr>
          <w:color w:val="000000" w:themeColor="text1"/>
        </w:rPr>
        <w:t xml:space="preserve"> tijdens het Commissiedebat Materieel van 3 juni 2026</w:t>
      </w:r>
      <w:r w:rsidRPr="002E66C2">
        <w:rPr>
          <w:color w:val="000000" w:themeColor="text1"/>
        </w:rPr>
        <w:t xml:space="preserve">, is de levering van boten door een aan de heer W. gelieerd bedrijf. Daarna was er verschil van inzicht met uw Kamer over het al dan niet uitgegaan zijn van een persbericht over de levering van de boten. Ik merkte op dat </w:t>
      </w:r>
      <w:r w:rsidR="00055FDC">
        <w:rPr>
          <w:color w:val="000000" w:themeColor="text1"/>
        </w:rPr>
        <w:t xml:space="preserve">Defensie </w:t>
      </w:r>
      <w:r w:rsidRPr="002E66C2">
        <w:rPr>
          <w:color w:val="000000" w:themeColor="text1"/>
        </w:rPr>
        <w:t xml:space="preserve">daarover geen persbericht </w:t>
      </w:r>
      <w:r w:rsidR="00055FDC">
        <w:rPr>
          <w:color w:val="000000" w:themeColor="text1"/>
        </w:rPr>
        <w:t>heeft uitgegeven</w:t>
      </w:r>
      <w:r w:rsidRPr="00055FDC" w:rsidR="00055FDC">
        <w:t xml:space="preserve"> </w:t>
      </w:r>
      <w:r w:rsidRPr="00055FDC" w:rsidR="00055FDC">
        <w:rPr>
          <w:color w:val="000000" w:themeColor="text1"/>
        </w:rPr>
        <w:t>en bedoelde daarmee een persbericht waarin specifieke aantallen of levera</w:t>
      </w:r>
      <w:r w:rsidR="00055FDC">
        <w:rPr>
          <w:color w:val="000000" w:themeColor="text1"/>
        </w:rPr>
        <w:t>ncier</w:t>
      </w:r>
      <w:r w:rsidR="00C620C2">
        <w:rPr>
          <w:color w:val="000000" w:themeColor="text1"/>
        </w:rPr>
        <w:t>(s)</w:t>
      </w:r>
      <w:r w:rsidR="00055FDC">
        <w:rPr>
          <w:color w:val="000000" w:themeColor="text1"/>
        </w:rPr>
        <w:t xml:space="preserve"> vermeld zijn</w:t>
      </w:r>
      <w:r w:rsidRPr="002E66C2">
        <w:rPr>
          <w:color w:val="000000" w:themeColor="text1"/>
        </w:rPr>
        <w:t xml:space="preserve">. </w:t>
      </w:r>
      <w:r w:rsidR="00A30F9B">
        <w:rPr>
          <w:color w:val="000000" w:themeColor="text1"/>
        </w:rPr>
        <w:t>Er</w:t>
      </w:r>
      <w:r w:rsidR="00A435F9">
        <w:rPr>
          <w:color w:val="000000" w:themeColor="text1"/>
        </w:rPr>
        <w:t xml:space="preserve"> is </w:t>
      </w:r>
      <w:r w:rsidR="00055FDC">
        <w:rPr>
          <w:color w:val="000000" w:themeColor="text1"/>
        </w:rPr>
        <w:t xml:space="preserve">vanuit Defensie </w:t>
      </w:r>
      <w:r>
        <w:rPr>
          <w:color w:val="000000" w:themeColor="text1"/>
        </w:rPr>
        <w:t xml:space="preserve">op 4 juni 2025 </w:t>
      </w:r>
      <w:r w:rsidR="00D54727">
        <w:rPr>
          <w:color w:val="000000" w:themeColor="text1"/>
        </w:rPr>
        <w:t xml:space="preserve">een persbericht </w:t>
      </w:r>
      <w:r w:rsidRPr="002E66C2">
        <w:rPr>
          <w:color w:val="000000" w:themeColor="text1"/>
        </w:rPr>
        <w:t xml:space="preserve">uitgegaan over een maritiem steunpakket voor Oekraïne. </w:t>
      </w:r>
      <w:r w:rsidR="00A30F9B">
        <w:rPr>
          <w:color w:val="000000" w:themeColor="text1"/>
        </w:rPr>
        <w:t>Vorig jaar</w:t>
      </w:r>
      <w:r w:rsidRPr="002E66C2">
        <w:rPr>
          <w:color w:val="000000" w:themeColor="text1"/>
        </w:rPr>
        <w:t xml:space="preserve"> is</w:t>
      </w:r>
      <w:r w:rsidR="008662CD">
        <w:rPr>
          <w:color w:val="000000" w:themeColor="text1"/>
        </w:rPr>
        <w:t xml:space="preserve"> in dat persbericht</w:t>
      </w:r>
      <w:r w:rsidRPr="002E66C2">
        <w:rPr>
          <w:color w:val="000000" w:themeColor="text1"/>
        </w:rPr>
        <w:t xml:space="preserve"> een indicatie </w:t>
      </w:r>
      <w:r w:rsidR="00055FDC">
        <w:rPr>
          <w:color w:val="000000" w:themeColor="text1"/>
        </w:rPr>
        <w:t>gegeven</w:t>
      </w:r>
      <w:r w:rsidRPr="002E66C2">
        <w:rPr>
          <w:color w:val="000000" w:themeColor="text1"/>
        </w:rPr>
        <w:t xml:space="preserve"> van het aantal te leveren boten, maar is geen exact aantal genoemd noch</w:t>
      </w:r>
      <w:r>
        <w:rPr>
          <w:color w:val="000000" w:themeColor="text1"/>
        </w:rPr>
        <w:t xml:space="preserve"> welke partij(en) deze levert.</w:t>
      </w:r>
      <w:r w:rsidR="00275F95">
        <w:rPr>
          <w:color w:val="000000" w:themeColor="text1"/>
        </w:rPr>
        <w:t xml:space="preserve"> In een Kamerbrief van 17 juni 2025 </w:t>
      </w:r>
      <w:r w:rsidR="00275F95">
        <w:t>over het verslag van de NAVO bijeenkomst gehouden op 5 juni 2025 te Brussel en voorafgegaan door een bijeenkomst van de Ukraine Defence Contact Group (UDCG) op 4 juni 2025, zijn wel specifieke aantallen genoemd.</w:t>
      </w:r>
      <w:r w:rsidR="00275F95">
        <w:rPr>
          <w:rStyle w:val="FootnoteReference"/>
        </w:rPr>
        <w:footnoteReference w:id="2"/>
      </w:r>
    </w:p>
    <w:p w:rsidR="0070528E" w:rsidP="0070528E" w:rsidRDefault="0070528E">
      <w:pPr>
        <w:spacing w:after="0"/>
        <w:rPr>
          <w:b/>
          <w:color w:val="000000" w:themeColor="text1"/>
        </w:rPr>
      </w:pPr>
    </w:p>
    <w:p w:rsidR="00F73E48" w:rsidP="0070528E" w:rsidRDefault="00F73E48">
      <w:pPr>
        <w:spacing w:after="0"/>
        <w:rPr>
          <w:b/>
          <w:color w:val="000000" w:themeColor="text1"/>
        </w:rPr>
      </w:pPr>
      <w:r w:rsidRPr="00F73E48">
        <w:rPr>
          <w:b/>
          <w:color w:val="000000" w:themeColor="text1"/>
        </w:rPr>
        <w:t>6.</w:t>
      </w:r>
      <w:r w:rsidRPr="00F73E48">
        <w:rPr>
          <w:b/>
          <w:color w:val="000000" w:themeColor="text1"/>
        </w:rPr>
        <w:tab/>
        <w:t>Defensie bevestigt "zaken te doen met bedrijven waar de heer Walraven aan gelieerd is". Om welke bedrijven en bedragen gaat het en is hierbij ook de drone-onderneming Hyllus bv betrokken, waarvan Walraven gevolmachtigde is?</w:t>
      </w:r>
    </w:p>
    <w:p w:rsidRPr="00F73E48" w:rsidR="0070528E" w:rsidP="0070528E" w:rsidRDefault="0070528E">
      <w:pPr>
        <w:spacing w:after="0"/>
        <w:rPr>
          <w:b/>
          <w:color w:val="000000" w:themeColor="text1"/>
        </w:rPr>
      </w:pPr>
      <w:r w:rsidRPr="00F73E48">
        <w:rPr>
          <w:b/>
          <w:color w:val="000000" w:themeColor="text1"/>
        </w:rPr>
        <w:t>7.</w:t>
      </w:r>
      <w:r w:rsidRPr="00F73E48">
        <w:rPr>
          <w:b/>
          <w:color w:val="000000" w:themeColor="text1"/>
        </w:rPr>
        <w:tab/>
        <w:t xml:space="preserve">Voor welk totaalbedrag heeft Defensie inmiddels contracten gesloten met DTS Armory, Aurexys bv en andere aan Walraven gelieerde bedrijven en wat is daarvan tot op heden daadwerkelijk in </w:t>
      </w:r>
      <w:r w:rsidRPr="00F73E48" w:rsidR="00AE2B35">
        <w:rPr>
          <w:b/>
          <w:color w:val="000000" w:themeColor="text1"/>
        </w:rPr>
        <w:t>Oekraïne</w:t>
      </w:r>
      <w:r w:rsidRPr="00F73E48">
        <w:rPr>
          <w:b/>
          <w:color w:val="000000" w:themeColor="text1"/>
        </w:rPr>
        <w:t xml:space="preserve"> geleverd? Hoe kan de Kamer controleren of deze honderden miljoenen aan gemeenschapsgeld doelmatig zijn besteed?</w:t>
      </w:r>
    </w:p>
    <w:p w:rsidRPr="0031572C" w:rsidR="0070528E" w:rsidP="0070528E" w:rsidRDefault="0070528E">
      <w:pPr>
        <w:spacing w:after="0"/>
        <w:rPr>
          <w:color w:val="000000" w:themeColor="text1"/>
        </w:rPr>
      </w:pPr>
      <w:r>
        <w:rPr>
          <w:color w:val="000000" w:themeColor="text1"/>
        </w:rPr>
        <w:t xml:space="preserve">Defensie maakt deze informatie niet openbaar. Ik </w:t>
      </w:r>
      <w:r w:rsidR="0012636F">
        <w:rPr>
          <w:color w:val="000000" w:themeColor="text1"/>
        </w:rPr>
        <w:t xml:space="preserve">bied uw Kamer aan </w:t>
      </w:r>
      <w:r>
        <w:rPr>
          <w:color w:val="000000" w:themeColor="text1"/>
        </w:rPr>
        <w:t xml:space="preserve">om hier in een vertrouwelijke technische briefing nader op in te gaan. </w:t>
      </w:r>
    </w:p>
    <w:p w:rsidRPr="00F73E48" w:rsidR="00F73E48" w:rsidP="0031572C" w:rsidRDefault="00F73E48">
      <w:pPr>
        <w:spacing w:after="0"/>
        <w:rPr>
          <w:b/>
          <w:color w:val="000000" w:themeColor="text1"/>
        </w:rPr>
      </w:pPr>
    </w:p>
    <w:p w:rsidR="00F73E48" w:rsidP="0031572C" w:rsidRDefault="00F73E48">
      <w:pPr>
        <w:spacing w:after="0"/>
        <w:rPr>
          <w:b/>
          <w:color w:val="000000" w:themeColor="text1"/>
        </w:rPr>
      </w:pPr>
      <w:r w:rsidRPr="00F73E48">
        <w:rPr>
          <w:b/>
          <w:color w:val="000000" w:themeColor="text1"/>
        </w:rPr>
        <w:t>9.</w:t>
      </w:r>
      <w:r w:rsidRPr="00F73E48">
        <w:rPr>
          <w:b/>
          <w:color w:val="000000" w:themeColor="text1"/>
        </w:rPr>
        <w:tab/>
        <w:t>Kunt u deze vragen een voor ee</w:t>
      </w:r>
      <w:r w:rsidR="005D5270">
        <w:rPr>
          <w:b/>
          <w:color w:val="000000" w:themeColor="text1"/>
        </w:rPr>
        <w:t>n afzonderlijk beantwoorden, voo</w:t>
      </w:r>
      <w:r w:rsidRPr="00F73E48">
        <w:rPr>
          <w:b/>
          <w:color w:val="000000" w:themeColor="text1"/>
        </w:rPr>
        <w:t>r de voortzetting van het commissiedebat Materieel op 10 juni?</w:t>
      </w:r>
    </w:p>
    <w:p w:rsidR="00275F95" w:rsidP="0031572C" w:rsidRDefault="0031572C">
      <w:pPr>
        <w:spacing w:after="0"/>
        <w:rPr>
          <w:color w:val="000000" w:themeColor="text1"/>
        </w:rPr>
      </w:pPr>
      <w:r>
        <w:rPr>
          <w:color w:val="000000" w:themeColor="text1"/>
        </w:rPr>
        <w:t>Vanwege de samenloop in beantwoording zijn enkele vragen gecombineerd.</w:t>
      </w:r>
    </w:p>
    <w:p w:rsidRPr="00275F95" w:rsidR="0031572C" w:rsidP="00275F95" w:rsidRDefault="0031572C"/>
    <w:sectPr w:rsidRPr="00275F95" w:rsidR="0031572C"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85A" w:rsidRDefault="002F785A" w:rsidP="001E0A0C">
      <w:r>
        <w:separator/>
      </w:r>
    </w:p>
  </w:endnote>
  <w:endnote w:type="continuationSeparator" w:id="0">
    <w:p w:rsidR="002F785A" w:rsidRDefault="002F785A"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SerifCondense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723" w:rsidRDefault="004D5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5F9" w:rsidRDefault="00A435F9" w:rsidP="001E0A0C">
    <w:pPr>
      <w:pStyle w:val="Footer"/>
    </w:pPr>
    <w:r>
      <w:rPr>
        <w:noProof/>
        <w:lang w:eastAsia="nl-NL" w:bidi="ar-SA"/>
      </w:rPr>
      <mc:AlternateContent>
        <mc:Choice Requires="wps">
          <w:drawing>
            <wp:anchor distT="0" distB="0" distL="114300" distR="114300" simplePos="0" relativeHeight="251679232" behindDoc="0" locked="1" layoutInCell="1" allowOverlap="1" wp14:anchorId="4FC12B0A" wp14:editId="409CEBCF">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435F9">
                            <w:trPr>
                              <w:trHeight w:val="1274"/>
                            </w:trPr>
                            <w:tc>
                              <w:tcPr>
                                <w:tcW w:w="1968" w:type="dxa"/>
                                <w:tcMar>
                                  <w:left w:w="0" w:type="dxa"/>
                                  <w:right w:w="0" w:type="dxa"/>
                                </w:tcMar>
                                <w:vAlign w:val="bottom"/>
                              </w:tcPr>
                              <w:p w:rsidR="00A435F9" w:rsidRDefault="00A435F9">
                                <w:pPr>
                                  <w:pStyle w:val="Rubricering-Huisstijl"/>
                                </w:pPr>
                              </w:p>
                              <w:p w:rsidR="00A435F9" w:rsidRDefault="00A435F9">
                                <w:pPr>
                                  <w:pStyle w:val="Rubricering-Huisstijl"/>
                                </w:pPr>
                              </w:p>
                            </w:tc>
                          </w:tr>
                        </w:tbl>
                        <w:p w:rsidR="00A435F9" w:rsidRDefault="00A435F9">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12B0A"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435F9">
                      <w:trPr>
                        <w:trHeight w:val="1274"/>
                      </w:trPr>
                      <w:tc>
                        <w:tcPr>
                          <w:tcW w:w="1968" w:type="dxa"/>
                          <w:tcMar>
                            <w:left w:w="0" w:type="dxa"/>
                            <w:right w:w="0" w:type="dxa"/>
                          </w:tcMar>
                          <w:vAlign w:val="bottom"/>
                        </w:tcPr>
                        <w:p w:rsidR="00A435F9" w:rsidRDefault="00A435F9">
                          <w:pPr>
                            <w:pStyle w:val="Rubricering-Huisstijl"/>
                          </w:pPr>
                        </w:p>
                        <w:p w:rsidR="00A435F9" w:rsidRDefault="00A435F9">
                          <w:pPr>
                            <w:pStyle w:val="Rubricering-Huisstijl"/>
                          </w:pPr>
                        </w:p>
                      </w:tc>
                    </w:tr>
                  </w:tbl>
                  <w:p w:rsidR="00A435F9" w:rsidRDefault="00A435F9">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723" w:rsidRDefault="004D5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85A" w:rsidRDefault="002F785A" w:rsidP="001E0A0C">
      <w:r>
        <w:separator/>
      </w:r>
    </w:p>
  </w:footnote>
  <w:footnote w:type="continuationSeparator" w:id="0">
    <w:p w:rsidR="002F785A" w:rsidRDefault="002F785A" w:rsidP="001E0A0C">
      <w:r>
        <w:continuationSeparator/>
      </w:r>
    </w:p>
  </w:footnote>
  <w:footnote w:id="1">
    <w:p w:rsidR="00A435F9" w:rsidRPr="00232B4A" w:rsidRDefault="00A435F9">
      <w:pPr>
        <w:pStyle w:val="FootnoteText"/>
        <w:rPr>
          <w:sz w:val="16"/>
          <w:szCs w:val="16"/>
        </w:rPr>
      </w:pPr>
      <w:r w:rsidRPr="00232B4A">
        <w:rPr>
          <w:rStyle w:val="FootnoteReference"/>
          <w:sz w:val="16"/>
          <w:szCs w:val="16"/>
        </w:rPr>
        <w:footnoteRef/>
      </w:r>
      <w:r w:rsidRPr="00232B4A">
        <w:rPr>
          <w:sz w:val="16"/>
          <w:szCs w:val="16"/>
        </w:rPr>
        <w:t xml:space="preserve"> Defensie, 4 juni 2026, Nederland versterkt Oekraïense Marine met vaartuigen en drones (</w:t>
      </w:r>
      <w:hyperlink r:id="rId1" w:history="1">
        <w:r w:rsidRPr="00232B4A">
          <w:rPr>
            <w:rStyle w:val="Hyperlink"/>
            <w:sz w:val="16"/>
            <w:szCs w:val="16"/>
          </w:rPr>
          <w:t>https://www.defensie.nl/actueel/nieuws/2025/06/04/nederland-versterkt-oekrainse-marine-met-vaartuigen-en-drones</w:t>
        </w:r>
      </w:hyperlink>
      <w:r w:rsidRPr="00232B4A">
        <w:rPr>
          <w:sz w:val="16"/>
          <w:szCs w:val="16"/>
        </w:rPr>
        <w:t xml:space="preserve">). </w:t>
      </w:r>
    </w:p>
  </w:footnote>
  <w:footnote w:id="2">
    <w:p w:rsidR="00275F95" w:rsidRPr="00275F95" w:rsidRDefault="00275F95">
      <w:pPr>
        <w:pStyle w:val="FootnoteText"/>
        <w:rPr>
          <w:sz w:val="16"/>
          <w:szCs w:val="16"/>
          <w:lang w:val="en-US"/>
        </w:rPr>
      </w:pPr>
      <w:r w:rsidRPr="00275F95">
        <w:rPr>
          <w:rStyle w:val="FootnoteReference"/>
          <w:sz w:val="16"/>
          <w:szCs w:val="16"/>
        </w:rPr>
        <w:footnoteRef/>
      </w:r>
      <w:r w:rsidRPr="00275F95">
        <w:rPr>
          <w:sz w:val="16"/>
          <w:szCs w:val="16"/>
        </w:rPr>
        <w:t xml:space="preserve"> Tweede Kamer, vergaderjaar 2024–2025, 28 676, nr. 520</w:t>
      </w:r>
      <w:r w:rsidR="00BA506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723" w:rsidRDefault="004D5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5F9" w:rsidRDefault="00A435F9" w:rsidP="001E0A0C">
    <w:pPr>
      <w:pStyle w:val="Header"/>
    </w:pPr>
    <w:r>
      <w:rPr>
        <w:noProof/>
        <w:lang w:eastAsia="nl-NL" w:bidi="ar-SA"/>
      </w:rPr>
      <mc:AlternateContent>
        <mc:Choice Requires="wps">
          <w:drawing>
            <wp:anchor distT="0" distB="0" distL="114300" distR="114300" simplePos="0" relativeHeight="251653632" behindDoc="0" locked="1" layoutInCell="1" allowOverlap="1" wp14:anchorId="6EB8D3FB" wp14:editId="43A944CC">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A435F9" w:rsidRDefault="00A435F9">
                          <w:pPr>
                            <w:pStyle w:val="Paginanummer-Huisstijl"/>
                          </w:pPr>
                          <w:r>
                            <w:t xml:space="preserve">Pagina </w:t>
                          </w:r>
                          <w:r>
                            <w:fldChar w:fldCharType="begin"/>
                          </w:r>
                          <w:r>
                            <w:instrText xml:space="preserve"> PAGE    \* MERGEFORMAT </w:instrText>
                          </w:r>
                          <w:r>
                            <w:fldChar w:fldCharType="separate"/>
                          </w:r>
                          <w:r w:rsidR="004D5723">
                            <w:rPr>
                              <w:noProof/>
                            </w:rPr>
                            <w:t>2</w:t>
                          </w:r>
                          <w:r>
                            <w:fldChar w:fldCharType="end"/>
                          </w:r>
                          <w:r>
                            <w:t xml:space="preserve"> van </w:t>
                          </w:r>
                          <w:fldSimple w:instr=" SECTIONPAGES  \* Arabic  \* MERGEFORMAT ">
                            <w:r w:rsidR="004D5723">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B8D3FB"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A435F9" w:rsidRDefault="00A435F9">
                    <w:pPr>
                      <w:pStyle w:val="Paginanummer-Huisstijl"/>
                    </w:pPr>
                    <w:r>
                      <w:t xml:space="preserve">Pagina </w:t>
                    </w:r>
                    <w:r>
                      <w:fldChar w:fldCharType="begin"/>
                    </w:r>
                    <w:r>
                      <w:instrText xml:space="preserve"> PAGE    \* MERGEFORMAT </w:instrText>
                    </w:r>
                    <w:r>
                      <w:fldChar w:fldCharType="separate"/>
                    </w:r>
                    <w:r w:rsidR="004D5723">
                      <w:rPr>
                        <w:noProof/>
                      </w:rPr>
                      <w:t>2</w:t>
                    </w:r>
                    <w:r>
                      <w:fldChar w:fldCharType="end"/>
                    </w:r>
                    <w:r>
                      <w:t xml:space="preserve"> van </w:t>
                    </w:r>
                    <w:fldSimple w:instr=" SECTIONPAGES  \* Arabic  \* MERGEFORMAT ">
                      <w:r w:rsidR="004D5723">
                        <w:rPr>
                          <w:noProof/>
                        </w:rPr>
                        <w:t>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5F9" w:rsidRDefault="00A435F9">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4D5723">
      <w:rPr>
        <w:noProof/>
      </w:rPr>
      <w:t>1</w:t>
    </w:r>
    <w:r>
      <w:fldChar w:fldCharType="end"/>
    </w:r>
    <w:r>
      <w:t xml:space="preserve"> van </w:t>
    </w:r>
    <w:fldSimple w:instr=" NUMPAGES  \* Arabic  \* MERGEFORMAT ">
      <w:r w:rsidR="004D5723">
        <w:rPr>
          <w:noProof/>
        </w:rPr>
        <w:t>3</w:t>
      </w:r>
    </w:fldSimple>
  </w:p>
  <w:p w:rsidR="00A435F9" w:rsidRDefault="00A435F9" w:rsidP="001E0A0C">
    <w:pPr>
      <w:pStyle w:val="Header"/>
      <w:spacing w:after="0" w:line="240" w:lineRule="auto"/>
    </w:pPr>
  </w:p>
  <w:p w:rsidR="00A435F9" w:rsidRDefault="00A435F9" w:rsidP="001E0A0C">
    <w:pPr>
      <w:pStyle w:val="Header"/>
      <w:spacing w:after="0" w:line="240" w:lineRule="auto"/>
    </w:pPr>
  </w:p>
  <w:p w:rsidR="00A435F9" w:rsidRDefault="00A435F9" w:rsidP="001E0A0C">
    <w:pPr>
      <w:pStyle w:val="Header"/>
      <w:spacing w:after="0" w:line="240" w:lineRule="auto"/>
    </w:pPr>
  </w:p>
  <w:p w:rsidR="00A435F9" w:rsidRDefault="00A435F9" w:rsidP="001E0A0C">
    <w:pPr>
      <w:pStyle w:val="Header"/>
      <w:spacing w:after="0" w:line="240" w:lineRule="auto"/>
    </w:pPr>
  </w:p>
  <w:p w:rsidR="00A435F9" w:rsidRDefault="00A435F9" w:rsidP="001E0A0C">
    <w:pPr>
      <w:pStyle w:val="Header"/>
      <w:spacing w:after="0" w:line="240" w:lineRule="auto"/>
    </w:pPr>
  </w:p>
  <w:p w:rsidR="00A435F9" w:rsidRDefault="00A435F9" w:rsidP="001E0A0C">
    <w:pPr>
      <w:pStyle w:val="Header"/>
      <w:spacing w:after="0" w:line="240" w:lineRule="auto"/>
    </w:pPr>
  </w:p>
  <w:p w:rsidR="00A435F9" w:rsidRDefault="00A435F9" w:rsidP="001E0A0C">
    <w:pPr>
      <w:pStyle w:val="Header"/>
      <w:spacing w:after="0" w:line="240" w:lineRule="auto"/>
    </w:pPr>
  </w:p>
  <w:p w:rsidR="00A435F9" w:rsidRDefault="00A435F9" w:rsidP="001E0A0C">
    <w:pPr>
      <w:pStyle w:val="Header"/>
      <w:spacing w:after="0" w:line="240" w:lineRule="auto"/>
    </w:pPr>
  </w:p>
  <w:p w:rsidR="00A435F9" w:rsidRDefault="00A435F9" w:rsidP="001E0A0C">
    <w:pPr>
      <w:pStyle w:val="Header"/>
      <w:spacing w:after="0" w:line="240" w:lineRule="auto"/>
    </w:pPr>
  </w:p>
  <w:p w:rsidR="00A435F9" w:rsidRDefault="00A435F9" w:rsidP="001E0A0C">
    <w:pPr>
      <w:pStyle w:val="Header"/>
      <w:spacing w:after="0" w:line="240" w:lineRule="auto"/>
    </w:pPr>
  </w:p>
  <w:p w:rsidR="00A435F9" w:rsidRDefault="00A435F9" w:rsidP="001E0A0C">
    <w:pPr>
      <w:pStyle w:val="Header"/>
      <w:spacing w:after="0" w:line="240" w:lineRule="auto"/>
    </w:pPr>
  </w:p>
  <w:p w:rsidR="00A435F9" w:rsidRDefault="00A435F9" w:rsidP="001E0A0C">
    <w:pPr>
      <w:pStyle w:val="Header"/>
      <w:spacing w:after="0" w:line="240" w:lineRule="auto"/>
    </w:pPr>
    <w:r w:rsidRPr="00834709">
      <w:rPr>
        <w:noProof/>
        <w:lang w:eastAsia="nl-NL" w:bidi="ar-SA"/>
      </w:rPr>
      <w:drawing>
        <wp:anchor distT="0" distB="0" distL="114300" distR="114300" simplePos="0" relativeHeight="251685376" behindDoc="0" locked="0" layoutInCell="1" allowOverlap="1" wp14:anchorId="5F0F417C" wp14:editId="6750115B">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05B6ABB3" wp14:editId="4BE5AB1F">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435F9">
                            <w:trPr>
                              <w:trHeight w:hRule="exact" w:val="1049"/>
                            </w:trPr>
                            <w:tc>
                              <w:tcPr>
                                <w:tcW w:w="1983" w:type="dxa"/>
                                <w:tcMar>
                                  <w:left w:w="0" w:type="dxa"/>
                                  <w:right w:w="0" w:type="dxa"/>
                                </w:tcMar>
                                <w:vAlign w:val="bottom"/>
                              </w:tcPr>
                              <w:p w:rsidR="00A435F9" w:rsidRDefault="00A435F9">
                                <w:pPr>
                                  <w:pStyle w:val="Rubricering-Huisstijl"/>
                                </w:pPr>
                              </w:p>
                              <w:p w:rsidR="00A435F9" w:rsidRDefault="00A435F9">
                                <w:pPr>
                                  <w:pStyle w:val="Rubricering-Huisstijl"/>
                                </w:pPr>
                              </w:p>
                            </w:tc>
                          </w:tr>
                        </w:tbl>
                        <w:p w:rsidR="00A435F9" w:rsidRDefault="00A435F9"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B6ABB3"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435F9">
                      <w:trPr>
                        <w:trHeight w:hRule="exact" w:val="1049"/>
                      </w:trPr>
                      <w:tc>
                        <w:tcPr>
                          <w:tcW w:w="1983" w:type="dxa"/>
                          <w:tcMar>
                            <w:left w:w="0" w:type="dxa"/>
                            <w:right w:w="0" w:type="dxa"/>
                          </w:tcMar>
                          <w:vAlign w:val="bottom"/>
                        </w:tcPr>
                        <w:p w:rsidR="00A435F9" w:rsidRDefault="00A435F9">
                          <w:pPr>
                            <w:pStyle w:val="Rubricering-Huisstijl"/>
                          </w:pPr>
                        </w:p>
                        <w:p w:rsidR="00A435F9" w:rsidRDefault="00A435F9">
                          <w:pPr>
                            <w:pStyle w:val="Rubricering-Huisstijl"/>
                          </w:pPr>
                        </w:p>
                      </w:tc>
                    </w:tr>
                  </w:tbl>
                  <w:p w:rsidR="00A435F9" w:rsidRDefault="00A435F9"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44E2ADD6" wp14:editId="4733C1F5">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435F9">
                            <w:trPr>
                              <w:trHeight w:val="1274"/>
                            </w:trPr>
                            <w:tc>
                              <w:tcPr>
                                <w:tcW w:w="1968" w:type="dxa"/>
                                <w:tcMar>
                                  <w:left w:w="0" w:type="dxa"/>
                                  <w:right w:w="0" w:type="dxa"/>
                                </w:tcMar>
                                <w:vAlign w:val="bottom"/>
                              </w:tcPr>
                              <w:p w:rsidR="00A435F9" w:rsidRDefault="00A435F9">
                                <w:pPr>
                                  <w:pStyle w:val="Rubricering-Huisstijl"/>
                                </w:pPr>
                              </w:p>
                              <w:p w:rsidR="00A435F9" w:rsidRDefault="00A435F9">
                                <w:pPr>
                                  <w:pStyle w:val="Rubricering-Huisstijl"/>
                                </w:pPr>
                              </w:p>
                            </w:tc>
                          </w:tr>
                        </w:tbl>
                        <w:p w:rsidR="00A435F9" w:rsidRDefault="00A435F9"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4E2ADD6"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435F9">
                      <w:trPr>
                        <w:trHeight w:val="1274"/>
                      </w:trPr>
                      <w:tc>
                        <w:tcPr>
                          <w:tcW w:w="1968" w:type="dxa"/>
                          <w:tcMar>
                            <w:left w:w="0" w:type="dxa"/>
                            <w:right w:w="0" w:type="dxa"/>
                          </w:tcMar>
                          <w:vAlign w:val="bottom"/>
                        </w:tcPr>
                        <w:p w:rsidR="00A435F9" w:rsidRDefault="00A435F9">
                          <w:pPr>
                            <w:pStyle w:val="Rubricering-Huisstijl"/>
                          </w:pPr>
                        </w:p>
                        <w:p w:rsidR="00A435F9" w:rsidRDefault="00A435F9">
                          <w:pPr>
                            <w:pStyle w:val="Rubricering-Huisstijl"/>
                          </w:pPr>
                        </w:p>
                      </w:tc>
                    </w:tr>
                  </w:tbl>
                  <w:p w:rsidR="00A435F9" w:rsidRDefault="00A435F9"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27A4BE54" wp14:editId="76266CB0">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stNumber"/>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65"/>
    <w:rsid w:val="0000462D"/>
    <w:rsid w:val="00007ABC"/>
    <w:rsid w:val="000139D2"/>
    <w:rsid w:val="00021197"/>
    <w:rsid w:val="000503BE"/>
    <w:rsid w:val="000537BF"/>
    <w:rsid w:val="00055FDC"/>
    <w:rsid w:val="00057DFD"/>
    <w:rsid w:val="000605A5"/>
    <w:rsid w:val="00070F18"/>
    <w:rsid w:val="000718DF"/>
    <w:rsid w:val="00076014"/>
    <w:rsid w:val="0008607D"/>
    <w:rsid w:val="0008776F"/>
    <w:rsid w:val="00090FCA"/>
    <w:rsid w:val="00096025"/>
    <w:rsid w:val="000A397C"/>
    <w:rsid w:val="000A568C"/>
    <w:rsid w:val="000B66F5"/>
    <w:rsid w:val="000C5B9A"/>
    <w:rsid w:val="000D0975"/>
    <w:rsid w:val="000D10EF"/>
    <w:rsid w:val="000D19DB"/>
    <w:rsid w:val="000E25B3"/>
    <w:rsid w:val="000F26F8"/>
    <w:rsid w:val="000F4AD1"/>
    <w:rsid w:val="00112212"/>
    <w:rsid w:val="00113A09"/>
    <w:rsid w:val="00114173"/>
    <w:rsid w:val="0012455C"/>
    <w:rsid w:val="0012473F"/>
    <w:rsid w:val="00125C3B"/>
    <w:rsid w:val="001261CA"/>
    <w:rsid w:val="0012636F"/>
    <w:rsid w:val="00126A63"/>
    <w:rsid w:val="00145577"/>
    <w:rsid w:val="00147198"/>
    <w:rsid w:val="0015319A"/>
    <w:rsid w:val="00170AC3"/>
    <w:rsid w:val="00173BA8"/>
    <w:rsid w:val="0018010A"/>
    <w:rsid w:val="001817D9"/>
    <w:rsid w:val="001863BD"/>
    <w:rsid w:val="001863E9"/>
    <w:rsid w:val="001874DF"/>
    <w:rsid w:val="00197AA3"/>
    <w:rsid w:val="001A2F8C"/>
    <w:rsid w:val="001A38C2"/>
    <w:rsid w:val="001A4B9E"/>
    <w:rsid w:val="001A5484"/>
    <w:rsid w:val="001A5686"/>
    <w:rsid w:val="001B1B69"/>
    <w:rsid w:val="001B1B99"/>
    <w:rsid w:val="001B3349"/>
    <w:rsid w:val="001C42AA"/>
    <w:rsid w:val="001C44AE"/>
    <w:rsid w:val="001D20F6"/>
    <w:rsid w:val="001D34D1"/>
    <w:rsid w:val="001D35F1"/>
    <w:rsid w:val="001E0A0C"/>
    <w:rsid w:val="001E2263"/>
    <w:rsid w:val="001E23C4"/>
    <w:rsid w:val="001E45EE"/>
    <w:rsid w:val="001F1FAD"/>
    <w:rsid w:val="001F2B92"/>
    <w:rsid w:val="001F5313"/>
    <w:rsid w:val="00210349"/>
    <w:rsid w:val="002161F3"/>
    <w:rsid w:val="002238A6"/>
    <w:rsid w:val="00232B4A"/>
    <w:rsid w:val="002341CC"/>
    <w:rsid w:val="00234F08"/>
    <w:rsid w:val="00241EB6"/>
    <w:rsid w:val="0024266E"/>
    <w:rsid w:val="002532CD"/>
    <w:rsid w:val="00255208"/>
    <w:rsid w:val="0025544C"/>
    <w:rsid w:val="00257E6B"/>
    <w:rsid w:val="002635AF"/>
    <w:rsid w:val="00264F8A"/>
    <w:rsid w:val="00265D42"/>
    <w:rsid w:val="00273A71"/>
    <w:rsid w:val="00273ACE"/>
    <w:rsid w:val="002745FE"/>
    <w:rsid w:val="00275F95"/>
    <w:rsid w:val="00276476"/>
    <w:rsid w:val="00283B56"/>
    <w:rsid w:val="00291F1F"/>
    <w:rsid w:val="00294A78"/>
    <w:rsid w:val="002970D1"/>
    <w:rsid w:val="002971A9"/>
    <w:rsid w:val="002B2BE9"/>
    <w:rsid w:val="002B48F6"/>
    <w:rsid w:val="002C06C7"/>
    <w:rsid w:val="002C1FD5"/>
    <w:rsid w:val="002D2E33"/>
    <w:rsid w:val="002E2649"/>
    <w:rsid w:val="002E37E8"/>
    <w:rsid w:val="002E66C2"/>
    <w:rsid w:val="002F3579"/>
    <w:rsid w:val="002F785A"/>
    <w:rsid w:val="003044BB"/>
    <w:rsid w:val="00304E2E"/>
    <w:rsid w:val="0031572C"/>
    <w:rsid w:val="0031619B"/>
    <w:rsid w:val="00316E6F"/>
    <w:rsid w:val="003177F0"/>
    <w:rsid w:val="00342FF4"/>
    <w:rsid w:val="003433DF"/>
    <w:rsid w:val="00343458"/>
    <w:rsid w:val="00372F73"/>
    <w:rsid w:val="00373928"/>
    <w:rsid w:val="00375465"/>
    <w:rsid w:val="003848D8"/>
    <w:rsid w:val="00385891"/>
    <w:rsid w:val="00385E03"/>
    <w:rsid w:val="003918AF"/>
    <w:rsid w:val="003A030E"/>
    <w:rsid w:val="003A5399"/>
    <w:rsid w:val="003A623E"/>
    <w:rsid w:val="003C282C"/>
    <w:rsid w:val="003C3279"/>
    <w:rsid w:val="003C4AA2"/>
    <w:rsid w:val="003D2E61"/>
    <w:rsid w:val="003D6BE4"/>
    <w:rsid w:val="003D7FAA"/>
    <w:rsid w:val="003E2999"/>
    <w:rsid w:val="003E4088"/>
    <w:rsid w:val="003E456E"/>
    <w:rsid w:val="003E7271"/>
    <w:rsid w:val="003F1DCA"/>
    <w:rsid w:val="003F2336"/>
    <w:rsid w:val="003F46A3"/>
    <w:rsid w:val="003F4F40"/>
    <w:rsid w:val="003F72C3"/>
    <w:rsid w:val="003F7896"/>
    <w:rsid w:val="0040586E"/>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B6320"/>
    <w:rsid w:val="004C06E9"/>
    <w:rsid w:val="004D5253"/>
    <w:rsid w:val="004D5723"/>
    <w:rsid w:val="004E2B06"/>
    <w:rsid w:val="0050690D"/>
    <w:rsid w:val="0052640B"/>
    <w:rsid w:val="005348AC"/>
    <w:rsid w:val="00534BC3"/>
    <w:rsid w:val="00547EF5"/>
    <w:rsid w:val="00554568"/>
    <w:rsid w:val="00566704"/>
    <w:rsid w:val="0057224B"/>
    <w:rsid w:val="00587114"/>
    <w:rsid w:val="00594E60"/>
    <w:rsid w:val="00596A52"/>
    <w:rsid w:val="005A2A6C"/>
    <w:rsid w:val="005A50BA"/>
    <w:rsid w:val="005C4B86"/>
    <w:rsid w:val="005D1E20"/>
    <w:rsid w:val="005D2AE9"/>
    <w:rsid w:val="005D33EB"/>
    <w:rsid w:val="005D5270"/>
    <w:rsid w:val="005D5F99"/>
    <w:rsid w:val="005E160B"/>
    <w:rsid w:val="005E328A"/>
    <w:rsid w:val="005E51A9"/>
    <w:rsid w:val="005E7487"/>
    <w:rsid w:val="006003A0"/>
    <w:rsid w:val="0060422E"/>
    <w:rsid w:val="006241DB"/>
    <w:rsid w:val="006257EB"/>
    <w:rsid w:val="00626F8C"/>
    <w:rsid w:val="006441DF"/>
    <w:rsid w:val="00646C84"/>
    <w:rsid w:val="0065060E"/>
    <w:rsid w:val="00652223"/>
    <w:rsid w:val="00655408"/>
    <w:rsid w:val="00675E64"/>
    <w:rsid w:val="00680B3C"/>
    <w:rsid w:val="006A0D68"/>
    <w:rsid w:val="006A146A"/>
    <w:rsid w:val="006B2A52"/>
    <w:rsid w:val="006B51CD"/>
    <w:rsid w:val="006C1B8A"/>
    <w:rsid w:val="006D0865"/>
    <w:rsid w:val="006D4DE7"/>
    <w:rsid w:val="006D6B61"/>
    <w:rsid w:val="006E4A27"/>
    <w:rsid w:val="007008BD"/>
    <w:rsid w:val="00701FEB"/>
    <w:rsid w:val="007025B3"/>
    <w:rsid w:val="0070528E"/>
    <w:rsid w:val="0070547E"/>
    <w:rsid w:val="0071103C"/>
    <w:rsid w:val="00715023"/>
    <w:rsid w:val="0072417E"/>
    <w:rsid w:val="00743FC8"/>
    <w:rsid w:val="00747697"/>
    <w:rsid w:val="007549D9"/>
    <w:rsid w:val="00765C53"/>
    <w:rsid w:val="00767792"/>
    <w:rsid w:val="007806FA"/>
    <w:rsid w:val="00791C0F"/>
    <w:rsid w:val="007A2822"/>
    <w:rsid w:val="007B0B76"/>
    <w:rsid w:val="007B4D24"/>
    <w:rsid w:val="007C680C"/>
    <w:rsid w:val="007C6A73"/>
    <w:rsid w:val="007D75C6"/>
    <w:rsid w:val="00801481"/>
    <w:rsid w:val="00803B7B"/>
    <w:rsid w:val="00804927"/>
    <w:rsid w:val="00815935"/>
    <w:rsid w:val="00815976"/>
    <w:rsid w:val="0081603F"/>
    <w:rsid w:val="00834709"/>
    <w:rsid w:val="00834F8B"/>
    <w:rsid w:val="00837C7F"/>
    <w:rsid w:val="008655E7"/>
    <w:rsid w:val="008662CD"/>
    <w:rsid w:val="00874163"/>
    <w:rsid w:val="00881E10"/>
    <w:rsid w:val="00885B51"/>
    <w:rsid w:val="00886CF8"/>
    <w:rsid w:val="00887812"/>
    <w:rsid w:val="00894290"/>
    <w:rsid w:val="008967D1"/>
    <w:rsid w:val="008970BF"/>
    <w:rsid w:val="008A5130"/>
    <w:rsid w:val="008C1103"/>
    <w:rsid w:val="008C2A38"/>
    <w:rsid w:val="008D0DB9"/>
    <w:rsid w:val="008D2C06"/>
    <w:rsid w:val="008D681B"/>
    <w:rsid w:val="008E1769"/>
    <w:rsid w:val="008E2670"/>
    <w:rsid w:val="008F1831"/>
    <w:rsid w:val="008F46B7"/>
    <w:rsid w:val="008F4D79"/>
    <w:rsid w:val="008F5563"/>
    <w:rsid w:val="00900EAB"/>
    <w:rsid w:val="009070BF"/>
    <w:rsid w:val="00910062"/>
    <w:rsid w:val="0092106C"/>
    <w:rsid w:val="0093242C"/>
    <w:rsid w:val="00964168"/>
    <w:rsid w:val="00965521"/>
    <w:rsid w:val="00971A71"/>
    <w:rsid w:val="00981162"/>
    <w:rsid w:val="0098313C"/>
    <w:rsid w:val="00986315"/>
    <w:rsid w:val="0099070B"/>
    <w:rsid w:val="009911EA"/>
    <w:rsid w:val="00992639"/>
    <w:rsid w:val="009A0B66"/>
    <w:rsid w:val="009B2E39"/>
    <w:rsid w:val="009C283A"/>
    <w:rsid w:val="009C5173"/>
    <w:rsid w:val="009D4D9A"/>
    <w:rsid w:val="009F01F6"/>
    <w:rsid w:val="009F2C82"/>
    <w:rsid w:val="009F741F"/>
    <w:rsid w:val="009F7D51"/>
    <w:rsid w:val="00A01699"/>
    <w:rsid w:val="00A17844"/>
    <w:rsid w:val="00A17A2B"/>
    <w:rsid w:val="00A20678"/>
    <w:rsid w:val="00A212C8"/>
    <w:rsid w:val="00A25A2B"/>
    <w:rsid w:val="00A30F9B"/>
    <w:rsid w:val="00A33306"/>
    <w:rsid w:val="00A34975"/>
    <w:rsid w:val="00A42B10"/>
    <w:rsid w:val="00A435F9"/>
    <w:rsid w:val="00A4515C"/>
    <w:rsid w:val="00A473A2"/>
    <w:rsid w:val="00A54BF5"/>
    <w:rsid w:val="00A56F67"/>
    <w:rsid w:val="00A70CA4"/>
    <w:rsid w:val="00A73535"/>
    <w:rsid w:val="00A74EB5"/>
    <w:rsid w:val="00A8394E"/>
    <w:rsid w:val="00A847AE"/>
    <w:rsid w:val="00A85074"/>
    <w:rsid w:val="00A91790"/>
    <w:rsid w:val="00A93006"/>
    <w:rsid w:val="00AA5907"/>
    <w:rsid w:val="00AA62CF"/>
    <w:rsid w:val="00AB7285"/>
    <w:rsid w:val="00AB7964"/>
    <w:rsid w:val="00AB7D48"/>
    <w:rsid w:val="00AC0AD7"/>
    <w:rsid w:val="00AC67B6"/>
    <w:rsid w:val="00AD0112"/>
    <w:rsid w:val="00AD01B7"/>
    <w:rsid w:val="00AD4968"/>
    <w:rsid w:val="00AD621D"/>
    <w:rsid w:val="00AD6B1D"/>
    <w:rsid w:val="00AE0C75"/>
    <w:rsid w:val="00AE2B35"/>
    <w:rsid w:val="00AE4C45"/>
    <w:rsid w:val="00AE4F70"/>
    <w:rsid w:val="00AE5BFC"/>
    <w:rsid w:val="00AE6A85"/>
    <w:rsid w:val="00AF23BE"/>
    <w:rsid w:val="00AF63EE"/>
    <w:rsid w:val="00B07EF5"/>
    <w:rsid w:val="00B1421F"/>
    <w:rsid w:val="00B142BB"/>
    <w:rsid w:val="00B47722"/>
    <w:rsid w:val="00B478AA"/>
    <w:rsid w:val="00B579D3"/>
    <w:rsid w:val="00B61F48"/>
    <w:rsid w:val="00B669CF"/>
    <w:rsid w:val="00B71967"/>
    <w:rsid w:val="00B733C8"/>
    <w:rsid w:val="00B821DA"/>
    <w:rsid w:val="00B91A7C"/>
    <w:rsid w:val="00B934C7"/>
    <w:rsid w:val="00BA4448"/>
    <w:rsid w:val="00BA5062"/>
    <w:rsid w:val="00BB0FCC"/>
    <w:rsid w:val="00BB69DA"/>
    <w:rsid w:val="00BC1A6B"/>
    <w:rsid w:val="00BE1E55"/>
    <w:rsid w:val="00BE2D79"/>
    <w:rsid w:val="00BE672D"/>
    <w:rsid w:val="00BE708A"/>
    <w:rsid w:val="00BF05BB"/>
    <w:rsid w:val="00BF0A0A"/>
    <w:rsid w:val="00BF2927"/>
    <w:rsid w:val="00C05768"/>
    <w:rsid w:val="00C23CC7"/>
    <w:rsid w:val="00C3606D"/>
    <w:rsid w:val="00C36F0B"/>
    <w:rsid w:val="00C370CC"/>
    <w:rsid w:val="00C42927"/>
    <w:rsid w:val="00C43A53"/>
    <w:rsid w:val="00C45C39"/>
    <w:rsid w:val="00C45F17"/>
    <w:rsid w:val="00C508E4"/>
    <w:rsid w:val="00C539C2"/>
    <w:rsid w:val="00C55B33"/>
    <w:rsid w:val="00C620C2"/>
    <w:rsid w:val="00C65FA2"/>
    <w:rsid w:val="00C70906"/>
    <w:rsid w:val="00C87479"/>
    <w:rsid w:val="00C93038"/>
    <w:rsid w:val="00C94512"/>
    <w:rsid w:val="00C9708C"/>
    <w:rsid w:val="00CB7EF3"/>
    <w:rsid w:val="00CC6BF3"/>
    <w:rsid w:val="00CD5FC5"/>
    <w:rsid w:val="00CD6C56"/>
    <w:rsid w:val="00CE2CEB"/>
    <w:rsid w:val="00CF3370"/>
    <w:rsid w:val="00D05C33"/>
    <w:rsid w:val="00D07550"/>
    <w:rsid w:val="00D1163F"/>
    <w:rsid w:val="00D21110"/>
    <w:rsid w:val="00D21AAA"/>
    <w:rsid w:val="00D23F04"/>
    <w:rsid w:val="00D24F30"/>
    <w:rsid w:val="00D32089"/>
    <w:rsid w:val="00D33128"/>
    <w:rsid w:val="00D36E0B"/>
    <w:rsid w:val="00D42E0D"/>
    <w:rsid w:val="00D43433"/>
    <w:rsid w:val="00D54727"/>
    <w:rsid w:val="00D64B4C"/>
    <w:rsid w:val="00D7385A"/>
    <w:rsid w:val="00D75FE2"/>
    <w:rsid w:val="00D8409E"/>
    <w:rsid w:val="00D86FCD"/>
    <w:rsid w:val="00D90C95"/>
    <w:rsid w:val="00D9141A"/>
    <w:rsid w:val="00D927FE"/>
    <w:rsid w:val="00D943DE"/>
    <w:rsid w:val="00DA47C4"/>
    <w:rsid w:val="00DA72E4"/>
    <w:rsid w:val="00DB5AD2"/>
    <w:rsid w:val="00DC2AB1"/>
    <w:rsid w:val="00DE0D2F"/>
    <w:rsid w:val="00DE4CC1"/>
    <w:rsid w:val="00DE57C8"/>
    <w:rsid w:val="00DF09E3"/>
    <w:rsid w:val="00DF439E"/>
    <w:rsid w:val="00DF7C21"/>
    <w:rsid w:val="00E24E54"/>
    <w:rsid w:val="00E26D15"/>
    <w:rsid w:val="00E36D52"/>
    <w:rsid w:val="00E41E85"/>
    <w:rsid w:val="00E42927"/>
    <w:rsid w:val="00E45892"/>
    <w:rsid w:val="00E45C65"/>
    <w:rsid w:val="00E5734B"/>
    <w:rsid w:val="00E57D29"/>
    <w:rsid w:val="00E62AF1"/>
    <w:rsid w:val="00E62B19"/>
    <w:rsid w:val="00E640BB"/>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45F2D"/>
    <w:rsid w:val="00F525EE"/>
    <w:rsid w:val="00F5369B"/>
    <w:rsid w:val="00F56C1D"/>
    <w:rsid w:val="00F579EA"/>
    <w:rsid w:val="00F57F84"/>
    <w:rsid w:val="00F6079D"/>
    <w:rsid w:val="00F62306"/>
    <w:rsid w:val="00F73E48"/>
    <w:rsid w:val="00F80EEB"/>
    <w:rsid w:val="00F901FE"/>
    <w:rsid w:val="00FA0B2F"/>
    <w:rsid w:val="00FA1040"/>
    <w:rsid w:val="00FA7018"/>
    <w:rsid w:val="00FA75F1"/>
    <w:rsid w:val="00FB1934"/>
    <w:rsid w:val="00FD12F2"/>
    <w:rsid w:val="00FD339F"/>
    <w:rsid w:val="00FD3A00"/>
    <w:rsid w:val="00FD3CA2"/>
    <w:rsid w:val="00FD724C"/>
    <w:rsid w:val="62AE7B4A"/>
    <w:rsid w:val="7B4C5A8A"/>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313"/>
    <w:pPr>
      <w:widowControl/>
      <w:spacing w:after="120" w:line="240" w:lineRule="atLeast"/>
    </w:pPr>
    <w:rPr>
      <w:rFonts w:ascii="Verdana" w:hAnsi="Verdana"/>
      <w:sz w:val="18"/>
      <w:szCs w:val="18"/>
    </w:rPr>
  </w:style>
  <w:style w:type="paragraph" w:styleId="Heading1">
    <w:name w:val="heading 1"/>
    <w:basedOn w:val="Normal"/>
    <w:next w:val="Normal"/>
    <w:link w:val="Heading1Char"/>
    <w:qFormat/>
    <w:rsid w:val="00E8200A"/>
    <w:pPr>
      <w:keepNext/>
      <w:spacing w:before="120" w:after="0"/>
      <w:outlineLvl w:val="0"/>
    </w:pPr>
    <w:rPr>
      <w:rFonts w:cstheme="minorHAnsi"/>
      <w:sz w:val="26"/>
      <w:szCs w:val="28"/>
    </w:rPr>
  </w:style>
  <w:style w:type="paragraph" w:styleId="Heading2">
    <w:name w:val="heading 2"/>
    <w:basedOn w:val="InhoudHeaderTabel"/>
    <w:next w:val="Normal"/>
    <w:link w:val="Heading2Char"/>
    <w:qFormat/>
    <w:rsid w:val="0044385C"/>
    <w:pPr>
      <w:keepNext/>
      <w:spacing w:after="0" w:line="240" w:lineRule="auto"/>
      <w:outlineLvl w:val="1"/>
    </w:pPr>
    <w:rPr>
      <w:rFonts w:cstheme="minorHAnsi"/>
      <w:sz w:val="20"/>
      <w:szCs w:val="24"/>
    </w:rPr>
  </w:style>
  <w:style w:type="paragraph" w:styleId="Heading3">
    <w:name w:val="heading 3"/>
    <w:basedOn w:val="Normal"/>
    <w:next w:val="Normal"/>
    <w:link w:val="Heading3Char"/>
    <w:qFormat/>
    <w:rsid w:val="002E2649"/>
    <w:pPr>
      <w:keepNext/>
      <w:keepLines/>
      <w:numPr>
        <w:ilvl w:val="2"/>
        <w:numId w:val="5"/>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2E2649"/>
    <w:pPr>
      <w:keepNext/>
      <w:keepLines/>
      <w:numPr>
        <w:ilvl w:val="7"/>
        <w:numId w:val="5"/>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Normal"/>
    <w:uiPriority w:val="1"/>
    <w:rsid w:val="001E0A0C"/>
    <w:pPr>
      <w:spacing w:line="240" w:lineRule="exact"/>
    </w:pPr>
    <w:rPr>
      <w:szCs w:val="24"/>
    </w:rPr>
  </w:style>
  <w:style w:type="paragraph" w:styleId="List">
    <w:name w:val="List"/>
    <w:basedOn w:val="Textbody"/>
    <w:uiPriority w:val="1"/>
    <w:rsid w:val="00AC0AD7"/>
  </w:style>
  <w:style w:type="paragraph" w:customStyle="1" w:styleId="Caption1">
    <w:name w:val="Caption1"/>
    <w:basedOn w:val="Normal"/>
    <w:uiPriority w:val="2"/>
    <w:rsid w:val="001E0A0C"/>
    <w:pPr>
      <w:suppressLineNumbers/>
      <w:spacing w:before="120" w:line="240" w:lineRule="exact"/>
    </w:pPr>
    <w:rPr>
      <w:i/>
      <w:iCs/>
      <w:sz w:val="24"/>
      <w:szCs w:val="24"/>
    </w:rPr>
  </w:style>
  <w:style w:type="paragraph" w:customStyle="1" w:styleId="Index">
    <w:name w:val="Index"/>
    <w:basedOn w:val="Normal"/>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le">
    <w:name w:val="Title"/>
    <w:basedOn w:val="Heading"/>
    <w:next w:val="Subtitle"/>
    <w:uiPriority w:val="2"/>
    <w:rsid w:val="002161F3"/>
    <w:pPr>
      <w:jc w:val="center"/>
    </w:pPr>
    <w:rPr>
      <w:rFonts w:ascii="Verdana" w:hAnsi="Verdana"/>
      <w:bCs/>
      <w:sz w:val="24"/>
      <w:szCs w:val="24"/>
    </w:rPr>
  </w:style>
  <w:style w:type="paragraph" w:styleId="Subtitle">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Normal"/>
    <w:uiPriority w:val="1"/>
    <w:rsid w:val="001E0A0C"/>
    <w:pPr>
      <w:suppressLineNumbers/>
      <w:spacing w:after="0" w:line="240" w:lineRule="exact"/>
    </w:pPr>
    <w:rPr>
      <w:szCs w:val="24"/>
    </w:rPr>
  </w:style>
  <w:style w:type="paragraph" w:customStyle="1" w:styleId="Retouradres-Huisstijl">
    <w:name w:val="Retouradres - Huisstijl"/>
    <w:basedOn w:val="Normal"/>
    <w:next w:val="Rubricering-Huisstijl"/>
    <w:uiPriority w:val="1"/>
    <w:rsid w:val="001E0A0C"/>
    <w:pPr>
      <w:spacing w:after="283" w:line="180" w:lineRule="exact"/>
    </w:pPr>
    <w:rPr>
      <w:sz w:val="13"/>
      <w:szCs w:val="24"/>
    </w:rPr>
  </w:style>
  <w:style w:type="paragraph" w:customStyle="1" w:styleId="Rubricering-Huisstijl">
    <w:name w:val="Rubricering - Huisstijl"/>
    <w:basedOn w:val="Normal"/>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Normal"/>
    <w:uiPriority w:val="1"/>
    <w:rsid w:val="001E0A0C"/>
    <w:pPr>
      <w:spacing w:after="0" w:line="240" w:lineRule="exact"/>
    </w:pPr>
    <w:rPr>
      <w:szCs w:val="24"/>
    </w:rPr>
  </w:style>
  <w:style w:type="paragraph" w:customStyle="1" w:styleId="Datumenbetreft-Huisstijl">
    <w:name w:val="Datum en betreft - Huisstijl"/>
    <w:basedOn w:val="Normal"/>
    <w:uiPriority w:val="2"/>
    <w:rsid w:val="001E0A0C"/>
    <w:pPr>
      <w:tabs>
        <w:tab w:val="left" w:pos="1117"/>
      </w:tabs>
      <w:spacing w:after="0" w:line="240" w:lineRule="exact"/>
    </w:pPr>
    <w:rPr>
      <w:szCs w:val="24"/>
    </w:rPr>
  </w:style>
  <w:style w:type="paragraph" w:customStyle="1" w:styleId="Aanhef-Huisstijl">
    <w:name w:val="Aanhef - Huisstijl"/>
    <w:basedOn w:val="Normal"/>
    <w:uiPriority w:val="2"/>
    <w:rsid w:val="001E0A0C"/>
    <w:pPr>
      <w:spacing w:after="240" w:line="240" w:lineRule="exact"/>
    </w:pPr>
    <w:rPr>
      <w:szCs w:val="24"/>
    </w:rPr>
  </w:style>
  <w:style w:type="paragraph" w:customStyle="1" w:styleId="Slotzin-Huisstijl">
    <w:name w:val="Slotzin - Huisstijl"/>
    <w:basedOn w:val="Normal"/>
    <w:next w:val="Ondertekening-Huisstijl"/>
    <w:uiPriority w:val="1"/>
    <w:rsid w:val="001E0A0C"/>
    <w:pPr>
      <w:spacing w:before="240" w:after="0" w:line="240" w:lineRule="exact"/>
    </w:pPr>
    <w:rPr>
      <w:szCs w:val="24"/>
    </w:rPr>
  </w:style>
  <w:style w:type="paragraph" w:customStyle="1" w:styleId="Header1">
    <w:name w:val="Header1"/>
    <w:basedOn w:val="Normal"/>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Normal"/>
    <w:uiPriority w:val="2"/>
    <w:rsid w:val="001E0A0C"/>
    <w:pPr>
      <w:spacing w:after="0" w:line="180" w:lineRule="exact"/>
    </w:pPr>
    <w:rPr>
      <w:b/>
      <w:sz w:val="13"/>
      <w:szCs w:val="24"/>
    </w:rPr>
  </w:style>
  <w:style w:type="paragraph" w:customStyle="1" w:styleId="Afzendgegevens-Huisstijl">
    <w:name w:val="Afzendgegevens - Huisstijl"/>
    <w:basedOn w:val="Normal"/>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Normal"/>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Normal"/>
    <w:uiPriority w:val="1"/>
    <w:rsid w:val="001E0A0C"/>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Normal"/>
    <w:uiPriority w:val="2"/>
    <w:rsid w:val="001E0A0C"/>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Normal"/>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Header">
    <w:name w:val="header"/>
    <w:basedOn w:val="Normal"/>
    <w:link w:val="HeaderChar"/>
    <w:uiPriority w:val="99"/>
    <w:unhideWhenUsed/>
    <w:rsid w:val="00AC0AD7"/>
    <w:pPr>
      <w:tabs>
        <w:tab w:val="center" w:pos="4536"/>
        <w:tab w:val="right" w:pos="9072"/>
      </w:tabs>
    </w:pPr>
    <w:rPr>
      <w:rFonts w:cs="Mangal"/>
      <w:szCs w:val="21"/>
    </w:rPr>
  </w:style>
  <w:style w:type="character" w:customStyle="1" w:styleId="HeaderChar">
    <w:name w:val="Header Char"/>
    <w:basedOn w:val="DefaultParagraphFont"/>
    <w:link w:val="Header"/>
    <w:uiPriority w:val="99"/>
    <w:rsid w:val="00AC0AD7"/>
    <w:rPr>
      <w:rFonts w:cs="Mangal"/>
      <w:szCs w:val="21"/>
    </w:rPr>
  </w:style>
  <w:style w:type="paragraph" w:styleId="Footer">
    <w:name w:val="footer"/>
    <w:basedOn w:val="Normal"/>
    <w:link w:val="FooterChar"/>
    <w:uiPriority w:val="99"/>
    <w:unhideWhenUsed/>
    <w:rsid w:val="00AC0AD7"/>
    <w:pPr>
      <w:tabs>
        <w:tab w:val="center" w:pos="4536"/>
        <w:tab w:val="right" w:pos="9072"/>
      </w:tabs>
    </w:pPr>
    <w:rPr>
      <w:rFonts w:cs="Mangal"/>
      <w:szCs w:val="21"/>
    </w:rPr>
  </w:style>
  <w:style w:type="character" w:customStyle="1" w:styleId="FooterChar">
    <w:name w:val="Footer Char"/>
    <w:basedOn w:val="DefaultParagraphFont"/>
    <w:link w:val="Footer"/>
    <w:uiPriority w:val="99"/>
    <w:rsid w:val="00AC0AD7"/>
    <w:rPr>
      <w:rFonts w:cs="Mangal"/>
      <w:szCs w:val="21"/>
    </w:rPr>
  </w:style>
  <w:style w:type="paragraph" w:styleId="BalloonText">
    <w:name w:val="Balloon Text"/>
    <w:basedOn w:val="Normal"/>
    <w:link w:val="BalloonTextChar"/>
    <w:uiPriority w:val="99"/>
    <w:semiHidden/>
    <w:unhideWhenUsed/>
    <w:rsid w:val="00AC0AD7"/>
    <w:rPr>
      <w:rFonts w:ascii="Tahoma" w:hAnsi="Tahoma" w:cs="Mangal"/>
      <w:sz w:val="16"/>
      <w:szCs w:val="14"/>
    </w:rPr>
  </w:style>
  <w:style w:type="character" w:customStyle="1" w:styleId="BalloonTextChar">
    <w:name w:val="Balloon Text Char"/>
    <w:basedOn w:val="DefaultParagraphFont"/>
    <w:link w:val="BalloonTex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leGrid">
    <w:name w:val="Table Grid"/>
    <w:basedOn w:val="TableNorma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200A"/>
    <w:rPr>
      <w:rFonts w:ascii="Verdana" w:hAnsi="Verdana" w:cstheme="minorHAnsi"/>
      <w:sz w:val="26"/>
      <w:szCs w:val="28"/>
    </w:rPr>
  </w:style>
  <w:style w:type="paragraph" w:customStyle="1" w:styleId="Kop1Bijlage">
    <w:name w:val="Kop 1 Bijlage"/>
    <w:basedOn w:val="Heading1"/>
    <w:next w:val="Normal"/>
    <w:uiPriority w:val="1"/>
    <w:qFormat/>
    <w:rsid w:val="002E2649"/>
    <w:pPr>
      <w:numPr>
        <w:numId w:val="4"/>
      </w:numPr>
    </w:pPr>
    <w:rPr>
      <w:noProof/>
    </w:rPr>
  </w:style>
  <w:style w:type="character" w:customStyle="1" w:styleId="Heading2Char">
    <w:name w:val="Heading 2 Char"/>
    <w:basedOn w:val="DefaultParagraphFont"/>
    <w:link w:val="Heading2"/>
    <w:rsid w:val="0044385C"/>
    <w:rPr>
      <w:rFonts w:ascii="Verdana" w:hAnsi="Verdana" w:cstheme="minorHAnsi"/>
      <w:sz w:val="20"/>
    </w:rPr>
  </w:style>
  <w:style w:type="paragraph" w:customStyle="1" w:styleId="Kop2Bijlage">
    <w:name w:val="Kop 2 Bijlage"/>
    <w:basedOn w:val="Heading2"/>
    <w:next w:val="Normal"/>
    <w:uiPriority w:val="1"/>
    <w:qFormat/>
    <w:rsid w:val="002E2649"/>
    <w:pPr>
      <w:ind w:hanging="1134"/>
    </w:pPr>
  </w:style>
  <w:style w:type="character" w:customStyle="1" w:styleId="Heading3Char">
    <w:name w:val="Heading 3 Char"/>
    <w:basedOn w:val="DefaultParagraphFont"/>
    <w:link w:val="Heading3"/>
    <w:rsid w:val="002E2649"/>
    <w:rPr>
      <w:rFonts w:ascii="Verdana" w:eastAsiaTheme="majorEastAsia" w:hAnsi="Verdana" w:cs="Mangal"/>
      <w:bCs/>
      <w:sz w:val="18"/>
      <w:szCs w:val="16"/>
      <w:lang w:val="nl-NL"/>
    </w:rPr>
  </w:style>
  <w:style w:type="paragraph" w:customStyle="1" w:styleId="Kop3Bijlage">
    <w:name w:val="Kop 3 Bijlage"/>
    <w:basedOn w:val="Heading3"/>
    <w:next w:val="Normal"/>
    <w:uiPriority w:val="1"/>
    <w:qFormat/>
    <w:rsid w:val="002E2649"/>
    <w:pPr>
      <w:numPr>
        <w:numId w:val="4"/>
      </w:numPr>
    </w:pPr>
  </w:style>
  <w:style w:type="character" w:customStyle="1" w:styleId="Heading4Char">
    <w:name w:val="Heading 4 Char"/>
    <w:basedOn w:val="DefaultParagraphFont"/>
    <w:link w:val="Heading4"/>
    <w:uiPriority w:val="9"/>
    <w:rsid w:val="002E2649"/>
    <w:rPr>
      <w:rFonts w:ascii="Verdana" w:eastAsiaTheme="majorEastAsia" w:hAnsi="Verdana" w:cs="Mangal"/>
      <w:bCs/>
      <w:iCs/>
      <w:sz w:val="18"/>
      <w:szCs w:val="16"/>
      <w:lang w:val="nl-NL"/>
    </w:rPr>
  </w:style>
  <w:style w:type="paragraph" w:customStyle="1" w:styleId="Kop4Bijlage">
    <w:name w:val="Kop 4 Bijlage"/>
    <w:basedOn w:val="Heading4"/>
    <w:next w:val="Normal"/>
    <w:uiPriority w:val="1"/>
    <w:rsid w:val="002E2649"/>
    <w:pPr>
      <w:numPr>
        <w:numId w:val="4"/>
      </w:numPr>
    </w:pPr>
  </w:style>
  <w:style w:type="character" w:customStyle="1" w:styleId="Heading5Char">
    <w:name w:val="Heading 5 Char"/>
    <w:basedOn w:val="DefaultParagraphFont"/>
    <w:link w:val="Heading5"/>
    <w:uiPriority w:val="9"/>
    <w:rsid w:val="002E2649"/>
    <w:rPr>
      <w:rFonts w:ascii="Verdana" w:eastAsiaTheme="majorEastAsia" w:hAnsi="Verdana" w:cs="Mangal"/>
      <w:sz w:val="18"/>
      <w:szCs w:val="16"/>
      <w:lang w:val="nl-NL"/>
    </w:rPr>
  </w:style>
  <w:style w:type="paragraph" w:customStyle="1" w:styleId="Kop5Bijlage">
    <w:name w:val="Kop 5 Bijlage"/>
    <w:basedOn w:val="Heading5"/>
    <w:next w:val="Normal"/>
    <w:uiPriority w:val="1"/>
    <w:rsid w:val="002E2649"/>
    <w:pPr>
      <w:numPr>
        <w:numId w:val="4"/>
      </w:numPr>
    </w:pPr>
  </w:style>
  <w:style w:type="character" w:customStyle="1" w:styleId="Heading6Char">
    <w:name w:val="Heading 6 Char"/>
    <w:basedOn w:val="DefaultParagraphFont"/>
    <w:link w:val="Heading6"/>
    <w:uiPriority w:val="9"/>
    <w:rsid w:val="002E2649"/>
    <w:rPr>
      <w:rFonts w:ascii="Verdana" w:eastAsiaTheme="majorEastAsia" w:hAnsi="Verdana" w:cs="Mangal"/>
      <w:iCs/>
      <w:sz w:val="18"/>
      <w:szCs w:val="18"/>
      <w:lang w:val="nl-NL"/>
    </w:rPr>
  </w:style>
  <w:style w:type="paragraph" w:customStyle="1" w:styleId="Kop6Bijlage">
    <w:name w:val="Kop 6 Bijlage"/>
    <w:basedOn w:val="Heading6"/>
    <w:next w:val="Normal"/>
    <w:uiPriority w:val="1"/>
    <w:rsid w:val="002E2649"/>
    <w:pPr>
      <w:numPr>
        <w:numId w:val="4"/>
      </w:numPr>
    </w:pPr>
  </w:style>
  <w:style w:type="character" w:customStyle="1" w:styleId="Heading7Char">
    <w:name w:val="Heading 7 Char"/>
    <w:basedOn w:val="DefaultParagraphFont"/>
    <w:link w:val="Heading7"/>
    <w:uiPriority w:val="9"/>
    <w:rsid w:val="002E2649"/>
    <w:rPr>
      <w:rFonts w:ascii="Verdana" w:eastAsiaTheme="majorEastAsia" w:hAnsi="Verdana" w:cs="Mangal"/>
      <w:iCs/>
      <w:sz w:val="18"/>
      <w:szCs w:val="18"/>
      <w:lang w:val="nl-NL"/>
    </w:rPr>
  </w:style>
  <w:style w:type="paragraph" w:customStyle="1" w:styleId="Kop7Bijlage">
    <w:name w:val="Kop 7 Bijlage"/>
    <w:basedOn w:val="Heading7"/>
    <w:next w:val="Normal"/>
    <w:uiPriority w:val="1"/>
    <w:rsid w:val="002E2649"/>
    <w:pPr>
      <w:numPr>
        <w:numId w:val="4"/>
      </w:numPr>
    </w:pPr>
  </w:style>
  <w:style w:type="character" w:customStyle="1" w:styleId="Heading8Char">
    <w:name w:val="Heading 8 Char"/>
    <w:basedOn w:val="DefaultParagraphFont"/>
    <w:link w:val="Heading8"/>
    <w:uiPriority w:val="9"/>
    <w:rsid w:val="002E2649"/>
    <w:rPr>
      <w:rFonts w:ascii="Verdana" w:eastAsiaTheme="majorEastAsia" w:hAnsi="Verdana" w:cs="Mangal"/>
      <w:sz w:val="18"/>
      <w:szCs w:val="18"/>
      <w:lang w:val="nl-NL"/>
    </w:rPr>
  </w:style>
  <w:style w:type="paragraph" w:customStyle="1" w:styleId="Kop8Bijlage">
    <w:name w:val="Kop 8 Bijlage"/>
    <w:basedOn w:val="Heading8"/>
    <w:next w:val="Normal"/>
    <w:uiPriority w:val="1"/>
    <w:rsid w:val="002E2649"/>
    <w:pPr>
      <w:numPr>
        <w:numId w:val="4"/>
      </w:numPr>
    </w:pPr>
  </w:style>
  <w:style w:type="character" w:customStyle="1" w:styleId="Heading9Char">
    <w:name w:val="Heading 9 Char"/>
    <w:basedOn w:val="DefaultParagraphFont"/>
    <w:link w:val="Heading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Heading9"/>
    <w:next w:val="Normal"/>
    <w:uiPriority w:val="1"/>
    <w:rsid w:val="002E2649"/>
    <w:pPr>
      <w:numPr>
        <w:numId w:val="4"/>
      </w:numPr>
    </w:pPr>
  </w:style>
  <w:style w:type="numbering" w:customStyle="1" w:styleId="Kopnummering">
    <w:name w:val="Kopnummering"/>
    <w:uiPriority w:val="99"/>
    <w:rsid w:val="002E2649"/>
    <w:pPr>
      <w:numPr>
        <w:numId w:val="5"/>
      </w:numPr>
    </w:pPr>
  </w:style>
  <w:style w:type="character" w:styleId="PlaceholderText">
    <w:name w:val="Placeholder Text"/>
    <w:basedOn w:val="DefaultParagraphFont"/>
    <w:uiPriority w:val="99"/>
    <w:semiHidden/>
    <w:rsid w:val="005D1E20"/>
    <w:rPr>
      <w:color w:val="808080"/>
    </w:rPr>
  </w:style>
  <w:style w:type="paragraph" w:styleId="ListNumber">
    <w:name w:val="List Number"/>
    <w:basedOn w:val="Normal"/>
    <w:uiPriority w:val="99"/>
    <w:unhideWhenUsed/>
    <w:rsid w:val="005D1E20"/>
    <w:pPr>
      <w:numPr>
        <w:numId w:val="6"/>
      </w:numPr>
      <w:contextualSpacing/>
    </w:pPr>
    <w:rPr>
      <w:rFonts w:cs="Mangal"/>
      <w:szCs w:val="16"/>
    </w:rPr>
  </w:style>
  <w:style w:type="paragraph" w:styleId="ListParagraph">
    <w:name w:val="List Paragraph"/>
    <w:basedOn w:val="Normal"/>
    <w:uiPriority w:val="34"/>
    <w:qFormat/>
    <w:rsid w:val="00DA72E4"/>
    <w:pPr>
      <w:ind w:left="720"/>
      <w:contextualSpacing/>
    </w:pPr>
    <w:rPr>
      <w:rFonts w:cs="Mangal"/>
      <w:szCs w:val="16"/>
    </w:rPr>
  </w:style>
  <w:style w:type="paragraph" w:customStyle="1" w:styleId="Huisstijl-Functie">
    <w:name w:val="Huisstijl - Functie"/>
    <w:basedOn w:val="Normal"/>
    <w:next w:val="Normal"/>
    <w:qFormat/>
    <w:rsid w:val="00B07EF5"/>
    <w:pPr>
      <w:spacing w:before="240" w:after="0"/>
    </w:pPr>
    <w:rPr>
      <w:i/>
    </w:rPr>
  </w:style>
  <w:style w:type="paragraph" w:customStyle="1" w:styleId="Templatename">
    <w:name w:val="Template_name"/>
    <w:basedOn w:val="Normal"/>
    <w:qFormat/>
    <w:rsid w:val="004472CC"/>
    <w:rPr>
      <w:rFonts w:ascii="RijksoverheidSansHeadingTT" w:hAnsi="RijksoverheidSansHeadingTT"/>
      <w:sz w:val="64"/>
    </w:rPr>
  </w:style>
  <w:style w:type="paragraph" w:customStyle="1" w:styleId="StandaardVet">
    <w:name w:val="Standaard Vet"/>
    <w:basedOn w:val="Normal"/>
    <w:next w:val="Normal"/>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Normal"/>
    <w:link w:val="InhoudHeaderTabelChar"/>
    <w:qFormat/>
    <w:rsid w:val="00255208"/>
    <w:rPr>
      <w:sz w:val="12"/>
    </w:rPr>
  </w:style>
  <w:style w:type="character" w:customStyle="1" w:styleId="InhoudHeaderTabelChar">
    <w:name w:val="InhoudHeaderTabel Char"/>
    <w:basedOn w:val="DefaultParagraphFont"/>
    <w:link w:val="InhoudHeaderTabel"/>
    <w:rsid w:val="00255208"/>
    <w:rPr>
      <w:rFonts w:ascii="Verdana" w:hAnsi="Verdana"/>
      <w:sz w:val="12"/>
      <w:szCs w:val="18"/>
    </w:rPr>
  </w:style>
  <w:style w:type="character" w:customStyle="1" w:styleId="Huisstijl-Rubricering">
    <w:name w:val="Huisstijl-Rubricering"/>
    <w:basedOn w:val="DefaultParagraphFont"/>
    <w:rsid w:val="003D6BE4"/>
    <w:rPr>
      <w:rFonts w:ascii="Verdana" w:hAnsi="Verdana"/>
      <w:b/>
      <w:caps/>
      <w:dstrike w:val="0"/>
      <w:sz w:val="13"/>
      <w:vertAlign w:val="baseline"/>
    </w:rPr>
  </w:style>
  <w:style w:type="paragraph" w:customStyle="1" w:styleId="Huisstijl-NAW">
    <w:name w:val="Huisstijl-NAW"/>
    <w:basedOn w:val="Normal"/>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Normal"/>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FootnoteText">
    <w:name w:val="footnote text"/>
    <w:basedOn w:val="Normal"/>
    <w:link w:val="FootnoteTextChar"/>
    <w:uiPriority w:val="99"/>
    <w:semiHidden/>
    <w:unhideWhenUsed/>
    <w:rsid w:val="00C43A53"/>
    <w:pPr>
      <w:spacing w:after="0" w:line="240" w:lineRule="auto"/>
    </w:pPr>
    <w:rPr>
      <w:rFonts w:cs="Mangal"/>
      <w:sz w:val="20"/>
    </w:rPr>
  </w:style>
  <w:style w:type="character" w:customStyle="1" w:styleId="FootnoteTextChar">
    <w:name w:val="Footnote Text Char"/>
    <w:basedOn w:val="DefaultParagraphFont"/>
    <w:link w:val="FootnoteText"/>
    <w:uiPriority w:val="99"/>
    <w:semiHidden/>
    <w:rsid w:val="00C43A53"/>
    <w:rPr>
      <w:rFonts w:ascii="Verdana" w:hAnsi="Verdana" w:cs="Mangal"/>
      <w:sz w:val="20"/>
      <w:szCs w:val="18"/>
    </w:rPr>
  </w:style>
  <w:style w:type="character" w:styleId="FootnoteReference">
    <w:name w:val="footnote reference"/>
    <w:basedOn w:val="DefaultParagraphFont"/>
    <w:uiPriority w:val="99"/>
    <w:semiHidden/>
    <w:unhideWhenUsed/>
    <w:rsid w:val="00C43A53"/>
    <w:rPr>
      <w:vertAlign w:val="superscript"/>
    </w:rPr>
  </w:style>
  <w:style w:type="character" w:styleId="Hyperlink">
    <w:name w:val="Hyperlink"/>
    <w:basedOn w:val="DefaultParagraphFont"/>
    <w:uiPriority w:val="99"/>
    <w:unhideWhenUsed/>
    <w:rsid w:val="00C43A53"/>
    <w:rPr>
      <w:color w:val="0000FF" w:themeColor="hyperlink"/>
      <w:u w:val="single"/>
    </w:rPr>
  </w:style>
  <w:style w:type="character" w:styleId="CommentReference">
    <w:name w:val="annotation reference"/>
    <w:basedOn w:val="DefaultParagraphFont"/>
    <w:uiPriority w:val="99"/>
    <w:semiHidden/>
    <w:unhideWhenUsed/>
    <w:rsid w:val="0025544C"/>
    <w:rPr>
      <w:sz w:val="16"/>
      <w:szCs w:val="16"/>
    </w:rPr>
  </w:style>
  <w:style w:type="paragraph" w:styleId="CommentText">
    <w:name w:val="annotation text"/>
    <w:basedOn w:val="Normal"/>
    <w:link w:val="CommentTextChar"/>
    <w:uiPriority w:val="99"/>
    <w:semiHidden/>
    <w:unhideWhenUsed/>
    <w:rsid w:val="0025544C"/>
    <w:pPr>
      <w:spacing w:line="240" w:lineRule="auto"/>
    </w:pPr>
    <w:rPr>
      <w:rFonts w:cs="Mangal"/>
      <w:sz w:val="20"/>
    </w:rPr>
  </w:style>
  <w:style w:type="character" w:customStyle="1" w:styleId="CommentTextChar">
    <w:name w:val="Comment Text Char"/>
    <w:basedOn w:val="DefaultParagraphFont"/>
    <w:link w:val="CommentText"/>
    <w:uiPriority w:val="99"/>
    <w:semiHidden/>
    <w:rsid w:val="0025544C"/>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25544C"/>
    <w:rPr>
      <w:b/>
      <w:bCs/>
    </w:rPr>
  </w:style>
  <w:style w:type="character" w:customStyle="1" w:styleId="CommentSubjectChar">
    <w:name w:val="Comment Subject Char"/>
    <w:basedOn w:val="CommentTextChar"/>
    <w:link w:val="CommentSubject"/>
    <w:uiPriority w:val="99"/>
    <w:semiHidden/>
    <w:rsid w:val="0025544C"/>
    <w:rPr>
      <w:rFonts w:ascii="Verdana" w:hAnsi="Verdana" w:cs="Mangal"/>
      <w:b/>
      <w:bCs/>
      <w:sz w:val="20"/>
      <w:szCs w:val="18"/>
    </w:rPr>
  </w:style>
  <w:style w:type="paragraph" w:customStyle="1" w:styleId="wordsection1">
    <w:name w:val="wordsection1"/>
    <w:basedOn w:val="Normal"/>
    <w:uiPriority w:val="99"/>
    <w:rsid w:val="005E328A"/>
    <w:pPr>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defensie.nl/actueel/nieuws/2025/06/04/nederland-versterkt-oekrainse-marine-met-vaartuigen-en-drone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830B4589364417ACE9FBB5BDB70FEB"/>
        <w:category>
          <w:name w:val="General"/>
          <w:gallery w:val="placeholder"/>
        </w:category>
        <w:types>
          <w:type w:val="bbPlcHdr"/>
        </w:types>
        <w:behaviors>
          <w:behavior w:val="content"/>
        </w:behaviors>
        <w:guid w:val="{2FD44006-0426-4146-A226-2F9648A25341}"/>
      </w:docPartPr>
      <w:docPartBody>
        <w:p w:rsidR="006845C9" w:rsidRDefault="006845C9">
          <w:pPr>
            <w:pStyle w:val="8F830B4589364417ACE9FBB5BDB70FEB"/>
          </w:pPr>
          <w:r w:rsidRPr="0059366F">
            <w:rPr>
              <w:rStyle w:val="PlaceholderText"/>
            </w:rPr>
            <w:t>Klik of tik om een datum in te voeren.</w:t>
          </w:r>
        </w:p>
      </w:docPartBody>
    </w:docPart>
    <w:docPart>
      <w:docPartPr>
        <w:name w:val="50634F1BD8A2426396D821C5E2936D11"/>
        <w:category>
          <w:name w:val="General"/>
          <w:gallery w:val="placeholder"/>
        </w:category>
        <w:types>
          <w:type w:val="bbPlcHdr"/>
        </w:types>
        <w:behaviors>
          <w:behavior w:val="content"/>
        </w:behaviors>
        <w:guid w:val="{C28A7280-4D67-40CA-836C-8F7A5ED515C1}"/>
      </w:docPartPr>
      <w:docPartBody>
        <w:p w:rsidR="006845C9" w:rsidRDefault="006845C9">
          <w:pPr>
            <w:pStyle w:val="50634F1BD8A2426396D821C5E2936D11"/>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SerifCondense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C9"/>
    <w:rsid w:val="000400CF"/>
    <w:rsid w:val="00107775"/>
    <w:rsid w:val="003D1A20"/>
    <w:rsid w:val="00453238"/>
    <w:rsid w:val="006118FD"/>
    <w:rsid w:val="00612696"/>
    <w:rsid w:val="006845C9"/>
    <w:rsid w:val="006C0685"/>
    <w:rsid w:val="00705157"/>
    <w:rsid w:val="007717A0"/>
    <w:rsid w:val="00866369"/>
    <w:rsid w:val="009136BA"/>
    <w:rsid w:val="00BC5A9B"/>
    <w:rsid w:val="00DA65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C20E9BAAE547B5B9B1703111980EBA">
    <w:name w:val="55C20E9BAAE547B5B9B1703111980EBA"/>
  </w:style>
  <w:style w:type="character" w:styleId="PlaceholderText">
    <w:name w:val="Placeholder Text"/>
    <w:basedOn w:val="DefaultParagraphFont"/>
    <w:uiPriority w:val="99"/>
    <w:semiHidden/>
    <w:rPr>
      <w:color w:val="808080"/>
    </w:rPr>
  </w:style>
  <w:style w:type="paragraph" w:customStyle="1" w:styleId="8F830B4589364417ACE9FBB5BDB70FEB">
    <w:name w:val="8F830B4589364417ACE9FBB5BDB70FEB"/>
  </w:style>
  <w:style w:type="paragraph" w:customStyle="1" w:styleId="2DF6F2C79BF14E61BF62414C073E75CB">
    <w:name w:val="2DF6F2C79BF14E61BF62414C073E75CB"/>
  </w:style>
  <w:style w:type="paragraph" w:customStyle="1" w:styleId="4AE3226182DB4FAC8886E9B403941C64">
    <w:name w:val="4AE3226182DB4FAC8886E9B403941C64"/>
  </w:style>
  <w:style w:type="paragraph" w:customStyle="1" w:styleId="2831D7E8BB644C0EB62FB151E998E430">
    <w:name w:val="2831D7E8BB644C0EB62FB151E998E430"/>
  </w:style>
  <w:style w:type="paragraph" w:customStyle="1" w:styleId="50634F1BD8A2426396D821C5E2936D11">
    <w:name w:val="50634F1BD8A2426396D821C5E2936D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1012</ap:Words>
  <ap:Characters>5570</ap:Characters>
  <ap:DocSecurity>0</ap:DocSecurity>
  <ap:Lines>46</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2026-06-09T15:18:00.0000000Z</dcterms:created>
  <dcterms:modified xsi:type="dcterms:W3CDTF">2026-06-09T15:18:00.0000000Z</dcterms:modified>
  <dc:description>------------------------</dc:description>
  <version/>
  <category/>
</coreProperties>
</file>