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2026Z12428</w:t>
        <w:br/>
      </w:r>
      <w:proofErr w:type="spellEnd"/>
    </w:p>
    <w:p>
      <w:pPr>
        <w:pStyle w:val="Normal"/>
        <w:rPr>
          <w:b w:val="1"/>
          <w:bCs w:val="1"/>
        </w:rPr>
      </w:pPr>
      <w:r w:rsidR="250AE766">
        <w:rPr>
          <w:b w:val="0"/>
          <w:bCs w:val="0"/>
        </w:rPr>
        <w:t>(ingezonden 9 juni 2026)</w:t>
        <w:br/>
      </w:r>
    </w:p>
    <w:p>
      <w:r>
        <w:t xml:space="preserve">Vragen van de leden Maeijer en Mooiman (beiden PVV) aan de ministers van Langdurige Zorg, Jeugd en Sport en van Volkshuisvesting en Ruimtelijke Ordening over het artikel 'Na zestig jaar moet mevrouw Rodijnen-Brands (96) tot haar verdriet noodgedwongen verhuizen: 'Ik wil mijn laatste tijd het liefst hier doorbrengen''</w:t>
      </w:r>
      <w:r>
        <w:br/>
      </w:r>
    </w:p>
    <w:p>
      <w:pPr>
        <w:pStyle w:val="ListParagraph"/>
        <w:numPr>
          <w:ilvl w:val="0"/>
          <w:numId w:val="100510320"/>
        </w:numPr>
        <w:ind w:left="360"/>
      </w:pPr>
      <w:r>
        <w:t xml:space="preserve">Heeft u kennisgenomen van het artikel 'Na zestig jaar moet mevrouw Rodijnen-Brands (96) tot haar verdriet noodgedwongen verhuizen: 'Ik wil mijn laatste tijd het liefst hier doorbrengen''? 1)</w:t>
      </w:r>
      <w:r>
        <w:br/>
      </w:r>
    </w:p>
    <w:p>
      <w:pPr>
        <w:pStyle w:val="ListParagraph"/>
        <w:numPr>
          <w:ilvl w:val="0"/>
          <w:numId w:val="100510320"/>
        </w:numPr>
        <w:ind w:left="360"/>
      </w:pPr>
      <w:r>
        <w:t xml:space="preserve">Wat vindt u ervan dat een vrouw van 96 jaar, die afhankelijk is van mantelzorg en al zestig jaar in dezelfde woning woont, op zeer hoge leeftijd nog gedwongen wordt te verhuizen?</w:t>
      </w:r>
      <w:r>
        <w:br/>
      </w:r>
    </w:p>
    <w:p>
      <w:pPr>
        <w:pStyle w:val="ListParagraph"/>
        <w:numPr>
          <w:ilvl w:val="0"/>
          <w:numId w:val="100510320"/>
        </w:numPr>
        <w:ind w:left="360"/>
      </w:pPr>
      <w:r>
        <w:t xml:space="preserve">Deelt u de opvatting dat gedwongen verhuizingen op zeer hoge leeftijd grote gevolgen kunnen hebben voor het welzijn, de gezondheid en de zelfredzaamheid van ouderen?</w:t>
      </w:r>
      <w:r>
        <w:br/>
      </w:r>
    </w:p>
    <w:p>
      <w:pPr>
        <w:pStyle w:val="ListParagraph"/>
        <w:numPr>
          <w:ilvl w:val="0"/>
          <w:numId w:val="100510320"/>
        </w:numPr>
        <w:ind w:left="360"/>
      </w:pPr>
      <w:r>
        <w:t xml:space="preserve">Beschikt u over cijfers hoeveel ouderen van 90 jaar en ouder de afgelopen vijf jaar vanwege sloop, herstructurering of renovatie van hun woning hebben moeten verhuizen? Zo ja, kunt u die met de Kamer delen?</w:t>
      </w:r>
      <w:r>
        <w:br/>
      </w:r>
    </w:p>
    <w:p>
      <w:pPr>
        <w:pStyle w:val="ListParagraph"/>
        <w:numPr>
          <w:ilvl w:val="0"/>
          <w:numId w:val="100510320"/>
        </w:numPr>
        <w:ind w:left="360"/>
      </w:pPr>
      <w:r>
        <w:t xml:space="preserve">Hoe verhoudt het gebrek aan passende woningen voor Nederlandse ouderen zich tot de prioriteit die in veel gemeenten wordt gegeven aan andere woningzoekenden, waaronder statushouders?</w:t>
      </w:r>
      <w:r>
        <w:br/>
      </w:r>
    </w:p>
    <w:p>
      <w:pPr>
        <w:pStyle w:val="ListParagraph"/>
        <w:numPr>
          <w:ilvl w:val="0"/>
          <w:numId w:val="100510320"/>
        </w:numPr>
        <w:ind w:left="360"/>
      </w:pPr>
      <w:r>
        <w:t xml:space="preserve">Welke mogelijkheden hebben woningcorporaties momenteel om maatwerk te bieden aan zeer kwetsbare ouderen die door sloop of herstructurering hun woning moeten verlaten?</w:t>
      </w:r>
      <w:r>
        <w:br/>
      </w:r>
    </w:p>
    <w:p>
      <w:pPr>
        <w:pStyle w:val="ListParagraph"/>
        <w:numPr>
          <w:ilvl w:val="0"/>
          <w:numId w:val="100510320"/>
        </w:numPr>
        <w:ind w:left="360"/>
      </w:pPr>
      <w:r>
        <w:t xml:space="preserve">Bent u van mening dat bij ouderen op zeer hoge leeftijd het uitgangspunt zou moeten zijn dat een verhuizing zoveel mogelijk wordt voorkomen?  Zo nee, waarom niet?</w:t>
      </w:r>
      <w:r>
        <w:br/>
      </w:r>
    </w:p>
    <w:p>
      <w:pPr>
        <w:pStyle w:val="ListParagraph"/>
        <w:numPr>
          <w:ilvl w:val="0"/>
          <w:numId w:val="100510320"/>
        </w:numPr>
        <w:ind w:left="360"/>
      </w:pPr>
      <w:r>
        <w:t xml:space="preserve">Herkent u signalen dat ouderen of hun familie afzien van het aanvragen van een zorgindicatie uit angst dat zij verder van hun sociale netwerk of mantelzorgers worden geplaatst?</w:t>
      </w:r>
      <w:r>
        <w:br/>
      </w:r>
    </w:p>
    <w:p>
      <w:pPr>
        <w:pStyle w:val="ListParagraph"/>
        <w:numPr>
          <w:ilvl w:val="0"/>
          <w:numId w:val="100510320"/>
        </w:numPr>
        <w:ind w:left="360"/>
      </w:pPr>
      <w:r>
        <w:t xml:space="preserve">Welke mogelijkheden ziet u om te bevorderen dat zeer kwetsbare ouderen die moeten verhuizen, voorrang krijgen op een passende woning in hun eigen woonomgeving?</w:t>
      </w:r>
      <w:r>
        <w:br/>
      </w:r>
    </w:p>
    <w:p>
      <w:pPr>
        <w:pStyle w:val="ListParagraph"/>
        <w:numPr>
          <w:ilvl w:val="0"/>
          <w:numId w:val="100510320"/>
        </w:numPr>
        <w:ind w:left="360"/>
      </w:pPr>
      <w:r>
        <w:t xml:space="preserve">Bent u bereid in overleg te treden met woningcorporaties, gemeenten en ouderenorganisaties om te bezien of aanvullende afspraken nodig zijn om gedwongen verhuizingen van zeer kwetsbare ouderen zoveel mogelijk te voorkomen?</w:t>
      </w:r>
      <w:r>
        <w:br/>
      </w:r>
    </w:p>
    <w:p>
      <w:pPr>
        <w:pStyle w:val="ListParagraph"/>
        <w:numPr>
          <w:ilvl w:val="0"/>
          <w:numId w:val="100510320"/>
        </w:numPr>
        <w:ind w:left="360"/>
      </w:pPr>
      <w:r>
        <w:t xml:space="preserve">Bent u bereid om in overleg met de betrokken woningcorporatie, gemeente en andere betrokken partijen te kijken of voor mevrouw Rodijnen-Brands alsnog een passende oplossing kan worden gevonden, zodat zij haar laatste levensfase zoveel mogelijk in haar vertrouwde omgeving kan doorbrengen? Zo nee, waarom niet?</w:t>
      </w:r>
      <w:r>
        <w:br/>
      </w:r>
    </w:p>
    <w:p>
      <w:pPr>
        <w:pStyle w:val="ListParagraph"/>
        <w:numPr>
          <w:ilvl w:val="0"/>
          <w:numId w:val="100510320"/>
        </w:numPr>
        <w:ind w:left="360"/>
      </w:pPr>
      <w:r>
        <w:t xml:space="preserve">Kunt u deze vragen afzonderlijk beantwoorden?</w:t>
      </w:r>
      <w:r>
        <w:br/>
      </w:r>
    </w:p>
    <w:p>
      <w:r>
        <w:t xml:space="preserve"> </w:t>
      </w:r>
      <w:r>
        <w:br/>
      </w:r>
    </w:p>
    <w:p>
      <w:r>
        <w:t xml:space="preserve">1) https://www.bd.nl/oss/na-zestig-jaar-moet-mevrouw-rodijnen-brands-96-tot-haar-verdriet-noodgedwongen-verhuizen-ik-wil-mijn-laatste-tijd-het-liefst-hier-doorbrengen~a3692b86/</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210">
    <w:abstractNumId w:val="100510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