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518B" w:rsidP="003E5340" w:rsidRDefault="00D9518B" w14:paraId="4856926D" w14:textId="5FE1023B">
      <w:pPr>
        <w:rPr>
          <w:szCs w:val="18"/>
        </w:rPr>
      </w:pPr>
      <w:r>
        <w:rPr>
          <w:szCs w:val="18"/>
        </w:rPr>
        <w:t>Geachte Voorzitter,</w:t>
      </w:r>
    </w:p>
    <w:p w:rsidR="00D9518B" w:rsidP="003E5340" w:rsidRDefault="00D9518B" w14:paraId="3C3C3611" w14:textId="77777777">
      <w:pPr>
        <w:rPr>
          <w:szCs w:val="18"/>
        </w:rPr>
      </w:pPr>
    </w:p>
    <w:p w:rsidRPr="008F39DC" w:rsidR="00D9518B" w:rsidP="003E5340" w:rsidRDefault="00D9518B" w14:paraId="6CF2F52D" w14:textId="77777777">
      <w:pPr>
        <w:rPr>
          <w:szCs w:val="18"/>
        </w:rPr>
      </w:pPr>
      <w:r w:rsidRPr="008F39DC">
        <w:rPr>
          <w:szCs w:val="18"/>
        </w:rPr>
        <w:t>Met deze brief informeer ik uw Kamer over de recente evaluatie van de Kamer van Koophandel (KVK) als zelfstandig bestuursorgaan (</w:t>
      </w:r>
      <w:r>
        <w:rPr>
          <w:szCs w:val="18"/>
        </w:rPr>
        <w:t>zbo</w:t>
      </w:r>
      <w:r w:rsidRPr="008F39DC">
        <w:rPr>
          <w:szCs w:val="18"/>
        </w:rPr>
        <w:t xml:space="preserve">) en de Wet op de Kamer van Koophandel (Wet KVK) over de periode 2018-2024. </w:t>
      </w:r>
      <w:r>
        <w:rPr>
          <w:szCs w:val="18"/>
        </w:rPr>
        <w:t xml:space="preserve">KVK biedt houvast aan ondernemend Nederland aan de hand van zes wettelijke taken: </w:t>
      </w:r>
      <w:r w:rsidRPr="004543D2">
        <w:rPr>
          <w:szCs w:val="18"/>
        </w:rPr>
        <w:t>het beheren van registers (waaronder het Handelsregister</w:t>
      </w:r>
      <w:r>
        <w:rPr>
          <w:szCs w:val="18"/>
        </w:rPr>
        <w:t xml:space="preserve"> en UBO-register</w:t>
      </w:r>
      <w:r w:rsidRPr="004543D2">
        <w:rPr>
          <w:szCs w:val="18"/>
        </w:rPr>
        <w:t>), het bieden van algemene voorlichting</w:t>
      </w:r>
      <w:r>
        <w:rPr>
          <w:szCs w:val="18"/>
        </w:rPr>
        <w:t xml:space="preserve"> en advies</w:t>
      </w:r>
      <w:r w:rsidRPr="004543D2">
        <w:rPr>
          <w:szCs w:val="18"/>
        </w:rPr>
        <w:t xml:space="preserve"> aan (toekomstige) ondernemers, het stimuleren van </w:t>
      </w:r>
      <w:r>
        <w:rPr>
          <w:szCs w:val="18"/>
        </w:rPr>
        <w:t xml:space="preserve">(regionale) economische ontwikkeling en </w:t>
      </w:r>
      <w:r w:rsidRPr="004543D2">
        <w:rPr>
          <w:szCs w:val="18"/>
        </w:rPr>
        <w:t xml:space="preserve">innovatie, het </w:t>
      </w:r>
      <w:r>
        <w:rPr>
          <w:szCs w:val="18"/>
        </w:rPr>
        <w:t xml:space="preserve">voeren </w:t>
      </w:r>
      <w:r w:rsidRPr="004543D2">
        <w:rPr>
          <w:szCs w:val="18"/>
        </w:rPr>
        <w:t>van fysieke ondernemerspleinen en het digital</w:t>
      </w:r>
      <w:r>
        <w:rPr>
          <w:szCs w:val="18"/>
        </w:rPr>
        <w:t>e</w:t>
      </w:r>
      <w:r w:rsidRPr="004543D2">
        <w:rPr>
          <w:szCs w:val="18"/>
        </w:rPr>
        <w:t xml:space="preserve"> ondernemersplein. </w:t>
      </w:r>
      <w:r w:rsidRPr="008F39DC">
        <w:rPr>
          <w:szCs w:val="18"/>
        </w:rPr>
        <w:t>In lijn met de Kaderwet zelfstandige bestuursorganen is de doeltreffendheid en doelmatigheid van KVK elk</w:t>
      </w:r>
      <w:r>
        <w:rPr>
          <w:szCs w:val="18"/>
        </w:rPr>
        <w:t>e</w:t>
      </w:r>
      <w:r w:rsidRPr="008F39DC">
        <w:rPr>
          <w:szCs w:val="18"/>
        </w:rPr>
        <w:t xml:space="preserve"> vijf jaar onderwerp van evaluatie. In deze evaluatie, uitgevoerd door de onderzoeksbureaus KWINK Groep en KplusV, zijn de resultaten van KVK en de Wet op de KVK over de periode 2018-2024 </w:t>
      </w:r>
      <w:r>
        <w:rPr>
          <w:szCs w:val="18"/>
        </w:rPr>
        <w:t>geëvalueerd</w:t>
      </w:r>
      <w:r w:rsidRPr="008F39DC">
        <w:rPr>
          <w:szCs w:val="18"/>
        </w:rPr>
        <w:t>. De evaluatie richtte zich</w:t>
      </w:r>
      <w:r>
        <w:rPr>
          <w:szCs w:val="18"/>
        </w:rPr>
        <w:t xml:space="preserve"> naast doeltreffendheid en doelmatigheid</w:t>
      </w:r>
      <w:r w:rsidRPr="008F39DC">
        <w:rPr>
          <w:szCs w:val="18"/>
        </w:rPr>
        <w:t xml:space="preserve"> op de legitimiteit en governance van KVK</w:t>
      </w:r>
      <w:r>
        <w:rPr>
          <w:szCs w:val="18"/>
        </w:rPr>
        <w:t>.</w:t>
      </w:r>
      <w:r w:rsidRPr="008F39DC">
        <w:rPr>
          <w:szCs w:val="18"/>
        </w:rPr>
        <w:t xml:space="preserve"> </w:t>
      </w:r>
    </w:p>
    <w:p w:rsidR="00D9518B" w:rsidP="003E5340" w:rsidRDefault="00D9518B" w14:paraId="3FB4B8BB" w14:textId="77777777">
      <w:pPr>
        <w:rPr>
          <w:b/>
          <w:bCs/>
          <w:szCs w:val="18"/>
        </w:rPr>
      </w:pPr>
    </w:p>
    <w:p w:rsidRPr="007466FB" w:rsidR="00D9518B" w:rsidP="003E5340" w:rsidRDefault="00D9518B" w14:paraId="131FC1AB" w14:textId="77777777">
      <w:pPr>
        <w:rPr>
          <w:b/>
          <w:bCs/>
          <w:szCs w:val="18"/>
        </w:rPr>
      </w:pPr>
      <w:r w:rsidRPr="007466FB">
        <w:rPr>
          <w:b/>
          <w:bCs/>
          <w:szCs w:val="18"/>
        </w:rPr>
        <w:t>Conclusies uit het onderzoek</w:t>
      </w:r>
    </w:p>
    <w:p w:rsidRPr="007466FB" w:rsidR="00D9518B" w:rsidP="003E5340" w:rsidRDefault="00D9518B" w14:paraId="44556788" w14:textId="77777777">
      <w:pPr>
        <w:rPr>
          <w:szCs w:val="18"/>
        </w:rPr>
      </w:pPr>
      <w:r w:rsidRPr="007466FB">
        <w:rPr>
          <w:i/>
          <w:iCs/>
          <w:szCs w:val="18"/>
        </w:rPr>
        <w:t>Legitimiteit</w:t>
      </w:r>
      <w:r w:rsidRPr="007466FB">
        <w:rPr>
          <w:szCs w:val="18"/>
        </w:rPr>
        <w:br/>
        <w:t xml:space="preserve">Overheidsingrijpen via KVK is voor alle wettelijke taken wenselijk en noodzakelijk, gezien hun bijdrage aan publieke belangen zoals transparantie en betrouwbare ondernemersinformatie. De register- en voorlichtingstaak worden breed erkend als kerntaken en passen goed bij de rol van KVK, net als het </w:t>
      </w:r>
      <w:r>
        <w:rPr>
          <w:szCs w:val="18"/>
        </w:rPr>
        <w:t>voeren</w:t>
      </w:r>
      <w:r w:rsidRPr="007466FB">
        <w:rPr>
          <w:szCs w:val="18"/>
        </w:rPr>
        <w:t xml:space="preserve"> van (digitale en fysieke) ondernemerspleinen. De taken rond innovatie- en regiostimulering zijn wel relevant, maar sluiten minder goed aan bij de basisdienstverlening van KVK en worden door stakeholders eerder bij andere partijen </w:t>
      </w:r>
      <w:r>
        <w:rPr>
          <w:szCs w:val="18"/>
        </w:rPr>
        <w:t>gezien</w:t>
      </w:r>
      <w:r w:rsidRPr="007466FB">
        <w:rPr>
          <w:szCs w:val="18"/>
        </w:rPr>
        <w:t xml:space="preserve">, tenzij er een duidelijke koppeling is met de </w:t>
      </w:r>
      <w:r>
        <w:rPr>
          <w:szCs w:val="18"/>
        </w:rPr>
        <w:t>register- en voorlichtingstaak</w:t>
      </w:r>
      <w:r w:rsidRPr="007466FB">
        <w:rPr>
          <w:szCs w:val="18"/>
        </w:rPr>
        <w:t>.</w:t>
      </w:r>
    </w:p>
    <w:p w:rsidR="00D9518B" w:rsidP="003E5340" w:rsidRDefault="00D9518B" w14:paraId="1B719EE8" w14:textId="77777777">
      <w:pPr>
        <w:rPr>
          <w:i/>
          <w:iCs/>
          <w:szCs w:val="18"/>
        </w:rPr>
      </w:pPr>
    </w:p>
    <w:p w:rsidRPr="007466FB" w:rsidR="00D9518B" w:rsidP="003E5340" w:rsidRDefault="00D9518B" w14:paraId="70E9DD3B" w14:textId="65AB2F6A">
      <w:pPr>
        <w:rPr>
          <w:szCs w:val="18"/>
        </w:rPr>
      </w:pPr>
      <w:r w:rsidRPr="007466FB">
        <w:rPr>
          <w:i/>
          <w:iCs/>
          <w:szCs w:val="18"/>
        </w:rPr>
        <w:t>Doeltreffendheid</w:t>
      </w:r>
      <w:r w:rsidRPr="007466FB">
        <w:rPr>
          <w:szCs w:val="18"/>
        </w:rPr>
        <w:br/>
        <w:t xml:space="preserve">De doeltreffendheid van KVK is overwegend goed: activiteiten sluiten aan op de wettelijke taken en de dienstverlening wordt </w:t>
      </w:r>
      <w:r>
        <w:rPr>
          <w:szCs w:val="18"/>
        </w:rPr>
        <w:t xml:space="preserve">overwegend </w:t>
      </w:r>
      <w:r w:rsidRPr="007466FB">
        <w:rPr>
          <w:szCs w:val="18"/>
        </w:rPr>
        <w:t xml:space="preserve">positief beoordeeld. KVK bereikt vooral starters en zzp’ers effectief en werkt steeds beter samen met partners zoals </w:t>
      </w:r>
      <w:r w:rsidR="003E5340">
        <w:rPr>
          <w:szCs w:val="18"/>
        </w:rPr>
        <w:t>de Rijksdienst voor Ondernemend Nederland (RVO)</w:t>
      </w:r>
      <w:r w:rsidR="003E5340">
        <w:rPr>
          <w:szCs w:val="18"/>
        </w:rPr>
        <w:br/>
      </w:r>
      <w:r w:rsidRPr="007466FB">
        <w:rPr>
          <w:szCs w:val="18"/>
        </w:rPr>
        <w:t xml:space="preserve">en </w:t>
      </w:r>
      <w:r w:rsidR="003E5340">
        <w:rPr>
          <w:szCs w:val="18"/>
        </w:rPr>
        <w:t>regionale ontwikkelingsmaatschappijen (</w:t>
      </w:r>
      <w:r w:rsidRPr="007466FB">
        <w:rPr>
          <w:szCs w:val="18"/>
        </w:rPr>
        <w:t>ROM’s</w:t>
      </w:r>
      <w:r w:rsidR="003E5340">
        <w:rPr>
          <w:szCs w:val="18"/>
        </w:rPr>
        <w:t>)</w:t>
      </w:r>
      <w:r w:rsidRPr="007466FB">
        <w:rPr>
          <w:szCs w:val="18"/>
        </w:rPr>
        <w:t xml:space="preserve">. Het bredere mkb wordt </w:t>
      </w:r>
      <w:r>
        <w:rPr>
          <w:szCs w:val="18"/>
        </w:rPr>
        <w:t>minder goed</w:t>
      </w:r>
      <w:r w:rsidRPr="007466FB">
        <w:rPr>
          <w:szCs w:val="18"/>
        </w:rPr>
        <w:t xml:space="preserve"> bereikt. IT blijft een belangrijk aandachtspunt door noodzakelijke modernisering. De register-, voorlichtings- en digitale ondernemerspleintaak zijn </w:t>
      </w:r>
      <w:r w:rsidRPr="007466FB">
        <w:rPr>
          <w:szCs w:val="18"/>
        </w:rPr>
        <w:lastRenderedPageBreak/>
        <w:t xml:space="preserve">doeltreffend. Voor innovatie- en regiostimulering is de toegevoegde waarde </w:t>
      </w:r>
      <w:r>
        <w:rPr>
          <w:szCs w:val="18"/>
        </w:rPr>
        <w:t xml:space="preserve">met de huidige invulling </w:t>
      </w:r>
      <w:r w:rsidRPr="007466FB">
        <w:rPr>
          <w:szCs w:val="18"/>
        </w:rPr>
        <w:t>momenteel beperk</w:t>
      </w:r>
      <w:r>
        <w:rPr>
          <w:szCs w:val="18"/>
        </w:rPr>
        <w:t xml:space="preserve">t. </w:t>
      </w:r>
      <w:r w:rsidRPr="007466FB">
        <w:rPr>
          <w:szCs w:val="18"/>
        </w:rPr>
        <w:t>Voor fysieke ondernemerspleinen ontbreekt nog voldoende inzicht in effectiviteit.</w:t>
      </w:r>
      <w:r w:rsidRPr="005278FC">
        <w:t xml:space="preserve"> </w:t>
      </w:r>
      <w:r w:rsidRPr="005278FC">
        <w:rPr>
          <w:szCs w:val="18"/>
        </w:rPr>
        <w:t>Dit laat zien dat de effectiviteit per taak verschilt.</w:t>
      </w:r>
    </w:p>
    <w:p w:rsidR="00D9518B" w:rsidP="003E5340" w:rsidRDefault="00D9518B" w14:paraId="56D90E0D" w14:textId="77777777">
      <w:pPr>
        <w:rPr>
          <w:i/>
          <w:iCs/>
          <w:szCs w:val="18"/>
        </w:rPr>
      </w:pPr>
    </w:p>
    <w:p w:rsidRPr="007466FB" w:rsidR="00D9518B" w:rsidP="003E5340" w:rsidRDefault="00D9518B" w14:paraId="5FFCFF08" w14:textId="6BA15C56">
      <w:pPr>
        <w:rPr>
          <w:szCs w:val="18"/>
        </w:rPr>
      </w:pPr>
      <w:r w:rsidRPr="007466FB">
        <w:rPr>
          <w:i/>
          <w:iCs/>
          <w:szCs w:val="18"/>
        </w:rPr>
        <w:t>Doelmatigheid</w:t>
      </w:r>
      <w:r w:rsidRPr="007466FB">
        <w:rPr>
          <w:szCs w:val="18"/>
        </w:rPr>
        <w:br/>
        <w:t xml:space="preserve">Het beeld van doelmatigheid is gemengd. De kosten stegen 7%, vooral door de </w:t>
      </w:r>
      <w:r>
        <w:rPr>
          <w:szCs w:val="18"/>
        </w:rPr>
        <w:t>verzwaring van de</w:t>
      </w:r>
      <w:r w:rsidRPr="007466FB">
        <w:rPr>
          <w:szCs w:val="18"/>
        </w:rPr>
        <w:t xml:space="preserve"> registertaak. Ondanks verbeterde output zijn harde conclusies lastig door beperkt kosteninzicht. KVK stuurt intern actief op efficiëntie, maar duidelijke kaders en indicatoren vanuit </w:t>
      </w:r>
      <w:r w:rsidR="00453ECC">
        <w:rPr>
          <w:szCs w:val="18"/>
        </w:rPr>
        <w:t>het ministerie van Economische Zaken en Klimaat (EZK)</w:t>
      </w:r>
      <w:r w:rsidRPr="007466FB">
        <w:rPr>
          <w:szCs w:val="18"/>
        </w:rPr>
        <w:t xml:space="preserve"> ontbreken. De financiële positie verslechtert door structurele tekorten, terwijl het eigen vermogen nog boven de norm ligt. Nieuwe EU-regels maken een herziening van de financiering noodzakelijk</w:t>
      </w:r>
      <w:r>
        <w:rPr>
          <w:szCs w:val="18"/>
        </w:rPr>
        <w:t xml:space="preserve"> voor in de toekomst</w:t>
      </w:r>
      <w:r w:rsidRPr="007466FB">
        <w:rPr>
          <w:szCs w:val="18"/>
        </w:rPr>
        <w:t xml:space="preserve">. </w:t>
      </w:r>
    </w:p>
    <w:p w:rsidR="00D9518B" w:rsidP="003E5340" w:rsidRDefault="00D9518B" w14:paraId="07D0CED8" w14:textId="77777777">
      <w:pPr>
        <w:rPr>
          <w:szCs w:val="18"/>
        </w:rPr>
      </w:pPr>
    </w:p>
    <w:p w:rsidRPr="007466FB" w:rsidR="00D9518B" w:rsidP="003E5340" w:rsidRDefault="00D9518B" w14:paraId="709BEE63" w14:textId="77777777">
      <w:pPr>
        <w:rPr>
          <w:szCs w:val="18"/>
        </w:rPr>
      </w:pPr>
      <w:r w:rsidRPr="007466FB">
        <w:rPr>
          <w:i/>
          <w:iCs/>
          <w:szCs w:val="18"/>
        </w:rPr>
        <w:t>Governance</w:t>
      </w:r>
      <w:r w:rsidRPr="007466FB">
        <w:rPr>
          <w:szCs w:val="18"/>
        </w:rPr>
        <w:br/>
        <w:t xml:space="preserve">De governance functioneert in de basis goed, met sterke relaties tussen EZK en KVK. Tegelijk ontbreken een langetermijnvisie </w:t>
      </w:r>
      <w:r>
        <w:rPr>
          <w:szCs w:val="18"/>
        </w:rPr>
        <w:t xml:space="preserve">op meerdere rollen/taken van KVK </w:t>
      </w:r>
      <w:r w:rsidRPr="007466FB">
        <w:rPr>
          <w:szCs w:val="18"/>
        </w:rPr>
        <w:t xml:space="preserve">en </w:t>
      </w:r>
      <w:r>
        <w:rPr>
          <w:szCs w:val="18"/>
        </w:rPr>
        <w:t xml:space="preserve">het </w:t>
      </w:r>
      <w:r w:rsidRPr="007466FB">
        <w:rPr>
          <w:szCs w:val="18"/>
        </w:rPr>
        <w:t>integraal opdrachtgeverschap</w:t>
      </w:r>
      <w:r>
        <w:rPr>
          <w:szCs w:val="18"/>
        </w:rPr>
        <w:t xml:space="preserve"> vanuit EZK</w:t>
      </w:r>
      <w:r w:rsidRPr="007466FB">
        <w:rPr>
          <w:szCs w:val="18"/>
        </w:rPr>
        <w:t>, wat gerichte sturing beperkt. Het Opdrachtgeversberaad</w:t>
      </w:r>
      <w:r>
        <w:rPr>
          <w:szCs w:val="18"/>
        </w:rPr>
        <w:t xml:space="preserve"> </w:t>
      </w:r>
      <w:r w:rsidRPr="007466FB">
        <w:rPr>
          <w:szCs w:val="18"/>
        </w:rPr>
        <w:t xml:space="preserve">en de governance van het digitaal ondernemersplein functioneren goed; de </w:t>
      </w:r>
      <w:r>
        <w:rPr>
          <w:szCs w:val="18"/>
        </w:rPr>
        <w:t xml:space="preserve">governance </w:t>
      </w:r>
      <w:r w:rsidRPr="007466FB">
        <w:rPr>
          <w:szCs w:val="18"/>
        </w:rPr>
        <w:t xml:space="preserve">van het UBO-register blijft complex. </w:t>
      </w:r>
      <w:r>
        <w:rPr>
          <w:szCs w:val="18"/>
        </w:rPr>
        <w:t xml:space="preserve">De </w:t>
      </w:r>
      <w:r w:rsidRPr="007466FB">
        <w:rPr>
          <w:szCs w:val="18"/>
        </w:rPr>
        <w:t xml:space="preserve">Raad van Advies en Gebruikersraad </w:t>
      </w:r>
      <w:r>
        <w:rPr>
          <w:szCs w:val="18"/>
        </w:rPr>
        <w:t xml:space="preserve">Handelsregister functioneren </w:t>
      </w:r>
      <w:r w:rsidRPr="007466FB">
        <w:rPr>
          <w:szCs w:val="18"/>
        </w:rPr>
        <w:t xml:space="preserve">goed, maar de Centrale Raad </w:t>
      </w:r>
      <w:r>
        <w:rPr>
          <w:szCs w:val="18"/>
        </w:rPr>
        <w:t xml:space="preserve">functioneert </w:t>
      </w:r>
      <w:r w:rsidRPr="007466FB">
        <w:rPr>
          <w:szCs w:val="18"/>
        </w:rPr>
        <w:t>onvoldoende</w:t>
      </w:r>
      <w:r>
        <w:rPr>
          <w:szCs w:val="18"/>
        </w:rPr>
        <w:t>; de vijf Regionale</w:t>
      </w:r>
      <w:r w:rsidRPr="007466FB">
        <w:rPr>
          <w:szCs w:val="18"/>
        </w:rPr>
        <w:t xml:space="preserve"> raden </w:t>
      </w:r>
      <w:r>
        <w:rPr>
          <w:szCs w:val="18"/>
        </w:rPr>
        <w:t xml:space="preserve">zijn niet actief. </w:t>
      </w:r>
      <w:r w:rsidRPr="007466FB">
        <w:rPr>
          <w:szCs w:val="18"/>
        </w:rPr>
        <w:t>Herziening van het advies- en participatiestelsel is nodig om betere betrokkenheid van stakeholders te borgen.</w:t>
      </w:r>
    </w:p>
    <w:p w:rsidR="00D9518B" w:rsidP="003E5340" w:rsidRDefault="00D9518B" w14:paraId="29153577" w14:textId="77777777">
      <w:pPr>
        <w:rPr>
          <w:szCs w:val="18"/>
          <w:u w:val="single"/>
        </w:rPr>
      </w:pPr>
    </w:p>
    <w:p w:rsidRPr="005576EA" w:rsidR="00D9518B" w:rsidP="003E5340" w:rsidRDefault="00D9518B" w14:paraId="0936BC09" w14:textId="77777777">
      <w:pPr>
        <w:rPr>
          <w:szCs w:val="18"/>
        </w:rPr>
      </w:pPr>
      <w:r>
        <w:rPr>
          <w:b/>
          <w:bCs/>
          <w:szCs w:val="18"/>
        </w:rPr>
        <w:t>Aanbevelingen</w:t>
      </w:r>
    </w:p>
    <w:p w:rsidRPr="005576EA" w:rsidR="00D9518B" w:rsidP="003E5340" w:rsidRDefault="00D9518B" w14:paraId="13D8638A" w14:textId="77777777">
      <w:pPr>
        <w:rPr>
          <w:szCs w:val="18"/>
        </w:rPr>
      </w:pPr>
      <w:r w:rsidRPr="005576EA">
        <w:rPr>
          <w:szCs w:val="18"/>
        </w:rPr>
        <w:t>KVK presteert over het algemeen goed in de uitvoering van de wettelijke taken, maar er is ruimte voor verbetering. Zo kan KVK partijen met een grote mkb-achterban beter benutten om informatie sectorspecifiek te maken en gerichter te ontsluiten voor ondernemers.</w:t>
      </w:r>
    </w:p>
    <w:p w:rsidR="00D9518B" w:rsidP="003E5340" w:rsidRDefault="00D9518B" w14:paraId="6F6F566F" w14:textId="77777777">
      <w:pPr>
        <w:rPr>
          <w:szCs w:val="18"/>
        </w:rPr>
      </w:pPr>
    </w:p>
    <w:p w:rsidRPr="005576EA" w:rsidR="00D9518B" w:rsidP="003E5340" w:rsidRDefault="00D9518B" w14:paraId="1D53CE19" w14:textId="7AA7566C">
      <w:pPr>
        <w:rPr>
          <w:szCs w:val="18"/>
        </w:rPr>
      </w:pPr>
      <w:r w:rsidRPr="005576EA">
        <w:rPr>
          <w:szCs w:val="18"/>
        </w:rPr>
        <w:t xml:space="preserve">Daarnaast </w:t>
      </w:r>
      <w:r>
        <w:rPr>
          <w:szCs w:val="18"/>
        </w:rPr>
        <w:t>adviseert het rapport</w:t>
      </w:r>
      <w:r w:rsidRPr="005576EA">
        <w:rPr>
          <w:szCs w:val="18"/>
        </w:rPr>
        <w:t xml:space="preserve"> dat KVK en EZK binnen één jaar komen tot een herijking van de innovatie- en regiostimuleringstaak, zodat deze beter aansluit bij de kerntaken van KVK. Indien dit niet lukt, ligt het voor de hand deze taken te schrappen</w:t>
      </w:r>
      <w:r>
        <w:rPr>
          <w:szCs w:val="18"/>
        </w:rPr>
        <w:t xml:space="preserve"> als wettelijke taken</w:t>
      </w:r>
      <w:r w:rsidRPr="005576EA">
        <w:rPr>
          <w:szCs w:val="18"/>
        </w:rPr>
        <w:t>. In samenhang hiermee is het wenselijk om een bredere visie te ontwikkelen op het registerlandschap en de poortwachtersrol van KVK, inclusief een helder normenkader met doelen en KPI’s</w:t>
      </w:r>
      <w:r>
        <w:rPr>
          <w:szCs w:val="18"/>
        </w:rPr>
        <w:t>. Tevens dient samen met het Ministerie van Financiën en het Ministerie van Justitie en Veiligheid</w:t>
      </w:r>
      <w:r w:rsidR="003E5340">
        <w:rPr>
          <w:szCs w:val="18"/>
        </w:rPr>
        <w:t xml:space="preserve"> </w:t>
      </w:r>
      <w:r w:rsidRPr="005576EA">
        <w:rPr>
          <w:szCs w:val="18"/>
        </w:rPr>
        <w:t xml:space="preserve">de governance – waaronder de rolverdeling </w:t>
      </w:r>
      <w:r>
        <w:rPr>
          <w:szCs w:val="18"/>
        </w:rPr>
        <w:t>van</w:t>
      </w:r>
      <w:r w:rsidRPr="005576EA">
        <w:rPr>
          <w:szCs w:val="18"/>
        </w:rPr>
        <w:t xml:space="preserve"> het UBO-register </w:t>
      </w:r>
      <w:r>
        <w:rPr>
          <w:szCs w:val="18"/>
        </w:rPr>
        <w:t xml:space="preserve">heringericht te worden. </w:t>
      </w:r>
    </w:p>
    <w:p w:rsidR="00D9518B" w:rsidP="003E5340" w:rsidRDefault="00D9518B" w14:paraId="33164C9B" w14:textId="77777777">
      <w:pPr>
        <w:rPr>
          <w:szCs w:val="18"/>
        </w:rPr>
      </w:pPr>
    </w:p>
    <w:p w:rsidRPr="005576EA" w:rsidR="00D9518B" w:rsidP="003E5340" w:rsidRDefault="00D9518B" w14:paraId="7985A0A2" w14:textId="77777777">
      <w:pPr>
        <w:rPr>
          <w:szCs w:val="18"/>
        </w:rPr>
      </w:pPr>
      <w:r w:rsidRPr="005576EA">
        <w:rPr>
          <w:szCs w:val="18"/>
        </w:rPr>
        <w:t>Ook vraagt de invulling van de fysieke ondernemerspleinen om nadere concretisering. KVK en EZK dienen binnen één jaar duidelijke afspraken te maken over doelen en KPI’s, met tijdige betrokkenheid van partners, en deze na drie jaar te evalueren. Tegelijkertijd is het belangrijk om het gesprek over doelmatigheid te versterken, met aandacht voor zowel kwantitatieve indicatoren als de kwaliteit van dienstverlening en de menselijke maat.</w:t>
      </w:r>
    </w:p>
    <w:p w:rsidR="00D9518B" w:rsidP="003E5340" w:rsidRDefault="00D9518B" w14:paraId="16706E40" w14:textId="77777777">
      <w:pPr>
        <w:rPr>
          <w:szCs w:val="18"/>
        </w:rPr>
      </w:pPr>
    </w:p>
    <w:p w:rsidRPr="005576EA" w:rsidR="00D9518B" w:rsidP="003E5340" w:rsidRDefault="00D9518B" w14:paraId="7242496A" w14:textId="77777777">
      <w:pPr>
        <w:rPr>
          <w:szCs w:val="18"/>
        </w:rPr>
      </w:pPr>
      <w:r w:rsidRPr="005576EA">
        <w:rPr>
          <w:szCs w:val="18"/>
        </w:rPr>
        <w:t>Verder kan KVK het inzicht in de doelmatigheid vergroten door kosten binnen de registertaak toe te rekenen aan specifieke onderdelen of output, in plaats van aan de taak als geheel. Tot slot is het, mede in het licht van Europese regelgeving, noodzakelijk om te komen tot een toekomstbestendige financieringsstructuur en te blijven monitoren of deze toereikend is voor de uitvoering van de taken en de gewenste vermogenspositie.</w:t>
      </w:r>
    </w:p>
    <w:p w:rsidRPr="00BE3934" w:rsidR="00D9518B" w:rsidP="003E5340" w:rsidRDefault="00D9518B" w14:paraId="7407623D" w14:textId="77777777">
      <w:pPr>
        <w:rPr>
          <w:szCs w:val="18"/>
        </w:rPr>
      </w:pPr>
      <w:r>
        <w:rPr>
          <w:b/>
          <w:bCs/>
          <w:szCs w:val="18"/>
        </w:rPr>
        <w:t xml:space="preserve"> </w:t>
      </w:r>
    </w:p>
    <w:p w:rsidR="00D9518B" w:rsidP="003E5340" w:rsidRDefault="00D9518B" w14:paraId="5A50AC61" w14:textId="77777777">
      <w:pPr>
        <w:rPr>
          <w:szCs w:val="18"/>
        </w:rPr>
      </w:pPr>
      <w:r>
        <w:rPr>
          <w:szCs w:val="18"/>
        </w:rPr>
        <w:t xml:space="preserve">Ik herken de conclusies in het rapport, en ben voornemens om in overleg met KVK en andere stakeholders de aan EZK geadresseerde aanbevelingen ter hand te nemen. </w:t>
      </w:r>
      <w:r w:rsidRPr="00C06E66">
        <w:rPr>
          <w:szCs w:val="18"/>
        </w:rPr>
        <w:t>Ik zal uw Kamer in de loop van 202</w:t>
      </w:r>
      <w:r>
        <w:rPr>
          <w:szCs w:val="18"/>
        </w:rPr>
        <w:t>6</w:t>
      </w:r>
      <w:r w:rsidRPr="00C06E66">
        <w:rPr>
          <w:szCs w:val="18"/>
        </w:rPr>
        <w:t xml:space="preserve"> op de hoogte houden van de voortgang en de vervolgstappen die genomen worden </w:t>
      </w:r>
      <w:r>
        <w:rPr>
          <w:szCs w:val="18"/>
        </w:rPr>
        <w:t>in de opvolging van de aanbevelingen</w:t>
      </w:r>
      <w:r w:rsidRPr="00C06E66">
        <w:rPr>
          <w:szCs w:val="18"/>
        </w:rPr>
        <w:t>.</w:t>
      </w:r>
    </w:p>
    <w:p w:rsidR="00D9518B" w:rsidP="003E5340" w:rsidRDefault="00D9518B" w14:paraId="63F1E691" w14:textId="77777777">
      <w:pPr>
        <w:rPr>
          <w:szCs w:val="18"/>
        </w:rPr>
      </w:pPr>
    </w:p>
    <w:p w:rsidRPr="00955092" w:rsidR="00D9518B" w:rsidP="003E5340" w:rsidRDefault="00D9518B" w14:paraId="52274701" w14:textId="77777777">
      <w:pPr>
        <w:rPr>
          <w:b/>
          <w:bCs/>
          <w:szCs w:val="18"/>
        </w:rPr>
      </w:pPr>
      <w:r w:rsidRPr="00955092">
        <w:rPr>
          <w:b/>
          <w:bCs/>
          <w:szCs w:val="18"/>
        </w:rPr>
        <w:t>Tot slot</w:t>
      </w:r>
    </w:p>
    <w:p w:rsidRPr="007466FB" w:rsidR="00D9518B" w:rsidP="003E5340" w:rsidRDefault="00D9518B" w14:paraId="47DBD4A5" w14:textId="77777777">
      <w:pPr>
        <w:rPr>
          <w:szCs w:val="18"/>
        </w:rPr>
      </w:pPr>
      <w:r>
        <w:rPr>
          <w:szCs w:val="18"/>
        </w:rPr>
        <w:t>K</w:t>
      </w:r>
      <w:r w:rsidRPr="00BF6AC5">
        <w:rPr>
          <w:szCs w:val="18"/>
        </w:rPr>
        <w:t>VK vervult een centrale rol in het economisch rechtsverkeer in Nederland door het beheren van wettelijke registers en het aanbieden van publieke dienstverlening aan ondernemers. Ik spreek daarbij mijn grote waardering uit voor de betrokken en deskundige inzet van de organisatie en haar medewerkers. Deze inzet, in combinatie met de stevige basis die er ligt, geeft mij het vertrouwen dat KVK ook de komende jaren haar taken effectief en toekomstbestendig blijft uitvoeren.</w:t>
      </w:r>
    </w:p>
    <w:p w:rsidRPr="002822CA" w:rsidR="00340ECA" w:rsidP="003E5340" w:rsidRDefault="00340ECA" w14:paraId="0D84D18F" w14:textId="77777777"/>
    <w:p w:rsidR="007F439C" w:rsidP="003E5340" w:rsidRDefault="007E1DCE" w14:paraId="3B681F6F" w14:textId="77777777">
      <w:r>
        <w:br/>
      </w:r>
    </w:p>
    <w:p w:rsidR="00721AE1" w:rsidP="003E5340" w:rsidRDefault="00721AE1" w14:paraId="248ABFEA" w14:textId="77777777"/>
    <w:p w:rsidRPr="005C65B5" w:rsidR="00C90702" w:rsidP="003E5340" w:rsidRDefault="00C90702" w14:paraId="22F50749" w14:textId="77777777"/>
    <w:p w:rsidRPr="00591E4A" w:rsidR="00C90702" w:rsidP="003E5340" w:rsidRDefault="007E1DCE" w14:paraId="2D254793" w14:textId="77777777">
      <w:pPr>
        <w:rPr>
          <w:szCs w:val="18"/>
        </w:rPr>
      </w:pPr>
      <w:r>
        <w:rPr>
          <w:szCs w:val="18"/>
        </w:rPr>
        <w:t>Heleen Herbert</w:t>
      </w:r>
    </w:p>
    <w:p w:rsidRPr="00012B4F" w:rsidR="004E505E" w:rsidP="003E5340" w:rsidRDefault="007E1DCE" w14:paraId="0A3793E5" w14:textId="77777777">
      <w:r w:rsidRPr="005C65B5">
        <w:t>Minister van Economische Zaken</w:t>
      </w:r>
      <w:r w:rsidR="00F12C95">
        <w:t xml:space="preserve"> en Klimaat</w:t>
      </w:r>
    </w:p>
    <w:p w:rsidR="006B3C17" w:rsidP="003E5340" w:rsidRDefault="006B3C17" w14:paraId="1131623B" w14:textId="77777777"/>
    <w:p w:rsidR="006B3C17" w:rsidP="003E5340" w:rsidRDefault="006B3C17" w14:paraId="2E922117" w14:textId="77777777"/>
    <w:p w:rsidR="00E758FD" w:rsidP="003E5340" w:rsidRDefault="00E758FD" w14:paraId="370C36EA" w14:textId="77777777"/>
    <w:p w:rsidR="000639A7" w:rsidP="003E5340" w:rsidRDefault="000639A7" w14:paraId="6AA37464" w14:textId="77777777"/>
    <w:p w:rsidR="00BD2D73" w:rsidP="003E5340" w:rsidRDefault="00BD2D73" w14:paraId="1BB501D0" w14:textId="77777777"/>
    <w:sectPr w:rsidR="00BD2D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70E2C" w14:textId="77777777" w:rsidR="004F1EA5" w:rsidRDefault="004F1EA5">
      <w:r>
        <w:separator/>
      </w:r>
    </w:p>
    <w:p w14:paraId="6D776F78" w14:textId="77777777" w:rsidR="004F1EA5" w:rsidRDefault="004F1EA5"/>
  </w:endnote>
  <w:endnote w:type="continuationSeparator" w:id="0">
    <w:p w14:paraId="7DFD8A26" w14:textId="77777777" w:rsidR="004F1EA5" w:rsidRDefault="004F1EA5">
      <w:r>
        <w:continuationSeparator/>
      </w:r>
    </w:p>
    <w:p w14:paraId="02A9C8B2" w14:textId="77777777" w:rsidR="004F1EA5" w:rsidRDefault="004F1E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1969A"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1147EC" w14:paraId="06C5AFCD" w14:textId="77777777" w:rsidTr="00CA6A25">
      <w:trPr>
        <w:trHeight w:hRule="exact" w:val="240"/>
      </w:trPr>
      <w:tc>
        <w:tcPr>
          <w:tcW w:w="7601" w:type="dxa"/>
        </w:tcPr>
        <w:p w14:paraId="3EDB66EA" w14:textId="77777777" w:rsidR="00527BD4" w:rsidRDefault="00527BD4" w:rsidP="003F1F6B">
          <w:pPr>
            <w:pStyle w:val="Huisstijl-Rubricering"/>
          </w:pPr>
        </w:p>
      </w:tc>
      <w:tc>
        <w:tcPr>
          <w:tcW w:w="2156" w:type="dxa"/>
        </w:tcPr>
        <w:p w14:paraId="0207F81A" w14:textId="23E34D65" w:rsidR="00527BD4" w:rsidRPr="00645414" w:rsidRDefault="007E1DCE"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4F743D">
            <w:t>3</w:t>
          </w:r>
          <w:r w:rsidR="004425CC">
            <w:fldChar w:fldCharType="end"/>
          </w:r>
        </w:p>
      </w:tc>
    </w:tr>
  </w:tbl>
  <w:p w14:paraId="68F60159"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1147EC" w14:paraId="01DEECEA" w14:textId="77777777" w:rsidTr="00CA6A25">
      <w:trPr>
        <w:trHeight w:hRule="exact" w:val="240"/>
      </w:trPr>
      <w:tc>
        <w:tcPr>
          <w:tcW w:w="7601" w:type="dxa"/>
        </w:tcPr>
        <w:p w14:paraId="6B3003C0" w14:textId="77777777" w:rsidR="00527BD4" w:rsidRDefault="00527BD4" w:rsidP="008C356D">
          <w:pPr>
            <w:pStyle w:val="Huisstijl-Rubricering"/>
          </w:pPr>
        </w:p>
      </w:tc>
      <w:tc>
        <w:tcPr>
          <w:tcW w:w="2170" w:type="dxa"/>
        </w:tcPr>
        <w:p w14:paraId="2C0CCB45" w14:textId="6837C039" w:rsidR="00527BD4" w:rsidRPr="00ED539E" w:rsidRDefault="007E1DCE"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A13FBD">
            <w:fldChar w:fldCharType="begin"/>
          </w:r>
          <w:r>
            <w:instrText xml:space="preserve"> SECTIONPAGES   \* MERGEFORMAT </w:instrText>
          </w:r>
          <w:r w:rsidR="00A13FBD">
            <w:fldChar w:fldCharType="separate"/>
          </w:r>
          <w:r w:rsidR="004F1EA5">
            <w:t>1</w:t>
          </w:r>
          <w:r w:rsidR="00A13FBD">
            <w:fldChar w:fldCharType="end"/>
          </w:r>
        </w:p>
      </w:tc>
    </w:tr>
  </w:tbl>
  <w:p w14:paraId="60336E20" w14:textId="77777777" w:rsidR="00527BD4" w:rsidRPr="00BC3B53" w:rsidRDefault="00527BD4" w:rsidP="008C356D">
    <w:pPr>
      <w:pStyle w:val="Voettekst"/>
      <w:spacing w:line="240" w:lineRule="auto"/>
      <w:rPr>
        <w:sz w:val="2"/>
        <w:szCs w:val="2"/>
      </w:rPr>
    </w:pPr>
  </w:p>
  <w:p w14:paraId="3014A668"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F586B" w14:textId="77777777" w:rsidR="004F1EA5" w:rsidRDefault="004F1EA5">
      <w:r>
        <w:separator/>
      </w:r>
    </w:p>
    <w:p w14:paraId="10EFEFEB" w14:textId="77777777" w:rsidR="004F1EA5" w:rsidRDefault="004F1EA5"/>
  </w:footnote>
  <w:footnote w:type="continuationSeparator" w:id="0">
    <w:p w14:paraId="5A40B2D4" w14:textId="77777777" w:rsidR="004F1EA5" w:rsidRDefault="004F1EA5">
      <w:r>
        <w:continuationSeparator/>
      </w:r>
    </w:p>
    <w:p w14:paraId="7F195A89" w14:textId="77777777" w:rsidR="004F1EA5" w:rsidRDefault="004F1E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1147EC" w14:paraId="18E1E689" w14:textId="77777777" w:rsidTr="00A50CF6">
      <w:tc>
        <w:tcPr>
          <w:tcW w:w="2156" w:type="dxa"/>
        </w:tcPr>
        <w:p w14:paraId="567D1D82" w14:textId="77777777" w:rsidR="00527BD4" w:rsidRPr="005819CE" w:rsidRDefault="007E1DCE" w:rsidP="00A50CF6">
          <w:pPr>
            <w:pStyle w:val="Huisstijl-Adres"/>
            <w:rPr>
              <w:b/>
            </w:rPr>
          </w:pPr>
          <w:r>
            <w:rPr>
              <w:b/>
            </w:rPr>
            <w:t>Directoraat-generaal Bedrijfsleven &amp; Innovatie</w:t>
          </w:r>
          <w:r w:rsidRPr="005819CE">
            <w:rPr>
              <w:b/>
            </w:rPr>
            <w:br/>
          </w:r>
          <w:r>
            <w:t>Directie Ondernemerschap</w:t>
          </w:r>
        </w:p>
      </w:tc>
    </w:tr>
    <w:tr w:rsidR="001147EC" w14:paraId="50E232DE" w14:textId="77777777" w:rsidTr="00A50CF6">
      <w:trPr>
        <w:trHeight w:hRule="exact" w:val="200"/>
      </w:trPr>
      <w:tc>
        <w:tcPr>
          <w:tcW w:w="2156" w:type="dxa"/>
        </w:tcPr>
        <w:p w14:paraId="2D55D53C" w14:textId="77777777" w:rsidR="00527BD4" w:rsidRPr="005819CE" w:rsidRDefault="00527BD4" w:rsidP="00A50CF6"/>
      </w:tc>
    </w:tr>
    <w:tr w:rsidR="001147EC" w14:paraId="7B3C8F2B" w14:textId="77777777" w:rsidTr="00502512">
      <w:trPr>
        <w:trHeight w:hRule="exact" w:val="774"/>
      </w:trPr>
      <w:tc>
        <w:tcPr>
          <w:tcW w:w="2156" w:type="dxa"/>
        </w:tcPr>
        <w:p w14:paraId="10C640D9" w14:textId="77777777" w:rsidR="00527BD4" w:rsidRDefault="007E1DCE" w:rsidP="003A5290">
          <w:pPr>
            <w:pStyle w:val="Huisstijl-Kopje"/>
          </w:pPr>
          <w:r>
            <w:t>Ons kenmerk</w:t>
          </w:r>
        </w:p>
        <w:p w14:paraId="20B28247" w14:textId="77777777" w:rsidR="00527BD4" w:rsidRPr="005819CE" w:rsidRDefault="007E1DCE" w:rsidP="004425CC">
          <w:pPr>
            <w:pStyle w:val="Huisstijl-Kopje"/>
          </w:pPr>
          <w:r>
            <w:rPr>
              <w:b w:val="0"/>
            </w:rPr>
            <w:t>DGBI-O</w:t>
          </w:r>
          <w:r w:rsidRPr="00502512">
            <w:rPr>
              <w:b w:val="0"/>
            </w:rPr>
            <w:t xml:space="preserve"> / </w:t>
          </w:r>
          <w:r>
            <w:rPr>
              <w:b w:val="0"/>
            </w:rPr>
            <w:t>106653544</w:t>
          </w:r>
        </w:p>
      </w:tc>
    </w:tr>
  </w:tbl>
  <w:p w14:paraId="5D4D595C" w14:textId="77777777" w:rsidR="00527BD4" w:rsidRDefault="00527BD4" w:rsidP="008C356D">
    <w:pPr>
      <w:pStyle w:val="Koptekst"/>
      <w:rPr>
        <w:rFonts w:cs="Verdana-Bold"/>
        <w:b/>
        <w:bCs/>
        <w:smallCaps/>
        <w:szCs w:val="18"/>
      </w:rPr>
    </w:pPr>
  </w:p>
  <w:p w14:paraId="7B69F842" w14:textId="77777777" w:rsidR="00527BD4" w:rsidRDefault="00527BD4" w:rsidP="008C356D"/>
  <w:p w14:paraId="2B65F403" w14:textId="77777777" w:rsidR="00527BD4" w:rsidRPr="00740712" w:rsidRDefault="00527BD4" w:rsidP="008C356D"/>
  <w:p w14:paraId="014EF0A2" w14:textId="77777777" w:rsidR="00527BD4" w:rsidRPr="00217880" w:rsidRDefault="00527BD4" w:rsidP="008C356D">
    <w:pPr>
      <w:spacing w:line="0" w:lineRule="atLeast"/>
      <w:rPr>
        <w:sz w:val="2"/>
        <w:szCs w:val="2"/>
      </w:rPr>
    </w:pPr>
  </w:p>
  <w:p w14:paraId="4C722CA6" w14:textId="77777777" w:rsidR="00527BD4" w:rsidRDefault="00527BD4" w:rsidP="004F44C2">
    <w:pPr>
      <w:pStyle w:val="Koptekst"/>
      <w:rPr>
        <w:rFonts w:cs="Verdana-Bold"/>
        <w:b/>
        <w:bCs/>
        <w:smallCaps/>
        <w:szCs w:val="18"/>
      </w:rPr>
    </w:pPr>
  </w:p>
  <w:p w14:paraId="5327C62E" w14:textId="77777777" w:rsidR="00527BD4" w:rsidRDefault="00527BD4" w:rsidP="004F44C2"/>
  <w:p w14:paraId="37EAAAE7" w14:textId="77777777" w:rsidR="00527BD4" w:rsidRPr="00740712" w:rsidRDefault="00527BD4" w:rsidP="004F44C2"/>
  <w:p w14:paraId="40AB31BD"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1147EC" w14:paraId="5A175A42" w14:textId="77777777" w:rsidTr="00751A6A">
      <w:trPr>
        <w:trHeight w:val="2636"/>
      </w:trPr>
      <w:tc>
        <w:tcPr>
          <w:tcW w:w="737" w:type="dxa"/>
        </w:tcPr>
        <w:p w14:paraId="1EBF7975" w14:textId="77777777" w:rsidR="00527BD4" w:rsidRDefault="00527BD4" w:rsidP="00D0609E">
          <w:pPr>
            <w:framePr w:w="6340" w:h="2750" w:hRule="exact" w:hSpace="180" w:wrap="around" w:vAnchor="page" w:hAnchor="text" w:x="3873" w:y="-140"/>
            <w:spacing w:line="240" w:lineRule="auto"/>
          </w:pPr>
        </w:p>
      </w:tc>
      <w:tc>
        <w:tcPr>
          <w:tcW w:w="5156" w:type="dxa"/>
        </w:tcPr>
        <w:p w14:paraId="32A33015" w14:textId="77777777" w:rsidR="00527BD4" w:rsidRDefault="007E1DCE"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3714F6F6" wp14:editId="3A531DF9">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39786068" w14:textId="77777777" w:rsidR="007269E3" w:rsidRDefault="007269E3" w:rsidP="00651CEE">
          <w:pPr>
            <w:framePr w:w="6340" w:h="2750" w:hRule="exact" w:hSpace="180" w:wrap="around" w:vAnchor="page" w:hAnchor="text" w:x="3873" w:y="-140"/>
            <w:spacing w:line="240" w:lineRule="auto"/>
          </w:pPr>
        </w:p>
      </w:tc>
    </w:tr>
  </w:tbl>
  <w:p w14:paraId="4CEE8612" w14:textId="77777777" w:rsidR="00527BD4" w:rsidRDefault="00527BD4" w:rsidP="00D0609E">
    <w:pPr>
      <w:framePr w:w="6340" w:h="2750" w:hRule="exact" w:hSpace="180" w:wrap="around" w:vAnchor="page" w:hAnchor="text" w:x="3873" w:y="-140"/>
    </w:pPr>
  </w:p>
  <w:p w14:paraId="759A302F"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1147EC" w14:paraId="14D3BF3C" w14:textId="77777777" w:rsidTr="00A50CF6">
      <w:tc>
        <w:tcPr>
          <w:tcW w:w="2160" w:type="dxa"/>
        </w:tcPr>
        <w:p w14:paraId="37377E80" w14:textId="77777777" w:rsidR="00527BD4" w:rsidRPr="005819CE" w:rsidRDefault="007E1DCE" w:rsidP="00A50CF6">
          <w:pPr>
            <w:pStyle w:val="Huisstijl-Adres"/>
            <w:rPr>
              <w:b/>
            </w:rPr>
          </w:pPr>
          <w:r>
            <w:rPr>
              <w:b/>
            </w:rPr>
            <w:t>Directoraat-generaal Bedrijfsleven &amp; Innovatie</w:t>
          </w:r>
          <w:r w:rsidRPr="005819CE">
            <w:rPr>
              <w:b/>
            </w:rPr>
            <w:br/>
          </w:r>
          <w:r>
            <w:t>Directie Ondernemerschap</w:t>
          </w:r>
        </w:p>
        <w:p w14:paraId="66FCBF0D" w14:textId="77777777" w:rsidR="00527BD4" w:rsidRPr="00BE5ED9" w:rsidRDefault="007E1DCE" w:rsidP="00A50CF6">
          <w:pPr>
            <w:pStyle w:val="Huisstijl-Adres"/>
          </w:pPr>
          <w:r>
            <w:rPr>
              <w:b/>
            </w:rPr>
            <w:t>Bezoekadres</w:t>
          </w:r>
          <w:r>
            <w:rPr>
              <w:b/>
            </w:rPr>
            <w:br/>
          </w:r>
          <w:r>
            <w:t>Bezuidenhoutseweg 73</w:t>
          </w:r>
          <w:r w:rsidRPr="005819CE">
            <w:br/>
          </w:r>
          <w:r>
            <w:t>2594 AC Den Haag</w:t>
          </w:r>
        </w:p>
        <w:p w14:paraId="093A4BAA" w14:textId="77777777" w:rsidR="00EF495B" w:rsidRDefault="007E1DCE" w:rsidP="0098788A">
          <w:pPr>
            <w:pStyle w:val="Huisstijl-Adres"/>
          </w:pPr>
          <w:r>
            <w:rPr>
              <w:b/>
            </w:rPr>
            <w:t>Postadres</w:t>
          </w:r>
          <w:r>
            <w:rPr>
              <w:b/>
            </w:rPr>
            <w:br/>
          </w:r>
          <w:r>
            <w:t>Postbus 20401</w:t>
          </w:r>
          <w:r w:rsidRPr="005819CE">
            <w:br/>
            <w:t>2500 E</w:t>
          </w:r>
          <w:r>
            <w:t>K</w:t>
          </w:r>
          <w:r w:rsidRPr="005819CE">
            <w:t xml:space="preserve"> Den Haag</w:t>
          </w:r>
        </w:p>
        <w:p w14:paraId="1C75687D" w14:textId="77777777" w:rsidR="00EF495B" w:rsidRPr="005B3814" w:rsidRDefault="007E1DCE" w:rsidP="0098788A">
          <w:pPr>
            <w:pStyle w:val="Huisstijl-Adres"/>
          </w:pPr>
          <w:r>
            <w:rPr>
              <w:b/>
            </w:rPr>
            <w:t>Overheidsidentificatienr</w:t>
          </w:r>
          <w:r>
            <w:rPr>
              <w:b/>
            </w:rPr>
            <w:br/>
          </w:r>
          <w:r w:rsidRPr="005B3814">
            <w:t>00000001003214369000</w:t>
          </w:r>
        </w:p>
        <w:p w14:paraId="01938EA3" w14:textId="5B1802FF" w:rsidR="00527BD4" w:rsidRPr="003E5340" w:rsidRDefault="007E1DCE"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1147EC" w14:paraId="5C59DDE2" w14:textId="77777777" w:rsidTr="003E5340">
      <w:trPr>
        <w:trHeight w:hRule="exact" w:val="80"/>
      </w:trPr>
      <w:tc>
        <w:tcPr>
          <w:tcW w:w="2160" w:type="dxa"/>
        </w:tcPr>
        <w:p w14:paraId="1A5C273C" w14:textId="77777777" w:rsidR="00527BD4" w:rsidRPr="005819CE" w:rsidRDefault="00527BD4" w:rsidP="00A50CF6"/>
      </w:tc>
    </w:tr>
    <w:tr w:rsidR="001147EC" w14:paraId="78286C47" w14:textId="77777777" w:rsidTr="00A50CF6">
      <w:tc>
        <w:tcPr>
          <w:tcW w:w="2160" w:type="dxa"/>
        </w:tcPr>
        <w:p w14:paraId="7EA20851" w14:textId="77777777" w:rsidR="000C0163" w:rsidRPr="005819CE" w:rsidRDefault="007E1DCE" w:rsidP="000C0163">
          <w:pPr>
            <w:pStyle w:val="Huisstijl-Kopje"/>
          </w:pPr>
          <w:r>
            <w:t>Ons kenmerk</w:t>
          </w:r>
          <w:r w:rsidRPr="005819CE">
            <w:t xml:space="preserve"> </w:t>
          </w:r>
        </w:p>
        <w:p w14:paraId="29261273" w14:textId="77777777" w:rsidR="000C0163" w:rsidRPr="005819CE" w:rsidRDefault="007E1DCE" w:rsidP="000C0163">
          <w:pPr>
            <w:pStyle w:val="Huisstijl-Gegeven"/>
          </w:pPr>
          <w:r>
            <w:t>DGBI-O</w:t>
          </w:r>
          <w:r w:rsidR="00926AE2">
            <w:t xml:space="preserve"> / </w:t>
          </w:r>
          <w:r>
            <w:t>106653544</w:t>
          </w:r>
        </w:p>
        <w:p w14:paraId="076193FB" w14:textId="77777777" w:rsidR="00527BD4" w:rsidRPr="005819CE" w:rsidRDefault="007E1DCE" w:rsidP="00A50CF6">
          <w:pPr>
            <w:pStyle w:val="Huisstijl-Kopje"/>
          </w:pPr>
          <w:r>
            <w:t>Bijlage(n)</w:t>
          </w:r>
        </w:p>
        <w:p w14:paraId="4576C320" w14:textId="77777777" w:rsidR="00527BD4" w:rsidRPr="005819CE" w:rsidRDefault="007E1DCE" w:rsidP="00A50CF6">
          <w:pPr>
            <w:pStyle w:val="Huisstijl-Gegeven"/>
          </w:pPr>
          <w:r>
            <w:t>1</w:t>
          </w:r>
        </w:p>
      </w:tc>
    </w:tr>
  </w:tbl>
  <w:p w14:paraId="41CECED6"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1147EC" w14:paraId="31EBB5DF" w14:textId="77777777" w:rsidTr="007610AA">
      <w:trPr>
        <w:trHeight w:val="400"/>
      </w:trPr>
      <w:tc>
        <w:tcPr>
          <w:tcW w:w="7520" w:type="dxa"/>
          <w:gridSpan w:val="2"/>
        </w:tcPr>
        <w:p w14:paraId="35E1C913" w14:textId="77777777" w:rsidR="00527BD4" w:rsidRPr="00BC3B53" w:rsidRDefault="007E1DCE" w:rsidP="00A50CF6">
          <w:pPr>
            <w:pStyle w:val="Huisstijl-Retouradres"/>
          </w:pPr>
          <w:r>
            <w:t>&gt; Retouradres Postbus 20401 2500 EK Den Haag</w:t>
          </w:r>
        </w:p>
      </w:tc>
    </w:tr>
    <w:tr w:rsidR="001147EC" w14:paraId="1670BFCA" w14:textId="77777777" w:rsidTr="007610AA">
      <w:tc>
        <w:tcPr>
          <w:tcW w:w="7520" w:type="dxa"/>
          <w:gridSpan w:val="2"/>
        </w:tcPr>
        <w:p w14:paraId="3AACE8EE" w14:textId="77777777" w:rsidR="00527BD4" w:rsidRPr="00983E8F" w:rsidRDefault="00527BD4" w:rsidP="00A50CF6">
          <w:pPr>
            <w:pStyle w:val="Huisstijl-Rubricering"/>
          </w:pPr>
        </w:p>
      </w:tc>
    </w:tr>
    <w:tr w:rsidR="001147EC" w14:paraId="69D755AE" w14:textId="77777777" w:rsidTr="007610AA">
      <w:trPr>
        <w:trHeight w:hRule="exact" w:val="2440"/>
      </w:trPr>
      <w:tc>
        <w:tcPr>
          <w:tcW w:w="7520" w:type="dxa"/>
          <w:gridSpan w:val="2"/>
        </w:tcPr>
        <w:p w14:paraId="585702E6" w14:textId="77777777" w:rsidR="003E5340" w:rsidRDefault="003E5340" w:rsidP="00A50CF6">
          <w:pPr>
            <w:pStyle w:val="Huisstijl-NAW"/>
          </w:pPr>
          <w:r>
            <w:t xml:space="preserve">De Voorzitter van de </w:t>
          </w:r>
          <w:r w:rsidR="007E1DCE">
            <w:t xml:space="preserve">Tweede Kamer </w:t>
          </w:r>
        </w:p>
        <w:p w14:paraId="7E7A6D3D" w14:textId="08484A4C" w:rsidR="00527BD4" w:rsidRDefault="007E1DCE" w:rsidP="00A50CF6">
          <w:pPr>
            <w:pStyle w:val="Huisstijl-NAW"/>
          </w:pPr>
          <w:r>
            <w:t>der Staten-Generaal</w:t>
          </w:r>
        </w:p>
        <w:p w14:paraId="39BDBA97" w14:textId="7C6B4479" w:rsidR="001147EC" w:rsidRDefault="003E5340">
          <w:pPr>
            <w:pStyle w:val="Huisstijl-NAW"/>
          </w:pPr>
          <w:r>
            <w:t>Prinses Irenestraat 6</w:t>
          </w:r>
        </w:p>
        <w:p w14:paraId="3EAC0F64" w14:textId="72264E2F" w:rsidR="001147EC" w:rsidRDefault="007E1DCE">
          <w:pPr>
            <w:pStyle w:val="Huisstijl-NAW"/>
          </w:pPr>
          <w:r>
            <w:t>25</w:t>
          </w:r>
          <w:r w:rsidR="003E5340">
            <w:t>95 BD  DEN HAAG</w:t>
          </w:r>
        </w:p>
      </w:tc>
    </w:tr>
    <w:tr w:rsidR="001147EC" w14:paraId="3EE5D260" w14:textId="77777777" w:rsidTr="007610AA">
      <w:trPr>
        <w:trHeight w:hRule="exact" w:val="400"/>
      </w:trPr>
      <w:tc>
        <w:tcPr>
          <w:tcW w:w="7520" w:type="dxa"/>
          <w:gridSpan w:val="2"/>
        </w:tcPr>
        <w:p w14:paraId="04FED2B3"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1147EC" w14:paraId="5455EB30" w14:textId="77777777" w:rsidTr="007610AA">
      <w:trPr>
        <w:trHeight w:val="240"/>
      </w:trPr>
      <w:tc>
        <w:tcPr>
          <w:tcW w:w="900" w:type="dxa"/>
        </w:tcPr>
        <w:p w14:paraId="11C4934E" w14:textId="77777777" w:rsidR="00527BD4" w:rsidRPr="007709EF" w:rsidRDefault="007E1DCE" w:rsidP="00A50CF6">
          <w:pPr>
            <w:rPr>
              <w:szCs w:val="18"/>
            </w:rPr>
          </w:pPr>
          <w:r>
            <w:rPr>
              <w:szCs w:val="18"/>
            </w:rPr>
            <w:t>Datum</w:t>
          </w:r>
        </w:p>
      </w:tc>
      <w:tc>
        <w:tcPr>
          <w:tcW w:w="6620" w:type="dxa"/>
        </w:tcPr>
        <w:p w14:paraId="3D53D66D" w14:textId="4E550DF1" w:rsidR="00527BD4" w:rsidRPr="007709EF" w:rsidRDefault="00453ECC" w:rsidP="00A50CF6">
          <w:r>
            <w:t>9 juni 2026</w:t>
          </w:r>
        </w:p>
      </w:tc>
    </w:tr>
    <w:tr w:rsidR="001147EC" w14:paraId="2DB8F8C8" w14:textId="77777777" w:rsidTr="007610AA">
      <w:trPr>
        <w:trHeight w:val="240"/>
      </w:trPr>
      <w:tc>
        <w:tcPr>
          <w:tcW w:w="900" w:type="dxa"/>
        </w:tcPr>
        <w:p w14:paraId="7F2C773C" w14:textId="77777777" w:rsidR="00527BD4" w:rsidRPr="007709EF" w:rsidRDefault="007E1DCE" w:rsidP="00A50CF6">
          <w:pPr>
            <w:rPr>
              <w:szCs w:val="18"/>
            </w:rPr>
          </w:pPr>
          <w:r>
            <w:rPr>
              <w:szCs w:val="18"/>
            </w:rPr>
            <w:t>Betreft</w:t>
          </w:r>
        </w:p>
      </w:tc>
      <w:tc>
        <w:tcPr>
          <w:tcW w:w="6620" w:type="dxa"/>
        </w:tcPr>
        <w:p w14:paraId="67E74117" w14:textId="77777777" w:rsidR="00527BD4" w:rsidRPr="007709EF" w:rsidRDefault="007E1DCE" w:rsidP="00A50CF6">
          <w:r>
            <w:t>Wet- en ZBO-evaluatie KVK 2018-2024</w:t>
          </w:r>
        </w:p>
      </w:tc>
    </w:tr>
  </w:tbl>
  <w:p w14:paraId="2C2CD9F0"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DE40EF90">
      <w:start w:val="1"/>
      <w:numFmt w:val="bullet"/>
      <w:pStyle w:val="Lijstopsomteken"/>
      <w:lvlText w:val="•"/>
      <w:lvlJc w:val="left"/>
      <w:pPr>
        <w:tabs>
          <w:tab w:val="num" w:pos="227"/>
        </w:tabs>
        <w:ind w:left="227" w:hanging="227"/>
      </w:pPr>
      <w:rPr>
        <w:rFonts w:ascii="Verdana" w:hAnsi="Verdana" w:hint="default"/>
        <w:sz w:val="18"/>
        <w:szCs w:val="18"/>
      </w:rPr>
    </w:lvl>
    <w:lvl w:ilvl="1" w:tplc="06AEBC04" w:tentative="1">
      <w:start w:val="1"/>
      <w:numFmt w:val="bullet"/>
      <w:lvlText w:val="o"/>
      <w:lvlJc w:val="left"/>
      <w:pPr>
        <w:tabs>
          <w:tab w:val="num" w:pos="1440"/>
        </w:tabs>
        <w:ind w:left="1440" w:hanging="360"/>
      </w:pPr>
      <w:rPr>
        <w:rFonts w:ascii="Courier New" w:hAnsi="Courier New" w:cs="Courier New" w:hint="default"/>
      </w:rPr>
    </w:lvl>
    <w:lvl w:ilvl="2" w:tplc="559A8396" w:tentative="1">
      <w:start w:val="1"/>
      <w:numFmt w:val="bullet"/>
      <w:lvlText w:val=""/>
      <w:lvlJc w:val="left"/>
      <w:pPr>
        <w:tabs>
          <w:tab w:val="num" w:pos="2160"/>
        </w:tabs>
        <w:ind w:left="2160" w:hanging="360"/>
      </w:pPr>
      <w:rPr>
        <w:rFonts w:ascii="Wingdings" w:hAnsi="Wingdings" w:hint="default"/>
      </w:rPr>
    </w:lvl>
    <w:lvl w:ilvl="3" w:tplc="AF38A668" w:tentative="1">
      <w:start w:val="1"/>
      <w:numFmt w:val="bullet"/>
      <w:lvlText w:val=""/>
      <w:lvlJc w:val="left"/>
      <w:pPr>
        <w:tabs>
          <w:tab w:val="num" w:pos="2880"/>
        </w:tabs>
        <w:ind w:left="2880" w:hanging="360"/>
      </w:pPr>
      <w:rPr>
        <w:rFonts w:ascii="Symbol" w:hAnsi="Symbol" w:hint="default"/>
      </w:rPr>
    </w:lvl>
    <w:lvl w:ilvl="4" w:tplc="6010D7DC" w:tentative="1">
      <w:start w:val="1"/>
      <w:numFmt w:val="bullet"/>
      <w:lvlText w:val="o"/>
      <w:lvlJc w:val="left"/>
      <w:pPr>
        <w:tabs>
          <w:tab w:val="num" w:pos="3600"/>
        </w:tabs>
        <w:ind w:left="3600" w:hanging="360"/>
      </w:pPr>
      <w:rPr>
        <w:rFonts w:ascii="Courier New" w:hAnsi="Courier New" w:cs="Courier New" w:hint="default"/>
      </w:rPr>
    </w:lvl>
    <w:lvl w:ilvl="5" w:tplc="AD04252E" w:tentative="1">
      <w:start w:val="1"/>
      <w:numFmt w:val="bullet"/>
      <w:lvlText w:val=""/>
      <w:lvlJc w:val="left"/>
      <w:pPr>
        <w:tabs>
          <w:tab w:val="num" w:pos="4320"/>
        </w:tabs>
        <w:ind w:left="4320" w:hanging="360"/>
      </w:pPr>
      <w:rPr>
        <w:rFonts w:ascii="Wingdings" w:hAnsi="Wingdings" w:hint="default"/>
      </w:rPr>
    </w:lvl>
    <w:lvl w:ilvl="6" w:tplc="D2742AD8" w:tentative="1">
      <w:start w:val="1"/>
      <w:numFmt w:val="bullet"/>
      <w:lvlText w:val=""/>
      <w:lvlJc w:val="left"/>
      <w:pPr>
        <w:tabs>
          <w:tab w:val="num" w:pos="5040"/>
        </w:tabs>
        <w:ind w:left="5040" w:hanging="360"/>
      </w:pPr>
      <w:rPr>
        <w:rFonts w:ascii="Symbol" w:hAnsi="Symbol" w:hint="default"/>
      </w:rPr>
    </w:lvl>
    <w:lvl w:ilvl="7" w:tplc="2F2C166C" w:tentative="1">
      <w:start w:val="1"/>
      <w:numFmt w:val="bullet"/>
      <w:lvlText w:val="o"/>
      <w:lvlJc w:val="left"/>
      <w:pPr>
        <w:tabs>
          <w:tab w:val="num" w:pos="5760"/>
        </w:tabs>
        <w:ind w:left="5760" w:hanging="360"/>
      </w:pPr>
      <w:rPr>
        <w:rFonts w:ascii="Courier New" w:hAnsi="Courier New" w:cs="Courier New" w:hint="default"/>
      </w:rPr>
    </w:lvl>
    <w:lvl w:ilvl="8" w:tplc="7870F81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122C74F0">
      <w:start w:val="1"/>
      <w:numFmt w:val="bullet"/>
      <w:pStyle w:val="Lijstopsomteken2"/>
      <w:lvlText w:val="–"/>
      <w:lvlJc w:val="left"/>
      <w:pPr>
        <w:tabs>
          <w:tab w:val="num" w:pos="227"/>
        </w:tabs>
        <w:ind w:left="227" w:firstLine="0"/>
      </w:pPr>
      <w:rPr>
        <w:rFonts w:ascii="Verdana" w:hAnsi="Verdana" w:hint="default"/>
      </w:rPr>
    </w:lvl>
    <w:lvl w:ilvl="1" w:tplc="8F867FEA" w:tentative="1">
      <w:start w:val="1"/>
      <w:numFmt w:val="bullet"/>
      <w:lvlText w:val="o"/>
      <w:lvlJc w:val="left"/>
      <w:pPr>
        <w:tabs>
          <w:tab w:val="num" w:pos="1440"/>
        </w:tabs>
        <w:ind w:left="1440" w:hanging="360"/>
      </w:pPr>
      <w:rPr>
        <w:rFonts w:ascii="Courier New" w:hAnsi="Courier New" w:cs="Courier New" w:hint="default"/>
      </w:rPr>
    </w:lvl>
    <w:lvl w:ilvl="2" w:tplc="C7CECF88" w:tentative="1">
      <w:start w:val="1"/>
      <w:numFmt w:val="bullet"/>
      <w:lvlText w:val=""/>
      <w:lvlJc w:val="left"/>
      <w:pPr>
        <w:tabs>
          <w:tab w:val="num" w:pos="2160"/>
        </w:tabs>
        <w:ind w:left="2160" w:hanging="360"/>
      </w:pPr>
      <w:rPr>
        <w:rFonts w:ascii="Wingdings" w:hAnsi="Wingdings" w:hint="default"/>
      </w:rPr>
    </w:lvl>
    <w:lvl w:ilvl="3" w:tplc="3346585E" w:tentative="1">
      <w:start w:val="1"/>
      <w:numFmt w:val="bullet"/>
      <w:lvlText w:val=""/>
      <w:lvlJc w:val="left"/>
      <w:pPr>
        <w:tabs>
          <w:tab w:val="num" w:pos="2880"/>
        </w:tabs>
        <w:ind w:left="2880" w:hanging="360"/>
      </w:pPr>
      <w:rPr>
        <w:rFonts w:ascii="Symbol" w:hAnsi="Symbol" w:hint="default"/>
      </w:rPr>
    </w:lvl>
    <w:lvl w:ilvl="4" w:tplc="A1CC8CBC" w:tentative="1">
      <w:start w:val="1"/>
      <w:numFmt w:val="bullet"/>
      <w:lvlText w:val="o"/>
      <w:lvlJc w:val="left"/>
      <w:pPr>
        <w:tabs>
          <w:tab w:val="num" w:pos="3600"/>
        </w:tabs>
        <w:ind w:left="3600" w:hanging="360"/>
      </w:pPr>
      <w:rPr>
        <w:rFonts w:ascii="Courier New" w:hAnsi="Courier New" w:cs="Courier New" w:hint="default"/>
      </w:rPr>
    </w:lvl>
    <w:lvl w:ilvl="5" w:tplc="696E1CB2" w:tentative="1">
      <w:start w:val="1"/>
      <w:numFmt w:val="bullet"/>
      <w:lvlText w:val=""/>
      <w:lvlJc w:val="left"/>
      <w:pPr>
        <w:tabs>
          <w:tab w:val="num" w:pos="4320"/>
        </w:tabs>
        <w:ind w:left="4320" w:hanging="360"/>
      </w:pPr>
      <w:rPr>
        <w:rFonts w:ascii="Wingdings" w:hAnsi="Wingdings" w:hint="default"/>
      </w:rPr>
    </w:lvl>
    <w:lvl w:ilvl="6" w:tplc="3FCC0850" w:tentative="1">
      <w:start w:val="1"/>
      <w:numFmt w:val="bullet"/>
      <w:lvlText w:val=""/>
      <w:lvlJc w:val="left"/>
      <w:pPr>
        <w:tabs>
          <w:tab w:val="num" w:pos="5040"/>
        </w:tabs>
        <w:ind w:left="5040" w:hanging="360"/>
      </w:pPr>
      <w:rPr>
        <w:rFonts w:ascii="Symbol" w:hAnsi="Symbol" w:hint="default"/>
      </w:rPr>
    </w:lvl>
    <w:lvl w:ilvl="7" w:tplc="31F02D40" w:tentative="1">
      <w:start w:val="1"/>
      <w:numFmt w:val="bullet"/>
      <w:lvlText w:val="o"/>
      <w:lvlJc w:val="left"/>
      <w:pPr>
        <w:tabs>
          <w:tab w:val="num" w:pos="5760"/>
        </w:tabs>
        <w:ind w:left="5760" w:hanging="360"/>
      </w:pPr>
      <w:rPr>
        <w:rFonts w:ascii="Courier New" w:hAnsi="Courier New" w:cs="Courier New" w:hint="default"/>
      </w:rPr>
    </w:lvl>
    <w:lvl w:ilvl="8" w:tplc="780E3C2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440445827">
    <w:abstractNumId w:val="10"/>
  </w:num>
  <w:num w:numId="2" w16cid:durableId="1907758011">
    <w:abstractNumId w:val="7"/>
  </w:num>
  <w:num w:numId="3" w16cid:durableId="1349674806">
    <w:abstractNumId w:val="6"/>
  </w:num>
  <w:num w:numId="4" w16cid:durableId="290019565">
    <w:abstractNumId w:val="5"/>
  </w:num>
  <w:num w:numId="5" w16cid:durableId="1060246736">
    <w:abstractNumId w:val="4"/>
  </w:num>
  <w:num w:numId="6" w16cid:durableId="1419520993">
    <w:abstractNumId w:val="8"/>
  </w:num>
  <w:num w:numId="7" w16cid:durableId="336271786">
    <w:abstractNumId w:val="3"/>
  </w:num>
  <w:num w:numId="8" w16cid:durableId="602878412">
    <w:abstractNumId w:val="2"/>
  </w:num>
  <w:num w:numId="9" w16cid:durableId="2045056278">
    <w:abstractNumId w:val="1"/>
  </w:num>
  <w:num w:numId="10" w16cid:durableId="2058165995">
    <w:abstractNumId w:val="0"/>
  </w:num>
  <w:num w:numId="11" w16cid:durableId="725646475">
    <w:abstractNumId w:val="9"/>
  </w:num>
  <w:num w:numId="12" w16cid:durableId="99377910">
    <w:abstractNumId w:val="11"/>
  </w:num>
  <w:num w:numId="13" w16cid:durableId="875896407">
    <w:abstractNumId w:val="13"/>
  </w:num>
  <w:num w:numId="14" w16cid:durableId="1978950600">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3F6D"/>
    <w:rsid w:val="00016012"/>
    <w:rsid w:val="00020189"/>
    <w:rsid w:val="00020EE4"/>
    <w:rsid w:val="00023E9A"/>
    <w:rsid w:val="00033CDD"/>
    <w:rsid w:val="00034A84"/>
    <w:rsid w:val="00035E67"/>
    <w:rsid w:val="000366F3"/>
    <w:rsid w:val="0006024D"/>
    <w:rsid w:val="000639A7"/>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147EC"/>
    <w:rsid w:val="00121BF0"/>
    <w:rsid w:val="00123704"/>
    <w:rsid w:val="001270C7"/>
    <w:rsid w:val="00132540"/>
    <w:rsid w:val="00133F0F"/>
    <w:rsid w:val="0014462A"/>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071E"/>
    <w:rsid w:val="001C32EC"/>
    <w:rsid w:val="001C38BD"/>
    <w:rsid w:val="001C4D5A"/>
    <w:rsid w:val="001D1272"/>
    <w:rsid w:val="001E34C6"/>
    <w:rsid w:val="001E5581"/>
    <w:rsid w:val="001F3C70"/>
    <w:rsid w:val="00200D88"/>
    <w:rsid w:val="00201F68"/>
    <w:rsid w:val="00212F2A"/>
    <w:rsid w:val="00214F2B"/>
    <w:rsid w:val="00217880"/>
    <w:rsid w:val="00222D66"/>
    <w:rsid w:val="00224A8A"/>
    <w:rsid w:val="002309A8"/>
    <w:rsid w:val="002369BF"/>
    <w:rsid w:val="00236CFE"/>
    <w:rsid w:val="00241D72"/>
    <w:rsid w:val="002428E3"/>
    <w:rsid w:val="00243031"/>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3B15"/>
    <w:rsid w:val="0035464B"/>
    <w:rsid w:val="00361A56"/>
    <w:rsid w:val="0036252A"/>
    <w:rsid w:val="00364D9D"/>
    <w:rsid w:val="00371048"/>
    <w:rsid w:val="0037396C"/>
    <w:rsid w:val="0037421D"/>
    <w:rsid w:val="00376093"/>
    <w:rsid w:val="00376743"/>
    <w:rsid w:val="003779BE"/>
    <w:rsid w:val="00383DA1"/>
    <w:rsid w:val="00385F30"/>
    <w:rsid w:val="00393696"/>
    <w:rsid w:val="00393963"/>
    <w:rsid w:val="00395575"/>
    <w:rsid w:val="00395672"/>
    <w:rsid w:val="00396A8F"/>
    <w:rsid w:val="003A06C8"/>
    <w:rsid w:val="003A0D7C"/>
    <w:rsid w:val="003A5290"/>
    <w:rsid w:val="003B0155"/>
    <w:rsid w:val="003B7EE7"/>
    <w:rsid w:val="003C1DFA"/>
    <w:rsid w:val="003C2CCB"/>
    <w:rsid w:val="003D39EC"/>
    <w:rsid w:val="003D5DED"/>
    <w:rsid w:val="003E3DD5"/>
    <w:rsid w:val="003E5340"/>
    <w:rsid w:val="003F07C6"/>
    <w:rsid w:val="003F1F6B"/>
    <w:rsid w:val="003F3757"/>
    <w:rsid w:val="003F38BD"/>
    <w:rsid w:val="003F44B7"/>
    <w:rsid w:val="004008E9"/>
    <w:rsid w:val="00413D48"/>
    <w:rsid w:val="00441AC2"/>
    <w:rsid w:val="0044249B"/>
    <w:rsid w:val="004425CC"/>
    <w:rsid w:val="00450043"/>
    <w:rsid w:val="0045023C"/>
    <w:rsid w:val="00451A5B"/>
    <w:rsid w:val="00452BCD"/>
    <w:rsid w:val="00452CEA"/>
    <w:rsid w:val="00453ECC"/>
    <w:rsid w:val="00465B52"/>
    <w:rsid w:val="0046708E"/>
    <w:rsid w:val="00472A65"/>
    <w:rsid w:val="00474463"/>
    <w:rsid w:val="00474B75"/>
    <w:rsid w:val="00483F0B"/>
    <w:rsid w:val="00496319"/>
    <w:rsid w:val="00497279"/>
    <w:rsid w:val="004A163B"/>
    <w:rsid w:val="004A670A"/>
    <w:rsid w:val="004B12FC"/>
    <w:rsid w:val="004B5465"/>
    <w:rsid w:val="004B70F0"/>
    <w:rsid w:val="004C21A8"/>
    <w:rsid w:val="004D505E"/>
    <w:rsid w:val="004D72CA"/>
    <w:rsid w:val="004E2242"/>
    <w:rsid w:val="004E505E"/>
    <w:rsid w:val="004E6FB0"/>
    <w:rsid w:val="004F1EA5"/>
    <w:rsid w:val="004F42FF"/>
    <w:rsid w:val="004F44C2"/>
    <w:rsid w:val="004F743D"/>
    <w:rsid w:val="00502512"/>
    <w:rsid w:val="00503FD2"/>
    <w:rsid w:val="00505262"/>
    <w:rsid w:val="00515413"/>
    <w:rsid w:val="00516022"/>
    <w:rsid w:val="00521CEE"/>
    <w:rsid w:val="00522D6C"/>
    <w:rsid w:val="00524FB4"/>
    <w:rsid w:val="00527BD4"/>
    <w:rsid w:val="005330E6"/>
    <w:rsid w:val="00537095"/>
    <w:rsid w:val="005403C8"/>
    <w:rsid w:val="005429DC"/>
    <w:rsid w:val="005565F9"/>
    <w:rsid w:val="00573041"/>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C34E1"/>
    <w:rsid w:val="005C3FE0"/>
    <w:rsid w:val="005C65B5"/>
    <w:rsid w:val="005C740C"/>
    <w:rsid w:val="005D625B"/>
    <w:rsid w:val="005D6FBD"/>
    <w:rsid w:val="005F62D3"/>
    <w:rsid w:val="005F6D11"/>
    <w:rsid w:val="005F7CD1"/>
    <w:rsid w:val="00600CF0"/>
    <w:rsid w:val="006048F4"/>
    <w:rsid w:val="0060660A"/>
    <w:rsid w:val="006066CF"/>
    <w:rsid w:val="00613B1D"/>
    <w:rsid w:val="00617A44"/>
    <w:rsid w:val="006202B6"/>
    <w:rsid w:val="00625CD0"/>
    <w:rsid w:val="0062627D"/>
    <w:rsid w:val="00627432"/>
    <w:rsid w:val="00643FAA"/>
    <w:rsid w:val="006448E4"/>
    <w:rsid w:val="00645414"/>
    <w:rsid w:val="00651CEE"/>
    <w:rsid w:val="00653606"/>
    <w:rsid w:val="006610E9"/>
    <w:rsid w:val="00661591"/>
    <w:rsid w:val="00664678"/>
    <w:rsid w:val="0066632F"/>
    <w:rsid w:val="00674A89"/>
    <w:rsid w:val="00674F3D"/>
    <w:rsid w:val="00685545"/>
    <w:rsid w:val="006864B3"/>
    <w:rsid w:val="00692D64"/>
    <w:rsid w:val="006A013B"/>
    <w:rsid w:val="006A10F8"/>
    <w:rsid w:val="006A2100"/>
    <w:rsid w:val="006A5C3B"/>
    <w:rsid w:val="006A72E0"/>
    <w:rsid w:val="006B0BF3"/>
    <w:rsid w:val="006B3C17"/>
    <w:rsid w:val="006B4CA7"/>
    <w:rsid w:val="006B775E"/>
    <w:rsid w:val="006B7BC7"/>
    <w:rsid w:val="006C2535"/>
    <w:rsid w:val="006C40B4"/>
    <w:rsid w:val="006C441E"/>
    <w:rsid w:val="006C4B90"/>
    <w:rsid w:val="006D1016"/>
    <w:rsid w:val="006D17F2"/>
    <w:rsid w:val="006E3546"/>
    <w:rsid w:val="006E3FA9"/>
    <w:rsid w:val="006E7D82"/>
    <w:rsid w:val="006F038F"/>
    <w:rsid w:val="006F0F93"/>
    <w:rsid w:val="006F31F2"/>
    <w:rsid w:val="006F4BE0"/>
    <w:rsid w:val="006F7494"/>
    <w:rsid w:val="006F751F"/>
    <w:rsid w:val="00705433"/>
    <w:rsid w:val="00714DC5"/>
    <w:rsid w:val="00715237"/>
    <w:rsid w:val="00721AE1"/>
    <w:rsid w:val="007254A5"/>
    <w:rsid w:val="00725748"/>
    <w:rsid w:val="007269E3"/>
    <w:rsid w:val="00732F79"/>
    <w:rsid w:val="00735D88"/>
    <w:rsid w:val="0073720D"/>
    <w:rsid w:val="00737507"/>
    <w:rsid w:val="00740712"/>
    <w:rsid w:val="00742AB9"/>
    <w:rsid w:val="00746C31"/>
    <w:rsid w:val="00751A6A"/>
    <w:rsid w:val="00754FBF"/>
    <w:rsid w:val="007610AA"/>
    <w:rsid w:val="007709EF"/>
    <w:rsid w:val="00782701"/>
    <w:rsid w:val="00783559"/>
    <w:rsid w:val="0079551B"/>
    <w:rsid w:val="00797AA5"/>
    <w:rsid w:val="007A26BD"/>
    <w:rsid w:val="007A4105"/>
    <w:rsid w:val="007B4503"/>
    <w:rsid w:val="007C406E"/>
    <w:rsid w:val="007C5183"/>
    <w:rsid w:val="007C7573"/>
    <w:rsid w:val="007E1DCE"/>
    <w:rsid w:val="007E2B20"/>
    <w:rsid w:val="007F1FE4"/>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624E1"/>
    <w:rsid w:val="00872271"/>
    <w:rsid w:val="008738B5"/>
    <w:rsid w:val="00883137"/>
    <w:rsid w:val="0089117B"/>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06C2E"/>
    <w:rsid w:val="00910642"/>
    <w:rsid w:val="00910DDF"/>
    <w:rsid w:val="00922290"/>
    <w:rsid w:val="00926AE2"/>
    <w:rsid w:val="00930B13"/>
    <w:rsid w:val="009311C8"/>
    <w:rsid w:val="00933376"/>
    <w:rsid w:val="00933A2F"/>
    <w:rsid w:val="009716D8"/>
    <w:rsid w:val="009718F9"/>
    <w:rsid w:val="00971F42"/>
    <w:rsid w:val="00972FB9"/>
    <w:rsid w:val="00975112"/>
    <w:rsid w:val="00981768"/>
    <w:rsid w:val="00983893"/>
    <w:rsid w:val="00983E8F"/>
    <w:rsid w:val="0098788A"/>
    <w:rsid w:val="00994FDA"/>
    <w:rsid w:val="009A31BF"/>
    <w:rsid w:val="009A3B71"/>
    <w:rsid w:val="009A61BC"/>
    <w:rsid w:val="009B0138"/>
    <w:rsid w:val="009B0FE9"/>
    <w:rsid w:val="009B173A"/>
    <w:rsid w:val="009C3F20"/>
    <w:rsid w:val="009C7CA1"/>
    <w:rsid w:val="009D043D"/>
    <w:rsid w:val="009E3C59"/>
    <w:rsid w:val="009F3259"/>
    <w:rsid w:val="00A037D5"/>
    <w:rsid w:val="00A056DE"/>
    <w:rsid w:val="00A128AD"/>
    <w:rsid w:val="00A13FB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5E7F"/>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49F5"/>
    <w:rsid w:val="00B91CFC"/>
    <w:rsid w:val="00B93893"/>
    <w:rsid w:val="00BA1397"/>
    <w:rsid w:val="00BA7E0A"/>
    <w:rsid w:val="00BC2C00"/>
    <w:rsid w:val="00BC3B53"/>
    <w:rsid w:val="00BC3B96"/>
    <w:rsid w:val="00BC4AE3"/>
    <w:rsid w:val="00BC5B28"/>
    <w:rsid w:val="00BD2370"/>
    <w:rsid w:val="00BD2D73"/>
    <w:rsid w:val="00BE3F88"/>
    <w:rsid w:val="00BE4756"/>
    <w:rsid w:val="00BE5ED9"/>
    <w:rsid w:val="00BE7B41"/>
    <w:rsid w:val="00C011E5"/>
    <w:rsid w:val="00C13AE1"/>
    <w:rsid w:val="00C15A91"/>
    <w:rsid w:val="00C206F1"/>
    <w:rsid w:val="00C217E1"/>
    <w:rsid w:val="00C219B1"/>
    <w:rsid w:val="00C4015B"/>
    <w:rsid w:val="00C40C60"/>
    <w:rsid w:val="00C43FE6"/>
    <w:rsid w:val="00C5258E"/>
    <w:rsid w:val="00C530C9"/>
    <w:rsid w:val="00C619A7"/>
    <w:rsid w:val="00C73D5F"/>
    <w:rsid w:val="00C82AFE"/>
    <w:rsid w:val="00C83DBC"/>
    <w:rsid w:val="00C90702"/>
    <w:rsid w:val="00C97C80"/>
    <w:rsid w:val="00CA47D3"/>
    <w:rsid w:val="00CA58B7"/>
    <w:rsid w:val="00CA6533"/>
    <w:rsid w:val="00CA6A25"/>
    <w:rsid w:val="00CA6A3F"/>
    <w:rsid w:val="00CA7C99"/>
    <w:rsid w:val="00CB0A71"/>
    <w:rsid w:val="00CC6290"/>
    <w:rsid w:val="00CC6947"/>
    <w:rsid w:val="00CD233D"/>
    <w:rsid w:val="00CD3499"/>
    <w:rsid w:val="00CD362D"/>
    <w:rsid w:val="00CD4A96"/>
    <w:rsid w:val="00CE101D"/>
    <w:rsid w:val="00CE1814"/>
    <w:rsid w:val="00CE1A95"/>
    <w:rsid w:val="00CE1C84"/>
    <w:rsid w:val="00CE5055"/>
    <w:rsid w:val="00CF053F"/>
    <w:rsid w:val="00CF1A17"/>
    <w:rsid w:val="00CF65AC"/>
    <w:rsid w:val="00D0375A"/>
    <w:rsid w:val="00D0609E"/>
    <w:rsid w:val="00D078E1"/>
    <w:rsid w:val="00D100E9"/>
    <w:rsid w:val="00D17942"/>
    <w:rsid w:val="00D21E4B"/>
    <w:rsid w:val="00D22441"/>
    <w:rsid w:val="00D23522"/>
    <w:rsid w:val="00D264D6"/>
    <w:rsid w:val="00D32F78"/>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18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53FA4"/>
    <w:rsid w:val="00E634E3"/>
    <w:rsid w:val="00E717C4"/>
    <w:rsid w:val="00E758FD"/>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2C95"/>
    <w:rsid w:val="00F13A4E"/>
    <w:rsid w:val="00F172BB"/>
    <w:rsid w:val="00F17B10"/>
    <w:rsid w:val="00F21BEF"/>
    <w:rsid w:val="00F2315B"/>
    <w:rsid w:val="00F34805"/>
    <w:rsid w:val="00F41A6F"/>
    <w:rsid w:val="00F45A25"/>
    <w:rsid w:val="00F50F86"/>
    <w:rsid w:val="00F52593"/>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71B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erwijzingopmerking">
    <w:name w:val="annotation reference"/>
    <w:basedOn w:val="Standaardalinea-lettertype"/>
    <w:uiPriority w:val="99"/>
    <w:semiHidden/>
    <w:unhideWhenUsed/>
    <w:rsid w:val="00D9518B"/>
    <w:rPr>
      <w:sz w:val="16"/>
      <w:szCs w:val="16"/>
    </w:rPr>
  </w:style>
  <w:style w:type="paragraph" w:styleId="Tekstopmerking">
    <w:name w:val="annotation text"/>
    <w:basedOn w:val="Standaard"/>
    <w:link w:val="TekstopmerkingChar"/>
    <w:uiPriority w:val="99"/>
    <w:unhideWhenUsed/>
    <w:rsid w:val="00D9518B"/>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D9518B"/>
    <w:rPr>
      <w:rFonts w:asciiTheme="minorHAnsi" w:eastAsiaTheme="minorHAnsi" w:hAnsiTheme="minorHAnsi" w:cstheme="minorBidi"/>
      <w:kern w:val="2"/>
      <w:lang w:val="nl-N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3</ap:Pages>
  <ap:Words>981</ap:Words>
  <ap:Characters>5400</ap:Characters>
  <ap:DocSecurity>0</ap:DocSecurity>
  <ap:Lines>45</ap:Lines>
  <ap:Paragraphs>12</ap:Paragraphs>
  <ap:ScaleCrop>false</ap:ScaleCrop>
  <ap:LinksUpToDate>false</ap:LinksUpToDate>
  <ap:CharactersWithSpaces>6369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2026-06-09T13:24:00.0000000Z</dcterms:created>
  <dcterms:modified xsi:type="dcterms:W3CDTF">2026-06-09T13:29:00.0000000Z</dcterms:modified>
  <dc:description>------------------------</dc:description>
  <dc:subject/>
  <keywords/>
  <version/>
  <category/>
</coreProperties>
</file>