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76273" w:rsidTr="00D9561B" w14:paraId="18955A4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C1499" w14:paraId="482DA206" w14:textId="3746B1E0">
            <w:r>
              <w:t>De v</w:t>
            </w:r>
            <w:r w:rsidR="008E3932">
              <w:t>oorzitter van de Tweede Kamer der Staten-Generaal</w:t>
            </w:r>
            <w:r w:rsidR="00735426">
              <w:t xml:space="preserve">                                     </w:t>
            </w:r>
          </w:p>
          <w:p w:rsidR="00374412" w:rsidP="00D9561B" w:rsidRDefault="00CC1499" w14:paraId="19ADA603" w14:textId="77777777">
            <w:r>
              <w:t>Postbus 20018</w:t>
            </w:r>
          </w:p>
          <w:p w:rsidR="008E3932" w:rsidP="00D9561B" w:rsidRDefault="00CC1499" w14:paraId="35C66EC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76273" w:rsidTr="006A3978" w14:paraId="547F08AA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CC1499" w14:paraId="34B6462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731B5C" w14:paraId="4FADAAD2" w14:textId="793AFEE1">
            <w:pPr>
              <w:rPr>
                <w:lang w:eastAsia="en-US"/>
              </w:rPr>
            </w:pPr>
            <w:r>
              <w:rPr>
                <w:lang w:eastAsia="en-US"/>
              </w:rPr>
              <w:t>9 juni 2026</w:t>
            </w:r>
          </w:p>
        </w:tc>
      </w:tr>
      <w:tr w:rsidR="00C76273" w:rsidTr="006A3978" w14:paraId="6EF97938" w14:textId="77777777">
        <w:trPr>
          <w:trHeight w:val="368"/>
        </w:trPr>
        <w:tc>
          <w:tcPr>
            <w:tcW w:w="928" w:type="dxa"/>
          </w:tcPr>
          <w:p w:rsidR="0005404B" w:rsidP="00FF66F9" w:rsidRDefault="00CC1499" w14:paraId="287C3B73" w14:textId="30D2021A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6A3978" w14:paraId="41016E83" w14:textId="23E97E8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MDT </w:t>
            </w:r>
            <w:proofErr w:type="spellStart"/>
            <w:r>
              <w:rPr>
                <w:lang w:eastAsia="en-US"/>
              </w:rPr>
              <w:t>onderzoeksrapportage</w:t>
            </w:r>
            <w:proofErr w:type="spellEnd"/>
            <w:r>
              <w:rPr>
                <w:lang w:eastAsia="en-US"/>
              </w:rPr>
              <w:t xml:space="preserve"> 2025</w:t>
            </w:r>
          </w:p>
        </w:tc>
      </w:tr>
    </w:tbl>
    <w:p w:rsidR="006A3978" w:rsidP="006A3978" w:rsidRDefault="006A3978" w14:paraId="2DADED76" w14:textId="4EBE1338">
      <w:r>
        <w:t xml:space="preserve">Hierbij bied ik u de </w:t>
      </w:r>
      <w:proofErr w:type="spellStart"/>
      <w:r>
        <w:t>onderzoeksrapportage</w:t>
      </w:r>
      <w:proofErr w:type="spellEnd"/>
      <w:r>
        <w:t xml:space="preserve"> </w:t>
      </w:r>
      <w:r w:rsidR="00855284">
        <w:t xml:space="preserve">over de maatschappelijke diensttijd </w:t>
      </w:r>
      <w:r>
        <w:t xml:space="preserve">2025 aan. </w:t>
      </w:r>
      <w:r w:rsidR="007E400D">
        <w:t xml:space="preserve">Draagt </w:t>
      </w:r>
      <w:r>
        <w:t>de</w:t>
      </w:r>
      <w:r w:rsidR="00B643B6">
        <w:t xml:space="preserve"> </w:t>
      </w:r>
      <w:r>
        <w:t xml:space="preserve">maatschappelijke diensttijd </w:t>
      </w:r>
      <w:r w:rsidR="007E400D">
        <w:t xml:space="preserve">bij </w:t>
      </w:r>
      <w:r>
        <w:t xml:space="preserve">aan </w:t>
      </w:r>
      <w:r w:rsidR="007E400D">
        <w:t>de versterking</w:t>
      </w:r>
      <w:r>
        <w:t xml:space="preserve"> van jongeren </w:t>
      </w:r>
      <w:r w:rsidR="007E400D">
        <w:t xml:space="preserve">zelf </w:t>
      </w:r>
      <w:r>
        <w:t>en de samenleving</w:t>
      </w:r>
      <w:r w:rsidR="007E400D">
        <w:t>?</w:t>
      </w:r>
      <w:r>
        <w:t xml:space="preserve"> </w:t>
      </w:r>
      <w:r w:rsidR="007E400D">
        <w:t>Op onder andere die vraag is het MDT</w:t>
      </w:r>
      <w:r w:rsidR="00CC3016">
        <w:t>-</w:t>
      </w:r>
      <w:r w:rsidR="007E400D">
        <w:t xml:space="preserve">onderzoeksrapport geschreven. </w:t>
      </w:r>
      <w:r>
        <w:t xml:space="preserve">Na de doorstart van MDT in april 2025 </w:t>
      </w:r>
      <w:r w:rsidR="00FA0DA6">
        <w:t xml:space="preserve">is een meerjarig programmaplan opgesteld, </w:t>
      </w:r>
      <w:r>
        <w:t>dat u</w:t>
      </w:r>
      <w:r w:rsidR="008976BA">
        <w:t>w Kamer</w:t>
      </w:r>
      <w:r>
        <w:t xml:space="preserve"> onlangs heeft ontvangen</w:t>
      </w:r>
      <w:r w:rsidR="008976BA">
        <w:t xml:space="preserve"> (TK </w:t>
      </w:r>
      <w:r w:rsidR="00900D92">
        <w:t xml:space="preserve">2025/2026 </w:t>
      </w:r>
      <w:r w:rsidR="008976BA">
        <w:t>35034</w:t>
      </w:r>
      <w:r w:rsidR="00900D92">
        <w:t>-</w:t>
      </w:r>
      <w:r w:rsidR="008976BA">
        <w:t>35)</w:t>
      </w:r>
      <w:r>
        <w:t xml:space="preserve">. </w:t>
      </w:r>
    </w:p>
    <w:p w:rsidR="003B7062" w:rsidP="006A3978" w:rsidRDefault="003B7062" w14:paraId="2E05BF6A" w14:textId="77777777"/>
    <w:p w:rsidR="006A3978" w:rsidP="006A3978" w:rsidRDefault="00855284" w14:paraId="1633CBB6" w14:textId="6B50ED6C">
      <w:r>
        <w:rPr>
          <w:i/>
          <w:iCs/>
        </w:rPr>
        <w:t>W</w:t>
      </w:r>
      <w:r w:rsidR="006A3978">
        <w:rPr>
          <w:i/>
          <w:iCs/>
        </w:rPr>
        <w:t>aarde van MDT</w:t>
      </w:r>
      <w:r w:rsidR="007E400D">
        <w:rPr>
          <w:i/>
          <w:iCs/>
        </w:rPr>
        <w:t xml:space="preserve"> boven verwachting</w:t>
      </w:r>
    </w:p>
    <w:p w:rsidR="006A3978" w:rsidP="006A3978" w:rsidRDefault="00320C4A" w14:paraId="5C1AD4B1" w14:textId="2A93CF34">
      <w:r w:rsidRPr="00320C4A">
        <w:t xml:space="preserve">Vanaf de start van </w:t>
      </w:r>
      <w:r w:rsidR="00CC3016">
        <w:t>de maatschappelijke diensttijd</w:t>
      </w:r>
      <w:r w:rsidRPr="00320C4A">
        <w:t xml:space="preserve"> is ingezet op evaluatie- en impactonderzoek, zodat goed gevolgd kan worden wat de meerwaarde van MDT is voor jongeren</w:t>
      </w:r>
      <w:r w:rsidR="006A3978">
        <w:t xml:space="preserve">. </w:t>
      </w:r>
      <w:r w:rsidR="007E400D">
        <w:t>J</w:t>
      </w:r>
      <w:r w:rsidR="006A3978">
        <w:t xml:space="preserve">ongeren </w:t>
      </w:r>
      <w:r w:rsidR="007E400D">
        <w:t xml:space="preserve">kunnen </w:t>
      </w:r>
      <w:r w:rsidR="006A3978">
        <w:t xml:space="preserve">zich via MDT inzetten voor anderen </w:t>
      </w:r>
      <w:r w:rsidR="007E400D">
        <w:t xml:space="preserve">wat maakt dat </w:t>
      </w:r>
      <w:r w:rsidR="00CC3016">
        <w:t>deze</w:t>
      </w:r>
      <w:r w:rsidR="00386F25">
        <w:t xml:space="preserve"> </w:t>
      </w:r>
      <w:r w:rsidR="006A3978">
        <w:t xml:space="preserve">ook effect </w:t>
      </w:r>
      <w:r w:rsidR="00C54795">
        <w:t xml:space="preserve">heeft </w:t>
      </w:r>
      <w:r w:rsidR="006A3978">
        <w:t xml:space="preserve">op degenen die door jongeren geholpen worden en op specifieke maatschappelijke opgaven. </w:t>
      </w:r>
    </w:p>
    <w:p w:rsidR="006A3978" w:rsidP="006A3978" w:rsidRDefault="006A3978" w14:paraId="0C5E6066" w14:textId="77777777"/>
    <w:p w:rsidR="006A3978" w:rsidP="006A3978" w:rsidRDefault="00CC3016" w14:paraId="1BA4D138" w14:textId="6836AB6A">
      <w:r>
        <w:t>De maatschappelijke diensttijd</w:t>
      </w:r>
      <w:r w:rsidR="006A3978">
        <w:t xml:space="preserve"> is gebaseerd op de visie dat een brede maatschappelijke oriëntatie bijdraagt aan de vorming van kritische en betrokken burgers. </w:t>
      </w:r>
    </w:p>
    <w:p w:rsidR="006A3978" w:rsidP="006A3978" w:rsidRDefault="006A3978" w14:paraId="1CFB129C" w14:textId="77777777"/>
    <w:p w:rsidR="006A3978" w:rsidP="006A3978" w:rsidRDefault="006A3978" w14:paraId="6705A62A" w14:textId="47BDC2A7">
      <w:r>
        <w:t xml:space="preserve">Binnen </w:t>
      </w:r>
      <w:r w:rsidR="00855284">
        <w:t xml:space="preserve">het programma </w:t>
      </w:r>
      <w:r>
        <w:t xml:space="preserve">vinden continu onderzoeken plaats om de waarde van </w:t>
      </w:r>
      <w:r w:rsidR="007E400D">
        <w:t xml:space="preserve">de maatschappelijke diensttijd </w:t>
      </w:r>
      <w:r>
        <w:t>te onderbouwen en te leren hoe het programma verder kan verbeteren om nog meer impact te maken op jongeren én de maatschappij. In de onderzoekrapportage leest u dat op de drie pijlers van MDT ‘iets doen voor een ander en/of de samenleving</w:t>
      </w:r>
      <w:r w:rsidR="00900D92">
        <w:t>’</w:t>
      </w:r>
      <w:r>
        <w:t xml:space="preserve">, </w:t>
      </w:r>
      <w:r w:rsidR="00900D92">
        <w:t>‘</w:t>
      </w:r>
      <w:r>
        <w:t>talentontwikkeling</w:t>
      </w:r>
      <w:r w:rsidR="00900D92">
        <w:t>’</w:t>
      </w:r>
      <w:r>
        <w:t xml:space="preserve"> en </w:t>
      </w:r>
      <w:r w:rsidR="00900D92">
        <w:t>‘</w:t>
      </w:r>
      <w:r>
        <w:t xml:space="preserve">nieuwe mensen ontmoeten’ de gestelde streefwaardes </w:t>
      </w:r>
      <w:r w:rsidR="00FA0DA6">
        <w:t xml:space="preserve">ook in </w:t>
      </w:r>
      <w:r>
        <w:t xml:space="preserve">2025 zijn behaald. </w:t>
      </w:r>
    </w:p>
    <w:p w:rsidR="006A3978" w:rsidP="006A3978" w:rsidRDefault="006A3978" w14:paraId="5EC47BA3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490"/>
      </w:tblGrid>
      <w:tr w:rsidR="006A3978" w:rsidTr="00794D9E" w14:paraId="44453D2C" w14:textId="77777777">
        <w:tc>
          <w:tcPr>
            <w:tcW w:w="7490" w:type="dxa"/>
          </w:tcPr>
          <w:p w:rsidRPr="006075C0" w:rsidR="006A3978" w:rsidP="006A3978" w:rsidRDefault="006A3978" w14:paraId="32C80903" w14:textId="50EA8F58">
            <w:pPr>
              <w:pStyle w:val="Lijstalinea"/>
              <w:numPr>
                <w:ilvl w:val="0"/>
                <w:numId w:val="17"/>
              </w:numPr>
              <w:spacing w:line="240" w:lineRule="atLeast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6075C0">
              <w:rPr>
                <w:rFonts w:ascii="Verdana" w:hAnsi="Verdana"/>
                <w:b/>
                <w:bCs/>
                <w:color w:val="00B050"/>
                <w:sz w:val="18"/>
                <w:szCs w:val="18"/>
              </w:rPr>
              <w:t>94%</w:t>
            </w:r>
            <w:r w:rsidRPr="006075C0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  <w:r w:rsidRPr="006075C0">
              <w:rPr>
                <w:rFonts w:ascii="Verdana" w:hAnsi="Verdana"/>
                <w:sz w:val="18"/>
                <w:szCs w:val="18"/>
              </w:rPr>
              <w:t xml:space="preserve">van de jongeren vindt het belangrijk tijdens MDT iets voor een ander en/of de samenleving te doen t.o.v. </w:t>
            </w:r>
            <w:r w:rsidR="00900D92">
              <w:rPr>
                <w:rFonts w:ascii="Verdana" w:hAnsi="Verdana"/>
                <w:sz w:val="18"/>
                <w:szCs w:val="18"/>
              </w:rPr>
              <w:t xml:space="preserve">de </w:t>
            </w:r>
            <w:r w:rsidRPr="006075C0">
              <w:rPr>
                <w:rFonts w:ascii="Verdana" w:hAnsi="Verdana"/>
                <w:sz w:val="18"/>
                <w:szCs w:val="18"/>
              </w:rPr>
              <w:t xml:space="preserve">streefwaarde van </w:t>
            </w:r>
            <w:r w:rsidRPr="006075C0">
              <w:rPr>
                <w:rFonts w:ascii="Verdana" w:hAnsi="Verdana"/>
                <w:b/>
                <w:bCs/>
                <w:sz w:val="18"/>
                <w:szCs w:val="18"/>
              </w:rPr>
              <w:t>85%</w:t>
            </w:r>
          </w:p>
          <w:p w:rsidRPr="006075C0" w:rsidR="006A3978" w:rsidP="006A3978" w:rsidRDefault="006A3978" w14:paraId="3F0E880A" w14:textId="2D54A2FD">
            <w:pPr>
              <w:pStyle w:val="Lijstalinea"/>
              <w:numPr>
                <w:ilvl w:val="0"/>
                <w:numId w:val="17"/>
              </w:numPr>
              <w:spacing w:line="240" w:lineRule="atLeast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6075C0">
              <w:rPr>
                <w:rFonts w:ascii="Verdana" w:hAnsi="Verdana"/>
                <w:b/>
                <w:bCs/>
                <w:color w:val="00B050"/>
                <w:sz w:val="18"/>
                <w:szCs w:val="18"/>
              </w:rPr>
              <w:t>63%</w:t>
            </w:r>
            <w:r w:rsidRPr="006075C0">
              <w:rPr>
                <w:rFonts w:ascii="Verdana" w:hAnsi="Verdana"/>
                <w:sz w:val="18"/>
                <w:szCs w:val="18"/>
              </w:rPr>
              <w:t xml:space="preserve"> van de jongeren vindt MDT leerzaam en </w:t>
            </w:r>
            <w:r w:rsidRPr="006075C0">
              <w:rPr>
                <w:rFonts w:ascii="Verdana" w:hAnsi="Verdana"/>
                <w:b/>
                <w:bCs/>
                <w:color w:val="00B050"/>
                <w:sz w:val="18"/>
                <w:szCs w:val="18"/>
              </w:rPr>
              <w:t>64%</w:t>
            </w:r>
            <w:r w:rsidRPr="006075C0">
              <w:rPr>
                <w:rFonts w:ascii="Verdana" w:hAnsi="Verdana"/>
                <w:sz w:val="18"/>
                <w:szCs w:val="18"/>
              </w:rPr>
              <w:t xml:space="preserve"> van de jongeren ontwikkelt nieuwe vaardigheden tijdens MDT t.o.v. </w:t>
            </w:r>
            <w:r w:rsidR="00900D92">
              <w:rPr>
                <w:rFonts w:ascii="Verdana" w:hAnsi="Verdana"/>
                <w:sz w:val="18"/>
                <w:szCs w:val="18"/>
              </w:rPr>
              <w:t xml:space="preserve">de </w:t>
            </w:r>
            <w:r w:rsidRPr="006075C0">
              <w:rPr>
                <w:rFonts w:ascii="Verdana" w:hAnsi="Verdana"/>
                <w:sz w:val="18"/>
                <w:szCs w:val="18"/>
              </w:rPr>
              <w:t xml:space="preserve">streefwaarde van </w:t>
            </w:r>
            <w:r w:rsidRPr="006075C0">
              <w:rPr>
                <w:rFonts w:ascii="Verdana" w:hAnsi="Verdana"/>
                <w:b/>
                <w:bCs/>
                <w:sz w:val="18"/>
                <w:szCs w:val="18"/>
              </w:rPr>
              <w:t>60%</w:t>
            </w:r>
          </w:p>
          <w:p w:rsidRPr="003A5A27" w:rsidR="006A3978" w:rsidP="006A3978" w:rsidRDefault="006A3978" w14:paraId="2B85BA35" w14:textId="6A78407D">
            <w:pPr>
              <w:pStyle w:val="Lijstalinea"/>
              <w:numPr>
                <w:ilvl w:val="0"/>
                <w:numId w:val="17"/>
              </w:numPr>
              <w:spacing w:line="240" w:lineRule="atLeast"/>
              <w:contextualSpacing w:val="0"/>
            </w:pPr>
            <w:r w:rsidRPr="006075C0">
              <w:rPr>
                <w:rFonts w:ascii="Verdana" w:hAnsi="Verdana"/>
                <w:b/>
                <w:bCs/>
                <w:color w:val="00B050"/>
                <w:sz w:val="18"/>
                <w:szCs w:val="18"/>
              </w:rPr>
              <w:t>95%</w:t>
            </w:r>
            <w:r w:rsidRPr="006075C0">
              <w:rPr>
                <w:rFonts w:ascii="Verdana" w:hAnsi="Verdana"/>
                <w:sz w:val="18"/>
                <w:szCs w:val="18"/>
              </w:rPr>
              <w:t xml:space="preserve"> van de jongeren </w:t>
            </w:r>
            <w:proofErr w:type="gramStart"/>
            <w:r w:rsidRPr="006075C0">
              <w:rPr>
                <w:rFonts w:ascii="Verdana" w:hAnsi="Verdana"/>
                <w:sz w:val="18"/>
                <w:szCs w:val="18"/>
              </w:rPr>
              <w:t>heeft  tijdens</w:t>
            </w:r>
            <w:proofErr w:type="gramEnd"/>
            <w:r w:rsidRPr="006075C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Pr="006075C0">
              <w:rPr>
                <w:rFonts w:ascii="Verdana" w:hAnsi="Verdana"/>
                <w:sz w:val="18"/>
                <w:szCs w:val="18"/>
              </w:rPr>
              <w:t>MDT ontmoetingen</w:t>
            </w:r>
            <w:proofErr w:type="gramEnd"/>
            <w:r w:rsidRPr="006075C0">
              <w:rPr>
                <w:rFonts w:ascii="Verdana" w:hAnsi="Verdana"/>
                <w:sz w:val="18"/>
                <w:szCs w:val="18"/>
              </w:rPr>
              <w:t xml:space="preserve"> gehad met mensen buiten de eigen leefwereld t.o.v. </w:t>
            </w:r>
            <w:r w:rsidR="00900D92">
              <w:rPr>
                <w:rFonts w:ascii="Verdana" w:hAnsi="Verdana"/>
                <w:sz w:val="18"/>
                <w:szCs w:val="18"/>
              </w:rPr>
              <w:t xml:space="preserve">de </w:t>
            </w:r>
            <w:r w:rsidRPr="006075C0">
              <w:rPr>
                <w:rFonts w:ascii="Verdana" w:hAnsi="Verdana"/>
                <w:sz w:val="18"/>
                <w:szCs w:val="18"/>
              </w:rPr>
              <w:t xml:space="preserve">streefwaarde van </w:t>
            </w:r>
            <w:r w:rsidRPr="006075C0">
              <w:rPr>
                <w:rFonts w:ascii="Verdana" w:hAnsi="Verdana"/>
                <w:b/>
                <w:bCs/>
                <w:sz w:val="18"/>
                <w:szCs w:val="18"/>
              </w:rPr>
              <w:t>70%</w:t>
            </w:r>
          </w:p>
        </w:tc>
      </w:tr>
    </w:tbl>
    <w:p w:rsidR="006A3978" w:rsidP="006A3978" w:rsidRDefault="006A3978" w14:paraId="2F48AA7C" w14:textId="77777777"/>
    <w:p w:rsidR="006A3978" w:rsidP="006A3978" w:rsidRDefault="006A3978" w14:paraId="11C1274C" w14:textId="77777777">
      <w:r>
        <w:t>In de jaarrapportage zijn ook andere positieve resultaten te zien zoals:</w:t>
      </w:r>
    </w:p>
    <w:p w:rsidR="006A3978" w:rsidP="006A3978" w:rsidRDefault="006A3978" w14:paraId="2CC3941A" w14:textId="77777777">
      <w:pPr>
        <w:pStyle w:val="Lijstalinea"/>
        <w:numPr>
          <w:ilvl w:val="0"/>
          <w:numId w:val="18"/>
        </w:numPr>
        <w:spacing w:line="240" w:lineRule="atLeast"/>
        <w:rPr>
          <w:rFonts w:ascii="Verdana" w:hAnsi="Verdana"/>
          <w:sz w:val="18"/>
          <w:szCs w:val="18"/>
        </w:rPr>
      </w:pPr>
      <w:r w:rsidRPr="006075C0">
        <w:rPr>
          <w:rFonts w:ascii="Verdana" w:hAnsi="Verdana"/>
          <w:sz w:val="18"/>
          <w:szCs w:val="18"/>
        </w:rPr>
        <w:lastRenderedPageBreak/>
        <w:t>86% van de jongeren geeft na afloop van MDT aan het belangrijk te vinden om hun stad of buurt beter te maken.</w:t>
      </w:r>
    </w:p>
    <w:p w:rsidRPr="006075C0" w:rsidR="006A3978" w:rsidP="006A3978" w:rsidRDefault="006A3978" w14:paraId="5F2CDDCA" w14:textId="77777777">
      <w:pPr>
        <w:pStyle w:val="Lijstalinea"/>
        <w:numPr>
          <w:ilvl w:val="0"/>
          <w:numId w:val="18"/>
        </w:numPr>
        <w:spacing w:line="240" w:lineRule="atLeast"/>
        <w:rPr>
          <w:rFonts w:ascii="Verdana" w:hAnsi="Verdana"/>
          <w:sz w:val="18"/>
          <w:szCs w:val="18"/>
        </w:rPr>
      </w:pPr>
      <w:r w:rsidRPr="006075C0">
        <w:rPr>
          <w:rFonts w:ascii="Verdana" w:hAnsi="Verdana"/>
          <w:sz w:val="18"/>
          <w:szCs w:val="18"/>
        </w:rPr>
        <w:t>7 van de 10 jongeren zou MDT aanraden aan vrienden.</w:t>
      </w:r>
    </w:p>
    <w:p w:rsidRPr="006075C0" w:rsidR="006A3978" w:rsidP="006A3978" w:rsidRDefault="006A3978" w14:paraId="57457722" w14:textId="0F8E9E59">
      <w:pPr>
        <w:pStyle w:val="Lijstalinea"/>
        <w:numPr>
          <w:ilvl w:val="0"/>
          <w:numId w:val="18"/>
        </w:numPr>
        <w:spacing w:line="240" w:lineRule="atLeast"/>
        <w:rPr>
          <w:rFonts w:ascii="Verdana" w:hAnsi="Verdana"/>
          <w:sz w:val="18"/>
          <w:szCs w:val="18"/>
        </w:rPr>
      </w:pPr>
      <w:r w:rsidRPr="006075C0">
        <w:rPr>
          <w:rFonts w:ascii="Verdana" w:hAnsi="Verdana"/>
          <w:sz w:val="18"/>
          <w:szCs w:val="18"/>
        </w:rPr>
        <w:t>83% van de projecten richt zich op het vergroten van de weerbaarheid</w:t>
      </w:r>
      <w:r w:rsidR="00320C4A">
        <w:rPr>
          <w:rFonts w:ascii="Verdana" w:hAnsi="Verdana"/>
          <w:sz w:val="18"/>
          <w:szCs w:val="18"/>
        </w:rPr>
        <w:t xml:space="preserve"> van jongeren</w:t>
      </w:r>
      <w:r w:rsidRPr="006075C0">
        <w:rPr>
          <w:rFonts w:ascii="Verdana" w:hAnsi="Verdana"/>
          <w:sz w:val="18"/>
          <w:szCs w:val="18"/>
        </w:rPr>
        <w:t>.</w:t>
      </w:r>
    </w:p>
    <w:p w:rsidRPr="006075C0" w:rsidR="006A3978" w:rsidP="006A3978" w:rsidRDefault="006A3978" w14:paraId="1EF82AA5" w14:textId="412825D5">
      <w:pPr>
        <w:pStyle w:val="Lijstalinea"/>
        <w:numPr>
          <w:ilvl w:val="0"/>
          <w:numId w:val="18"/>
        </w:numPr>
        <w:spacing w:line="240" w:lineRule="atLeast"/>
        <w:rPr>
          <w:rFonts w:ascii="Verdana" w:hAnsi="Verdana"/>
          <w:sz w:val="18"/>
          <w:szCs w:val="18"/>
        </w:rPr>
      </w:pPr>
      <w:r w:rsidRPr="006075C0">
        <w:rPr>
          <w:rFonts w:ascii="Verdana" w:hAnsi="Verdana"/>
          <w:sz w:val="18"/>
          <w:szCs w:val="18"/>
        </w:rPr>
        <w:t xml:space="preserve">41% van de projecten </w:t>
      </w:r>
      <w:r w:rsidRPr="00806DA8" w:rsidR="00806DA8">
        <w:rPr>
          <w:rFonts w:ascii="Verdana" w:hAnsi="Verdana"/>
          <w:sz w:val="18"/>
          <w:szCs w:val="18"/>
        </w:rPr>
        <w:t>heeft expliciet aandacht voor (het versterken van) de mentale gezondheid</w:t>
      </w:r>
      <w:r w:rsidRPr="006075C0">
        <w:rPr>
          <w:rFonts w:ascii="Verdana" w:hAnsi="Verdana"/>
          <w:sz w:val="18"/>
          <w:szCs w:val="18"/>
        </w:rPr>
        <w:t>.</w:t>
      </w:r>
    </w:p>
    <w:p w:rsidRPr="006075C0" w:rsidR="006A3978" w:rsidP="006A3978" w:rsidRDefault="006A3978" w14:paraId="3188C6DF" w14:textId="3F29781E">
      <w:pPr>
        <w:pStyle w:val="Lijstalinea"/>
        <w:numPr>
          <w:ilvl w:val="0"/>
          <w:numId w:val="18"/>
        </w:numPr>
        <w:spacing w:line="240" w:lineRule="atLeast"/>
        <w:rPr>
          <w:rFonts w:ascii="Verdana" w:hAnsi="Verdana"/>
          <w:sz w:val="18"/>
          <w:szCs w:val="18"/>
        </w:rPr>
      </w:pPr>
      <w:r w:rsidRPr="006075C0">
        <w:rPr>
          <w:rFonts w:ascii="Verdana" w:hAnsi="Verdana"/>
          <w:sz w:val="18"/>
          <w:szCs w:val="18"/>
        </w:rPr>
        <w:t xml:space="preserve">17% van de jongeren gaat door </w:t>
      </w:r>
      <w:proofErr w:type="gramStart"/>
      <w:r w:rsidRPr="006075C0">
        <w:rPr>
          <w:rFonts w:ascii="Verdana" w:hAnsi="Verdana"/>
          <w:sz w:val="18"/>
          <w:szCs w:val="18"/>
        </w:rPr>
        <w:t>MDT vrijwilligerswerk</w:t>
      </w:r>
      <w:proofErr w:type="gramEnd"/>
      <w:r w:rsidRPr="006075C0">
        <w:rPr>
          <w:rFonts w:ascii="Verdana" w:hAnsi="Verdana"/>
          <w:sz w:val="18"/>
          <w:szCs w:val="18"/>
        </w:rPr>
        <w:t xml:space="preserve"> doen, 12% gaat door MDT een opleiding</w:t>
      </w:r>
      <w:r w:rsidR="00900D92">
        <w:rPr>
          <w:rFonts w:ascii="Verdana" w:hAnsi="Verdana"/>
          <w:sz w:val="18"/>
          <w:szCs w:val="18"/>
        </w:rPr>
        <w:t xml:space="preserve"> doen</w:t>
      </w:r>
      <w:r w:rsidRPr="006075C0">
        <w:rPr>
          <w:rFonts w:ascii="Verdana" w:hAnsi="Verdana"/>
          <w:sz w:val="18"/>
          <w:szCs w:val="18"/>
        </w:rPr>
        <w:t>, 8% een stage en 10% heeft door MDT een baan gevonden.</w:t>
      </w:r>
    </w:p>
    <w:p w:rsidR="006A3978" w:rsidP="006A3978" w:rsidRDefault="006A3978" w14:paraId="67422510" w14:textId="77777777">
      <w:pPr>
        <w:pStyle w:val="Lijstalinea"/>
        <w:ind w:left="360"/>
      </w:pPr>
    </w:p>
    <w:p w:rsidR="00D253EA" w:rsidP="006A3978" w:rsidRDefault="00E4175E" w14:paraId="4DE64433" w14:textId="79D10795">
      <w:r>
        <w:t>De rapportage laat ook zien dat er nog winst te halen is op het gebied van impactgericht werken.</w:t>
      </w:r>
      <w:r w:rsidR="00F843E7">
        <w:t xml:space="preserve"> </w:t>
      </w:r>
      <w:r w:rsidR="00E82415">
        <w:t xml:space="preserve">Dit </w:t>
      </w:r>
      <w:r w:rsidR="00F843E7">
        <w:t xml:space="preserve">is belangrijk om </w:t>
      </w:r>
      <w:r w:rsidR="00E82415">
        <w:t xml:space="preserve">het maatschappelijk effect voor jongeren en de samenleving continu te verbeteren en onderbouwen. </w:t>
      </w:r>
      <w:r w:rsidR="00CC3016">
        <w:t>Ook zijn een grotere</w:t>
      </w:r>
      <w:r w:rsidR="00E82415">
        <w:t xml:space="preserve"> naamsbekendheid</w:t>
      </w:r>
      <w:r w:rsidR="000C7F74">
        <w:t xml:space="preserve"> en goed begrip van </w:t>
      </w:r>
      <w:r w:rsidR="00CC3016">
        <w:t>de inhoud van</w:t>
      </w:r>
      <w:r w:rsidR="000C7F74">
        <w:t xml:space="preserve"> het programma</w:t>
      </w:r>
      <w:r w:rsidR="00CC3016">
        <w:t xml:space="preserve"> nodig</w:t>
      </w:r>
      <w:r w:rsidR="00E82415">
        <w:t>.</w:t>
      </w:r>
      <w:r w:rsidR="00036E7B">
        <w:t xml:space="preserve"> </w:t>
      </w:r>
      <w:r w:rsidRPr="00953BF5" w:rsidR="00953BF5">
        <w:t xml:space="preserve">We zetten </w:t>
      </w:r>
      <w:r w:rsidR="00E82415">
        <w:t xml:space="preserve">daarom in op </w:t>
      </w:r>
      <w:r w:rsidRPr="00953BF5" w:rsidR="00953BF5">
        <w:t xml:space="preserve">een gerichte communicatiestrategie </w:t>
      </w:r>
      <w:r w:rsidR="000C7F74">
        <w:t xml:space="preserve">en stimuleren het delen van ervaringsverhalen </w:t>
      </w:r>
      <w:r w:rsidR="00E82415">
        <w:t>om meer jongeren te bereiken</w:t>
      </w:r>
      <w:r w:rsidR="00953BF5">
        <w:t xml:space="preserve">. </w:t>
      </w:r>
    </w:p>
    <w:p w:rsidR="00953BF5" w:rsidP="006A3978" w:rsidRDefault="00953BF5" w14:paraId="5A942696" w14:textId="336106C7">
      <w:r w:rsidRPr="00953BF5">
        <w:t>Daarnaast sluiten we aan bij het Actieprogramma Mentale Gezondheid</w:t>
      </w:r>
      <w:r>
        <w:t xml:space="preserve"> en </w:t>
      </w:r>
      <w:r w:rsidRPr="00953BF5">
        <w:t>ggz</w:t>
      </w:r>
      <w:r w:rsidR="000C7F74">
        <w:t>.</w:t>
      </w:r>
      <w:r w:rsidR="00036E7B">
        <w:t xml:space="preserve"> </w:t>
      </w:r>
      <w:r w:rsidR="000C7F74">
        <w:t>Samen met scholen,</w:t>
      </w:r>
      <w:r w:rsidR="00CC3016">
        <w:t xml:space="preserve"> gemeenten en </w:t>
      </w:r>
      <w:r>
        <w:t>jeugdprofessional</w:t>
      </w:r>
      <w:r w:rsidR="000C7F74">
        <w:t xml:space="preserve">s </w:t>
      </w:r>
      <w:r w:rsidR="00CC3016">
        <w:t xml:space="preserve">zoals jongerenwerk, </w:t>
      </w:r>
      <w:r w:rsidR="000C7F74">
        <w:t xml:space="preserve">werken we </w:t>
      </w:r>
      <w:r>
        <w:t xml:space="preserve">aan de verdere inbedding </w:t>
      </w:r>
      <w:r w:rsidRPr="00953BF5">
        <w:t>in bestaande structure</w:t>
      </w:r>
      <w:r>
        <w:t xml:space="preserve">n </w:t>
      </w:r>
      <w:r w:rsidR="000C7F74">
        <w:t xml:space="preserve">en versterken we </w:t>
      </w:r>
      <w:r>
        <w:t>de inzet op preventie en veerkracht</w:t>
      </w:r>
      <w:r w:rsidR="000C7F74">
        <w:t>.</w:t>
      </w:r>
    </w:p>
    <w:p w:rsidR="00AC3ED5" w:rsidP="006A3978" w:rsidRDefault="00AC3ED5" w14:paraId="79C62AF2" w14:textId="77777777"/>
    <w:p w:rsidR="006A3978" w:rsidP="006A3978" w:rsidRDefault="006A3978" w14:paraId="43552E6E" w14:textId="6EF611C5">
      <w:r>
        <w:t>Er schuilt een grote kracht in het MDT-netwerk, dat inmiddels bestaat uit ruim 600 projecten, meer dan 2.600 partnerorganisaties en ca. 300.000 jongeren die deelnemen</w:t>
      </w:r>
      <w:r w:rsidR="00CC3016">
        <w:t xml:space="preserve"> of hebben deelgenomen</w:t>
      </w:r>
      <w:r>
        <w:t xml:space="preserve">. Ik heb er vertrouwen in dat </w:t>
      </w:r>
      <w:r w:rsidR="00485CF3">
        <w:t>de maatschappelijke diensttijd</w:t>
      </w:r>
      <w:r w:rsidR="005F7ACE">
        <w:t xml:space="preserve">, </w:t>
      </w:r>
      <w:r w:rsidR="00C96A09">
        <w:t xml:space="preserve">met </w:t>
      </w:r>
      <w:r>
        <w:t>het nieuw</w:t>
      </w:r>
      <w:r w:rsidR="005F7ACE">
        <w:t>e</w:t>
      </w:r>
      <w:r>
        <w:t xml:space="preserve"> programmaplan, de inzet vanuit het netwerk, toekomstige partners en de kracht van de jongeren, verder uitgroeit tot een duurzame</w:t>
      </w:r>
      <w:r w:rsidR="005F7ACE">
        <w:t>,</w:t>
      </w:r>
      <w:r>
        <w:t xml:space="preserve"> </w:t>
      </w:r>
      <w:r w:rsidR="005F7ACE">
        <w:t xml:space="preserve">structurele </w:t>
      </w:r>
      <w:r>
        <w:t xml:space="preserve">beweging die bijdraagt aan de </w:t>
      </w:r>
      <w:r w:rsidR="00CC3016">
        <w:t xml:space="preserve">talentontwikkeling van jongeren en de </w:t>
      </w:r>
      <w:r>
        <w:t>sociale cohesie in de samenleving. De verhalen van jongeren, projectleiders en docenten</w:t>
      </w:r>
      <w:r w:rsidR="005F7ACE">
        <w:t>, zoals beschreven</w:t>
      </w:r>
      <w:r>
        <w:t xml:space="preserve"> in de </w:t>
      </w:r>
      <w:hyperlink w:history="1" r:id="rId8">
        <w:r w:rsidRPr="00985A3A">
          <w:rPr>
            <w:rStyle w:val="Hyperlink"/>
          </w:rPr>
          <w:t>voortgang</w:t>
        </w:r>
        <w:r w:rsidR="00A17C8D">
          <w:rPr>
            <w:rStyle w:val="Hyperlink"/>
          </w:rPr>
          <w:t>s</w:t>
        </w:r>
        <w:r w:rsidRPr="00985A3A">
          <w:rPr>
            <w:rStyle w:val="Hyperlink"/>
          </w:rPr>
          <w:t>rapportage 2022-2024</w:t>
        </w:r>
      </w:hyperlink>
      <w:r>
        <w:t xml:space="preserve"> laten dit al mooi zien. </w:t>
      </w:r>
    </w:p>
    <w:p w:rsidR="005F7ACE" w:rsidRDefault="005F7ACE" w14:paraId="0EB18540" w14:textId="4696387F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76273" w:rsidTr="00A421A1" w14:paraId="5F3C3DB9" w14:textId="77777777">
        <w:tc>
          <w:tcPr>
            <w:tcW w:w="2160" w:type="dxa"/>
          </w:tcPr>
          <w:p w:rsidRPr="005E65F1" w:rsidR="005E65F1" w:rsidP="005E65F1" w:rsidRDefault="009131C1" w14:paraId="56D07BED" w14:textId="77777777">
            <w:pPr>
              <w:pStyle w:val="Huisstijl-Gegeven"/>
              <w:spacing w:after="90"/>
            </w:pPr>
            <w:r w:rsidRPr="009131C1">
              <w:rPr>
                <w:b/>
                <w:bCs/>
              </w:rPr>
              <w:t>Onze referentie</w:t>
            </w:r>
            <w:r>
              <w:br/>
            </w:r>
            <w:r w:rsidRPr="005E65F1" w:rsidR="005E65F1">
              <w:t>64302813</w:t>
            </w:r>
          </w:p>
          <w:p w:rsidRPr="000F61BE" w:rsidR="006205C0" w:rsidP="000F61BE" w:rsidRDefault="006205C0" w14:paraId="427009FE" w14:textId="172F1D59">
            <w:pPr>
              <w:pStyle w:val="Huisstijl-Gegeven"/>
              <w:spacing w:after="90"/>
            </w:pPr>
          </w:p>
        </w:tc>
      </w:tr>
      <w:tr w:rsidR="00C76273" w:rsidTr="00A421A1" w14:paraId="42239C53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518C3FE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C76273" w:rsidTr="00A421A1" w14:paraId="4347D5C2" w14:textId="77777777">
        <w:trPr>
          <w:trHeight w:val="450"/>
        </w:trPr>
        <w:tc>
          <w:tcPr>
            <w:tcW w:w="2160" w:type="dxa"/>
          </w:tcPr>
          <w:p w:rsidRPr="009131C1" w:rsidR="006205C0" w:rsidP="00215356" w:rsidRDefault="006205C0" w14:paraId="4E0F7D54" w14:textId="034DB061">
            <w:pPr>
              <w:spacing w:line="180" w:lineRule="exact"/>
              <w:rPr>
                <w:b/>
                <w:sz w:val="13"/>
                <w:szCs w:val="13"/>
              </w:rPr>
            </w:pPr>
          </w:p>
        </w:tc>
      </w:tr>
    </w:tbl>
    <w:p w:rsidR="009B0A86" w:rsidP="00E16D9F" w:rsidRDefault="009B0A86" w14:paraId="751ACE02" w14:textId="77777777"/>
    <w:p w:rsidR="005E65F1" w:rsidP="00E16D9F" w:rsidRDefault="005E65F1" w14:paraId="706420B9" w14:textId="5F1A9A54">
      <w:r>
        <w:t>Hoogachtend,</w:t>
      </w:r>
    </w:p>
    <w:p w:rsidR="005E65F1" w:rsidP="00E16D9F" w:rsidRDefault="005E65F1" w14:paraId="303085B7" w14:textId="77777777"/>
    <w:p w:rsidRPr="004F3C38" w:rsidR="00E16D9F" w:rsidP="00E16D9F" w:rsidRDefault="00E16D9F" w14:paraId="4984861D" w14:textId="33ADDE28">
      <w:proofErr w:type="gramStart"/>
      <w:r w:rsidRPr="004F3C38">
        <w:t>de</w:t>
      </w:r>
      <w:proofErr w:type="gramEnd"/>
      <w:r w:rsidRPr="004F3C38">
        <w:t xml:space="preserve"> staatssecretaris van Onderwijs en Emancipatie,</w:t>
      </w:r>
    </w:p>
    <w:p w:rsidRPr="004F3C38" w:rsidR="00E16D9F" w:rsidP="00E16D9F" w:rsidRDefault="00E16D9F" w14:paraId="07A1F5F9" w14:textId="77777777"/>
    <w:p w:rsidRPr="004F3C38" w:rsidR="00E16D9F" w:rsidP="00E16D9F" w:rsidRDefault="00E16D9F" w14:paraId="6B660B86" w14:textId="77777777"/>
    <w:p w:rsidRPr="004F3C38" w:rsidR="00E16D9F" w:rsidP="00E16D9F" w:rsidRDefault="00E16D9F" w14:paraId="44D50B1E" w14:textId="77777777"/>
    <w:p w:rsidRPr="004F3C38" w:rsidR="00E16D9F" w:rsidP="00E16D9F" w:rsidRDefault="00E16D9F" w14:paraId="3C18460E" w14:textId="77777777"/>
    <w:p w:rsidRPr="004F3C38" w:rsidR="00E16D9F" w:rsidP="00E16D9F" w:rsidRDefault="00E16D9F" w14:paraId="0A445DDB" w14:textId="77777777"/>
    <w:p w:rsidRPr="00820DDA" w:rsidR="00820DDA" w:rsidP="00E16D9F" w:rsidRDefault="00E16D9F" w14:paraId="17C35919" w14:textId="1F424512">
      <w:r w:rsidRPr="004F3C38">
        <w:t xml:space="preserve">Judith </w:t>
      </w:r>
      <w:proofErr w:type="spellStart"/>
      <w:r w:rsidRPr="004F3C38">
        <w:t>Zs.C.M</w:t>
      </w:r>
      <w:proofErr w:type="spellEnd"/>
      <w:r w:rsidRPr="004F3C38">
        <w:t>. Tielen</w:t>
      </w:r>
    </w:p>
    <w:sectPr w:rsidRPr="00820DDA" w:rsidR="00820DDA" w:rsidSect="000A309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BD8E5" w14:textId="77777777" w:rsidR="00701A37" w:rsidRDefault="00701A37">
      <w:r>
        <w:separator/>
      </w:r>
    </w:p>
    <w:p w14:paraId="17ACCCC5" w14:textId="77777777" w:rsidR="00701A37" w:rsidRDefault="00701A37"/>
  </w:endnote>
  <w:endnote w:type="continuationSeparator" w:id="0">
    <w:p w14:paraId="1AE9DB42" w14:textId="77777777" w:rsidR="00701A37" w:rsidRDefault="00701A37">
      <w:r>
        <w:continuationSeparator/>
      </w:r>
    </w:p>
    <w:p w14:paraId="188D2BB3" w14:textId="77777777" w:rsidR="00701A37" w:rsidRDefault="00701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732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76273" w14:paraId="73415F3B" w14:textId="77777777" w:rsidTr="004C7E1D">
      <w:trPr>
        <w:trHeight w:hRule="exact" w:val="357"/>
      </w:trPr>
      <w:tc>
        <w:tcPr>
          <w:tcW w:w="7603" w:type="dxa"/>
        </w:tcPr>
        <w:p w14:paraId="5A6C777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0E306FE5" w14:textId="703DF6C1" w:rsidR="002F71BB" w:rsidRPr="004C7E1D" w:rsidRDefault="00CC149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31B5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DEF5FB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76273" w14:paraId="48E8424F" w14:textId="77777777" w:rsidTr="004C7E1D">
      <w:trPr>
        <w:trHeight w:hRule="exact" w:val="357"/>
      </w:trPr>
      <w:tc>
        <w:tcPr>
          <w:tcW w:w="7709" w:type="dxa"/>
        </w:tcPr>
        <w:p w14:paraId="5B57E18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57371F9" w14:textId="449D20C7" w:rsidR="00D17084" w:rsidRPr="004C7E1D" w:rsidRDefault="00CC149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31B5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144BD4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9590" w14:textId="77777777" w:rsidR="00701A37" w:rsidRDefault="00701A37">
      <w:r>
        <w:separator/>
      </w:r>
    </w:p>
    <w:p w14:paraId="0F0DB944" w14:textId="77777777" w:rsidR="00701A37" w:rsidRDefault="00701A37"/>
  </w:footnote>
  <w:footnote w:type="continuationSeparator" w:id="0">
    <w:p w14:paraId="51DA13EB" w14:textId="77777777" w:rsidR="00701A37" w:rsidRDefault="00701A37">
      <w:r>
        <w:continuationSeparator/>
      </w:r>
    </w:p>
    <w:p w14:paraId="363AFB35" w14:textId="77777777" w:rsidR="00701A37" w:rsidRDefault="00701A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76273" w14:paraId="250491B5" w14:textId="77777777" w:rsidTr="006D2D53">
      <w:trPr>
        <w:trHeight w:hRule="exact" w:val="400"/>
      </w:trPr>
      <w:tc>
        <w:tcPr>
          <w:tcW w:w="7518" w:type="dxa"/>
        </w:tcPr>
        <w:p w14:paraId="361D81AD" w14:textId="77777777" w:rsidR="00527BD4" w:rsidRPr="00275984" w:rsidRDefault="00527BD4" w:rsidP="00BF4427">
          <w:pPr>
            <w:pStyle w:val="Huisstijl-Rubricering"/>
          </w:pPr>
        </w:p>
      </w:tc>
    </w:tr>
  </w:tbl>
  <w:p w14:paraId="3B5687A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76273" w14:paraId="41AABD60" w14:textId="77777777" w:rsidTr="003B528D">
      <w:tc>
        <w:tcPr>
          <w:tcW w:w="2160" w:type="dxa"/>
        </w:tcPr>
        <w:p w14:paraId="019EBC4E" w14:textId="0DDD4629" w:rsidR="002F71BB" w:rsidRPr="005125F3" w:rsidRDefault="002F71BB" w:rsidP="005D283A">
          <w:pPr>
            <w:pStyle w:val="Colofonkop"/>
            <w:framePr w:hSpace="0" w:wrap="auto" w:vAnchor="margin" w:hAnchor="text" w:xAlign="left" w:yAlign="inline"/>
          </w:pPr>
        </w:p>
      </w:tc>
    </w:tr>
    <w:tr w:rsidR="00C76273" w14:paraId="1C9E10DD" w14:textId="77777777" w:rsidTr="002F71BB">
      <w:trPr>
        <w:trHeight w:val="259"/>
      </w:trPr>
      <w:tc>
        <w:tcPr>
          <w:tcW w:w="2160" w:type="dxa"/>
        </w:tcPr>
        <w:p w14:paraId="4E2FD8D4" w14:textId="2F758ED8" w:rsidR="00E35CF4" w:rsidRPr="005125F3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76F9AB9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76273" w14:paraId="6A172EE9" w14:textId="77777777" w:rsidTr="001377D4">
      <w:trPr>
        <w:trHeight w:val="2636"/>
      </w:trPr>
      <w:tc>
        <w:tcPr>
          <w:tcW w:w="737" w:type="dxa"/>
        </w:tcPr>
        <w:p w14:paraId="36010E4A" w14:textId="187366D6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18E1076" w14:textId="77777777" w:rsidR="00704845" w:rsidRDefault="00CC149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204B2FD" wp14:editId="5953619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1A6812" w14:textId="77777777" w:rsidR="00483ECA" w:rsidRDefault="00483ECA" w:rsidP="00D037A9"/>
      </w:tc>
    </w:tr>
  </w:tbl>
  <w:p w14:paraId="166F9F9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150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  <w:gridCol w:w="7520"/>
    </w:tblGrid>
    <w:tr w:rsidR="009131C1" w14:paraId="4974041C" w14:textId="419B69D6" w:rsidTr="009131C1">
      <w:trPr>
        <w:trHeight w:hRule="exact" w:val="572"/>
      </w:trPr>
      <w:tc>
        <w:tcPr>
          <w:tcW w:w="7520" w:type="dxa"/>
        </w:tcPr>
        <w:p w14:paraId="534998B4" w14:textId="77777777" w:rsidR="009131C1" w:rsidRPr="00963440" w:rsidRDefault="009131C1" w:rsidP="009131C1">
          <w:pPr>
            <w:pStyle w:val="Huisstijl-Adres"/>
            <w:spacing w:after="0"/>
          </w:pPr>
          <w:r w:rsidRPr="009E3B07">
            <w:t>&gt;Retouradres </w:t>
          </w:r>
          <w:r>
            <w:t>Postbus 16375 2500BJ Den Haag</w:t>
          </w:r>
          <w:r w:rsidRPr="009E3B07">
            <w:t xml:space="preserve"> </w:t>
          </w:r>
        </w:p>
      </w:tc>
      <w:tc>
        <w:tcPr>
          <w:tcW w:w="7520" w:type="dxa"/>
        </w:tcPr>
        <w:p w14:paraId="1AF66196" w14:textId="2AC6689D" w:rsidR="009131C1" w:rsidRDefault="009131C1" w:rsidP="009131C1">
          <w:pPr>
            <w:pStyle w:val="Huisstijl-Gegeven"/>
            <w:spacing w:after="0"/>
          </w:pPr>
          <w:r>
            <w:br/>
          </w:r>
          <w:r>
            <w:br/>
          </w:r>
          <w:r>
            <w:br/>
          </w:r>
          <w:r>
            <w:br/>
          </w:r>
        </w:p>
        <w:p w14:paraId="790A802B" w14:textId="77777777" w:rsidR="009131C1" w:rsidRDefault="009131C1" w:rsidP="009131C1">
          <w:pPr>
            <w:pStyle w:val="Huisstijl-Gegeven"/>
            <w:spacing w:after="0"/>
          </w:pPr>
        </w:p>
        <w:p w14:paraId="22E3F92B" w14:textId="77777777" w:rsidR="009131C1" w:rsidRDefault="009131C1" w:rsidP="009131C1">
          <w:pPr>
            <w:pStyle w:val="Huisstijl-Gegeven"/>
            <w:spacing w:after="0"/>
          </w:pPr>
          <w:r>
            <w:t>Postbus 16375</w:t>
          </w:r>
        </w:p>
        <w:p w14:paraId="1EDAB0BA" w14:textId="77777777" w:rsidR="009131C1" w:rsidRDefault="009131C1" w:rsidP="009131C1">
          <w:pPr>
            <w:pStyle w:val="Huisstijl-Gegeven"/>
            <w:spacing w:after="0"/>
          </w:pPr>
          <w:r>
            <w:t>2500BJ Den Haag</w:t>
          </w:r>
        </w:p>
        <w:p w14:paraId="0238111C" w14:textId="46BA9BB3" w:rsidR="009131C1" w:rsidRPr="009E3B07" w:rsidRDefault="009131C1" w:rsidP="009131C1">
          <w:pPr>
            <w:pStyle w:val="Huisstijl-Adres"/>
            <w:spacing w:after="0"/>
          </w:pPr>
          <w:r>
            <w:t>www.doemeemetmdt.nl</w:t>
          </w:r>
        </w:p>
      </w:tc>
    </w:tr>
  </w:tbl>
  <w:tbl>
    <w:tblPr>
      <w:tblpPr w:leftFromText="142" w:rightFromText="142" w:vertAnchor="page" w:horzAnchor="page" w:tblpX="9471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35426" w14:paraId="40C4420C" w14:textId="77777777" w:rsidTr="00735426">
      <w:tc>
        <w:tcPr>
          <w:tcW w:w="2160" w:type="dxa"/>
        </w:tcPr>
        <w:p w14:paraId="1E3CDF82" w14:textId="77777777" w:rsidR="00735426" w:rsidRPr="00F53C9D" w:rsidRDefault="00735426" w:rsidP="00735426">
          <w:pPr>
            <w:pStyle w:val="Colofonkop"/>
            <w:framePr w:hSpace="0" w:wrap="auto" w:vAnchor="margin" w:hAnchor="text" w:xAlign="left" w:yAlign="inline"/>
          </w:pPr>
          <w:r>
            <w:t>Maatschappelijke Diensttijd</w:t>
          </w:r>
        </w:p>
        <w:p w14:paraId="205747CF" w14:textId="77777777" w:rsidR="00735426" w:rsidRDefault="00735426" w:rsidP="00735426">
          <w:pPr>
            <w:pStyle w:val="Huisstijl-Gegeven"/>
            <w:spacing w:after="0"/>
          </w:pPr>
          <w:r>
            <w:t xml:space="preserve">Rijnstraat 50 </w:t>
          </w:r>
        </w:p>
        <w:p w14:paraId="4F6A91E9" w14:textId="77777777" w:rsidR="00735426" w:rsidRDefault="00735426" w:rsidP="00735426">
          <w:pPr>
            <w:pStyle w:val="Huisstijl-Gegeven"/>
            <w:spacing w:after="0"/>
          </w:pPr>
          <w:r>
            <w:t>Den Haag</w:t>
          </w:r>
        </w:p>
        <w:p w14:paraId="466C7CF3" w14:textId="77777777" w:rsidR="00735426" w:rsidRDefault="00735426" w:rsidP="00735426">
          <w:pPr>
            <w:pStyle w:val="Huisstijl-Gegeven"/>
            <w:spacing w:after="0"/>
          </w:pPr>
          <w:r>
            <w:t>Postbus 16375</w:t>
          </w:r>
        </w:p>
        <w:p w14:paraId="4B023FEE" w14:textId="77777777" w:rsidR="00735426" w:rsidRDefault="00735426" w:rsidP="00735426">
          <w:pPr>
            <w:pStyle w:val="Huisstijl-Gegeven"/>
            <w:spacing w:after="0"/>
          </w:pPr>
          <w:r>
            <w:t>2500BJ Den Haag</w:t>
          </w:r>
        </w:p>
        <w:p w14:paraId="305B7C82" w14:textId="77777777" w:rsidR="00735426" w:rsidRPr="000F61BE" w:rsidRDefault="00735426" w:rsidP="00735426">
          <w:pPr>
            <w:pStyle w:val="Huisstijl-Gegeven"/>
            <w:spacing w:after="90"/>
          </w:pPr>
          <w:r>
            <w:t>www.doemeemetmdt.nl</w:t>
          </w:r>
        </w:p>
      </w:tc>
    </w:tr>
    <w:tr w:rsidR="00735426" w14:paraId="025D529C" w14:textId="77777777" w:rsidTr="00735426">
      <w:tc>
        <w:tcPr>
          <w:tcW w:w="2160" w:type="dxa"/>
        </w:tcPr>
        <w:p w14:paraId="25D1F2D3" w14:textId="77777777" w:rsidR="00735426" w:rsidRDefault="00735426" w:rsidP="00735426">
          <w:pPr>
            <w:pStyle w:val="Colofonkop"/>
            <w:framePr w:hSpace="0" w:wrap="auto" w:vAnchor="margin" w:hAnchor="text" w:xAlign="left" w:yAlign="inline"/>
          </w:pPr>
        </w:p>
      </w:tc>
    </w:tr>
    <w:tr w:rsidR="00735426" w14:paraId="167E117D" w14:textId="77777777" w:rsidTr="00735426">
      <w:trPr>
        <w:trHeight w:hRule="exact" w:val="200"/>
      </w:trPr>
      <w:tc>
        <w:tcPr>
          <w:tcW w:w="2160" w:type="dxa"/>
        </w:tcPr>
        <w:p w14:paraId="44269063" w14:textId="77777777" w:rsidR="00735426" w:rsidRPr="00356D2B" w:rsidRDefault="00735426" w:rsidP="00735426">
          <w:pPr>
            <w:spacing w:after="90" w:line="180" w:lineRule="exact"/>
            <w:rPr>
              <w:sz w:val="13"/>
              <w:szCs w:val="13"/>
            </w:rPr>
          </w:pPr>
        </w:p>
      </w:tc>
    </w:tr>
    <w:tr w:rsidR="00735426" w14:paraId="3FA01A8D" w14:textId="77777777" w:rsidTr="00735426">
      <w:trPr>
        <w:trHeight w:val="450"/>
      </w:trPr>
      <w:tc>
        <w:tcPr>
          <w:tcW w:w="2160" w:type="dxa"/>
        </w:tcPr>
        <w:p w14:paraId="7D71B4FC" w14:textId="77777777" w:rsidR="00735426" w:rsidRDefault="00735426" w:rsidP="00735426">
          <w:pPr>
            <w:spacing w:line="180" w:lineRule="exact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Onze referentie</w:t>
          </w:r>
        </w:p>
        <w:p w14:paraId="345A81C2" w14:textId="77777777" w:rsidR="005E65F1" w:rsidRPr="005E65F1" w:rsidRDefault="005E65F1" w:rsidP="005E65F1">
          <w:pPr>
            <w:spacing w:line="180" w:lineRule="exact"/>
            <w:rPr>
              <w:sz w:val="13"/>
              <w:szCs w:val="13"/>
            </w:rPr>
          </w:pPr>
          <w:r w:rsidRPr="005E65F1">
            <w:rPr>
              <w:sz w:val="13"/>
              <w:szCs w:val="13"/>
            </w:rPr>
            <w:t>64302813</w:t>
          </w:r>
        </w:p>
        <w:p w14:paraId="0E3919D1" w14:textId="300D21A7" w:rsidR="00735426" w:rsidRPr="00FA7882" w:rsidRDefault="00735426" w:rsidP="00735426">
          <w:pPr>
            <w:spacing w:line="180" w:lineRule="exact"/>
            <w:rPr>
              <w:sz w:val="13"/>
              <w:szCs w:val="13"/>
            </w:rPr>
          </w:pPr>
        </w:p>
      </w:tc>
    </w:tr>
  </w:tbl>
  <w:tbl>
    <w:tblPr>
      <w:tblW w:w="150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  <w:gridCol w:w="7520"/>
    </w:tblGrid>
    <w:tr w:rsidR="009131C1" w14:paraId="4A1FA196" w14:textId="3BF514E5" w:rsidTr="009131C1">
      <w:trPr>
        <w:cantSplit/>
        <w:trHeight w:hRule="exact" w:val="238"/>
      </w:trPr>
      <w:tc>
        <w:tcPr>
          <w:tcW w:w="7520" w:type="dxa"/>
        </w:tcPr>
        <w:p w14:paraId="02CE9465" w14:textId="43CF271B" w:rsidR="009131C1" w:rsidRPr="00963440" w:rsidRDefault="009131C1" w:rsidP="009131C1"/>
      </w:tc>
      <w:tc>
        <w:tcPr>
          <w:tcW w:w="7520" w:type="dxa"/>
        </w:tcPr>
        <w:p w14:paraId="442F7819" w14:textId="77777777" w:rsidR="009131C1" w:rsidRPr="00963440" w:rsidRDefault="009131C1" w:rsidP="009131C1"/>
      </w:tc>
    </w:tr>
    <w:tr w:rsidR="009131C1" w14:paraId="5FC661D0" w14:textId="6C1F3EEE" w:rsidTr="009131C1">
      <w:trPr>
        <w:cantSplit/>
        <w:trHeight w:hRule="exact" w:val="1520"/>
      </w:trPr>
      <w:tc>
        <w:tcPr>
          <w:tcW w:w="7520" w:type="dxa"/>
        </w:tcPr>
        <w:p w14:paraId="3A86C87E" w14:textId="77777777" w:rsidR="009131C1" w:rsidRPr="00963440" w:rsidRDefault="009131C1" w:rsidP="009131C1"/>
      </w:tc>
      <w:tc>
        <w:tcPr>
          <w:tcW w:w="7520" w:type="dxa"/>
        </w:tcPr>
        <w:p w14:paraId="7F591C1A" w14:textId="77777777" w:rsidR="00735426" w:rsidRDefault="00735426" w:rsidP="009131C1">
          <w:pPr>
            <w:spacing w:line="180" w:lineRule="exact"/>
            <w:rPr>
              <w:b/>
              <w:sz w:val="13"/>
              <w:szCs w:val="13"/>
            </w:rPr>
          </w:pPr>
        </w:p>
        <w:p w14:paraId="6A8A8AA1" w14:textId="77777777" w:rsidR="00735426" w:rsidRDefault="00735426" w:rsidP="009131C1">
          <w:pPr>
            <w:spacing w:line="180" w:lineRule="exact"/>
            <w:rPr>
              <w:b/>
              <w:sz w:val="13"/>
              <w:szCs w:val="13"/>
            </w:rPr>
          </w:pPr>
        </w:p>
        <w:p w14:paraId="05BE273A" w14:textId="7E0088DD" w:rsidR="009131C1" w:rsidRPr="009131C1" w:rsidRDefault="009131C1" w:rsidP="009131C1">
          <w:pPr>
            <w:spacing w:line="180" w:lineRule="exact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br/>
          </w:r>
        </w:p>
      </w:tc>
    </w:tr>
    <w:tr w:rsidR="009131C1" w14:paraId="0CACBEC5" w14:textId="6AF38BCC" w:rsidTr="009131C1">
      <w:trPr>
        <w:trHeight w:hRule="exact" w:val="1077"/>
      </w:trPr>
      <w:tc>
        <w:tcPr>
          <w:tcW w:w="7520" w:type="dxa"/>
        </w:tcPr>
        <w:p w14:paraId="58A352CF" w14:textId="77777777" w:rsidR="009131C1" w:rsidRPr="00035E67" w:rsidRDefault="009131C1" w:rsidP="009131C1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  <w:tc>
        <w:tcPr>
          <w:tcW w:w="7520" w:type="dxa"/>
        </w:tcPr>
        <w:p w14:paraId="1C470600" w14:textId="77777777" w:rsidR="009131C1" w:rsidRPr="00035E67" w:rsidRDefault="009131C1" w:rsidP="009131C1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A1F50CD" w14:textId="77777777" w:rsidR="006F273B" w:rsidRDefault="006F273B" w:rsidP="00BC4AE3">
    <w:pPr>
      <w:pStyle w:val="Koptekst"/>
    </w:pPr>
  </w:p>
  <w:p w14:paraId="7E6B9C04" w14:textId="77777777" w:rsidR="00153BD0" w:rsidRDefault="00153BD0" w:rsidP="00BC4AE3">
    <w:pPr>
      <w:pStyle w:val="Koptekst"/>
    </w:pPr>
  </w:p>
  <w:p w14:paraId="014D339A" w14:textId="77777777" w:rsidR="0044605E" w:rsidRDefault="0044605E" w:rsidP="00BC4AE3">
    <w:pPr>
      <w:pStyle w:val="Koptekst"/>
    </w:pPr>
  </w:p>
  <w:p w14:paraId="09C14F06" w14:textId="77777777" w:rsidR="0044605E" w:rsidRDefault="0044605E" w:rsidP="00BC4AE3">
    <w:pPr>
      <w:pStyle w:val="Koptekst"/>
    </w:pPr>
  </w:p>
  <w:p w14:paraId="580155DF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F4EFC2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5767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B0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34E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F4E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566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4F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E8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D0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63CE7"/>
    <w:multiLevelType w:val="hybridMultilevel"/>
    <w:tmpl w:val="6CA0CB1A"/>
    <w:lvl w:ilvl="0" w:tplc="0413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7B24902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39C08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E8C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EC9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304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10F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A8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CAC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F63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230FB"/>
    <w:multiLevelType w:val="hybridMultilevel"/>
    <w:tmpl w:val="83082C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924D3"/>
    <w:multiLevelType w:val="hybridMultilevel"/>
    <w:tmpl w:val="BFF25D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E03438"/>
    <w:multiLevelType w:val="hybridMultilevel"/>
    <w:tmpl w:val="506229F8"/>
    <w:lvl w:ilvl="0" w:tplc="4E408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532104">
    <w:abstractNumId w:val="10"/>
  </w:num>
  <w:num w:numId="2" w16cid:durableId="418601875">
    <w:abstractNumId w:val="7"/>
  </w:num>
  <w:num w:numId="3" w16cid:durableId="1330060903">
    <w:abstractNumId w:val="6"/>
  </w:num>
  <w:num w:numId="4" w16cid:durableId="657199077">
    <w:abstractNumId w:val="5"/>
  </w:num>
  <w:num w:numId="5" w16cid:durableId="853805914">
    <w:abstractNumId w:val="4"/>
  </w:num>
  <w:num w:numId="6" w16cid:durableId="1040397580">
    <w:abstractNumId w:val="8"/>
  </w:num>
  <w:num w:numId="7" w16cid:durableId="450629463">
    <w:abstractNumId w:val="3"/>
  </w:num>
  <w:num w:numId="8" w16cid:durableId="12072329">
    <w:abstractNumId w:val="2"/>
  </w:num>
  <w:num w:numId="9" w16cid:durableId="1947610629">
    <w:abstractNumId w:val="1"/>
  </w:num>
  <w:num w:numId="10" w16cid:durableId="618538229">
    <w:abstractNumId w:val="0"/>
  </w:num>
  <w:num w:numId="11" w16cid:durableId="2088191443">
    <w:abstractNumId w:val="9"/>
  </w:num>
  <w:num w:numId="12" w16cid:durableId="1829132298">
    <w:abstractNumId w:val="12"/>
  </w:num>
  <w:num w:numId="13" w16cid:durableId="1682469988">
    <w:abstractNumId w:val="15"/>
  </w:num>
  <w:num w:numId="14" w16cid:durableId="573777247">
    <w:abstractNumId w:val="13"/>
  </w:num>
  <w:num w:numId="15" w16cid:durableId="1320159443">
    <w:abstractNumId w:val="17"/>
  </w:num>
  <w:num w:numId="16" w16cid:durableId="505217245">
    <w:abstractNumId w:val="14"/>
  </w:num>
  <w:num w:numId="17" w16cid:durableId="1468159328">
    <w:abstractNumId w:val="11"/>
  </w:num>
  <w:num w:numId="18" w16cid:durableId="77352176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2FA6"/>
    <w:rsid w:val="00013862"/>
    <w:rsid w:val="00014599"/>
    <w:rsid w:val="00016012"/>
    <w:rsid w:val="0002001A"/>
    <w:rsid w:val="00020189"/>
    <w:rsid w:val="00020EE4"/>
    <w:rsid w:val="00020FCB"/>
    <w:rsid w:val="000217E8"/>
    <w:rsid w:val="000224A5"/>
    <w:rsid w:val="00023E9A"/>
    <w:rsid w:val="00025A42"/>
    <w:rsid w:val="000307AA"/>
    <w:rsid w:val="00033CDD"/>
    <w:rsid w:val="00034A84"/>
    <w:rsid w:val="00034D28"/>
    <w:rsid w:val="00035E67"/>
    <w:rsid w:val="000366F3"/>
    <w:rsid w:val="00036E7B"/>
    <w:rsid w:val="000407BB"/>
    <w:rsid w:val="0005205C"/>
    <w:rsid w:val="00052152"/>
    <w:rsid w:val="0005404B"/>
    <w:rsid w:val="0005447D"/>
    <w:rsid w:val="000546DE"/>
    <w:rsid w:val="0006024D"/>
    <w:rsid w:val="00061C66"/>
    <w:rsid w:val="00062055"/>
    <w:rsid w:val="0006287E"/>
    <w:rsid w:val="0006368C"/>
    <w:rsid w:val="00065462"/>
    <w:rsid w:val="00071F28"/>
    <w:rsid w:val="00074079"/>
    <w:rsid w:val="000741EF"/>
    <w:rsid w:val="000765B6"/>
    <w:rsid w:val="00082615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09B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C7F74"/>
    <w:rsid w:val="000D0225"/>
    <w:rsid w:val="000D249E"/>
    <w:rsid w:val="000D51D3"/>
    <w:rsid w:val="000D6399"/>
    <w:rsid w:val="000E5886"/>
    <w:rsid w:val="000E6621"/>
    <w:rsid w:val="000E7895"/>
    <w:rsid w:val="000F161D"/>
    <w:rsid w:val="000F1B4E"/>
    <w:rsid w:val="000F1FFF"/>
    <w:rsid w:val="000F61BE"/>
    <w:rsid w:val="00100203"/>
    <w:rsid w:val="00104B4D"/>
    <w:rsid w:val="00105677"/>
    <w:rsid w:val="001177B4"/>
    <w:rsid w:val="00122CF9"/>
    <w:rsid w:val="00123704"/>
    <w:rsid w:val="001270C7"/>
    <w:rsid w:val="00132540"/>
    <w:rsid w:val="001327E4"/>
    <w:rsid w:val="001346F4"/>
    <w:rsid w:val="001377D4"/>
    <w:rsid w:val="00142BD0"/>
    <w:rsid w:val="00142E41"/>
    <w:rsid w:val="0014786A"/>
    <w:rsid w:val="001516A4"/>
    <w:rsid w:val="00151E5F"/>
    <w:rsid w:val="0015350F"/>
    <w:rsid w:val="00153BD0"/>
    <w:rsid w:val="001569AB"/>
    <w:rsid w:val="00164D63"/>
    <w:rsid w:val="0016725C"/>
    <w:rsid w:val="00167DE5"/>
    <w:rsid w:val="0017008F"/>
    <w:rsid w:val="001726F3"/>
    <w:rsid w:val="00173B1D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57E"/>
    <w:rsid w:val="00185951"/>
    <w:rsid w:val="0019424A"/>
    <w:rsid w:val="00194A00"/>
    <w:rsid w:val="00196123"/>
    <w:rsid w:val="00196B8B"/>
    <w:rsid w:val="00197171"/>
    <w:rsid w:val="001A0BFA"/>
    <w:rsid w:val="001A1608"/>
    <w:rsid w:val="001A2BEA"/>
    <w:rsid w:val="001A325F"/>
    <w:rsid w:val="001A6D93"/>
    <w:rsid w:val="001B2BBA"/>
    <w:rsid w:val="001B35FA"/>
    <w:rsid w:val="001B668B"/>
    <w:rsid w:val="001C006F"/>
    <w:rsid w:val="001C0A4C"/>
    <w:rsid w:val="001C2C36"/>
    <w:rsid w:val="001C32EC"/>
    <w:rsid w:val="001C38BD"/>
    <w:rsid w:val="001C4D5A"/>
    <w:rsid w:val="001C500F"/>
    <w:rsid w:val="001E0256"/>
    <w:rsid w:val="001E230E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32A9"/>
    <w:rsid w:val="00236CFE"/>
    <w:rsid w:val="00240E46"/>
    <w:rsid w:val="002428E3"/>
    <w:rsid w:val="0024430A"/>
    <w:rsid w:val="00245FF7"/>
    <w:rsid w:val="0025358E"/>
    <w:rsid w:val="00253B65"/>
    <w:rsid w:val="0026060B"/>
    <w:rsid w:val="00260BAF"/>
    <w:rsid w:val="002610A6"/>
    <w:rsid w:val="00261D3C"/>
    <w:rsid w:val="00263FD6"/>
    <w:rsid w:val="002650F7"/>
    <w:rsid w:val="0026686B"/>
    <w:rsid w:val="00266F17"/>
    <w:rsid w:val="00273F3B"/>
    <w:rsid w:val="00274DB7"/>
    <w:rsid w:val="00275984"/>
    <w:rsid w:val="00276199"/>
    <w:rsid w:val="002768F3"/>
    <w:rsid w:val="00276DA4"/>
    <w:rsid w:val="00280F74"/>
    <w:rsid w:val="0028380E"/>
    <w:rsid w:val="00286998"/>
    <w:rsid w:val="00291AB7"/>
    <w:rsid w:val="0029422B"/>
    <w:rsid w:val="00294DCB"/>
    <w:rsid w:val="00294DCF"/>
    <w:rsid w:val="002A06CE"/>
    <w:rsid w:val="002A37B5"/>
    <w:rsid w:val="002A6722"/>
    <w:rsid w:val="002A6F3D"/>
    <w:rsid w:val="002B153C"/>
    <w:rsid w:val="002B52FC"/>
    <w:rsid w:val="002B676B"/>
    <w:rsid w:val="002C1A62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ABF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0C4A"/>
    <w:rsid w:val="00322836"/>
    <w:rsid w:val="00334154"/>
    <w:rsid w:val="003341D0"/>
    <w:rsid w:val="003372C4"/>
    <w:rsid w:val="00340FA3"/>
    <w:rsid w:val="00341E64"/>
    <w:rsid w:val="00341FA0"/>
    <w:rsid w:val="00342374"/>
    <w:rsid w:val="00344F3D"/>
    <w:rsid w:val="00345299"/>
    <w:rsid w:val="00347221"/>
    <w:rsid w:val="0035038E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060"/>
    <w:rsid w:val="0037396C"/>
    <w:rsid w:val="0037421D"/>
    <w:rsid w:val="00374412"/>
    <w:rsid w:val="00376093"/>
    <w:rsid w:val="0037715E"/>
    <w:rsid w:val="00383DA1"/>
    <w:rsid w:val="00384B07"/>
    <w:rsid w:val="00385F30"/>
    <w:rsid w:val="00386F25"/>
    <w:rsid w:val="00387600"/>
    <w:rsid w:val="00393696"/>
    <w:rsid w:val="00393963"/>
    <w:rsid w:val="00395442"/>
    <w:rsid w:val="00395575"/>
    <w:rsid w:val="00395672"/>
    <w:rsid w:val="003A06C8"/>
    <w:rsid w:val="003A0D7C"/>
    <w:rsid w:val="003A1453"/>
    <w:rsid w:val="003A6EB1"/>
    <w:rsid w:val="003A7160"/>
    <w:rsid w:val="003B0155"/>
    <w:rsid w:val="003B09DB"/>
    <w:rsid w:val="003B4551"/>
    <w:rsid w:val="003B528D"/>
    <w:rsid w:val="003B7062"/>
    <w:rsid w:val="003B7EE7"/>
    <w:rsid w:val="003C2CCB"/>
    <w:rsid w:val="003C4A1C"/>
    <w:rsid w:val="003C5BCB"/>
    <w:rsid w:val="003D39EC"/>
    <w:rsid w:val="003D40EA"/>
    <w:rsid w:val="003D487D"/>
    <w:rsid w:val="003D560D"/>
    <w:rsid w:val="003E3DD5"/>
    <w:rsid w:val="003F07C6"/>
    <w:rsid w:val="003F1F6B"/>
    <w:rsid w:val="003F3757"/>
    <w:rsid w:val="003F44B7"/>
    <w:rsid w:val="00400076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064B"/>
    <w:rsid w:val="00451A5B"/>
    <w:rsid w:val="00452BCD"/>
    <w:rsid w:val="00452CEA"/>
    <w:rsid w:val="004611A4"/>
    <w:rsid w:val="00463A63"/>
    <w:rsid w:val="00465B52"/>
    <w:rsid w:val="0046708E"/>
    <w:rsid w:val="00467D61"/>
    <w:rsid w:val="00470A87"/>
    <w:rsid w:val="0047126E"/>
    <w:rsid w:val="004722BE"/>
    <w:rsid w:val="00472A65"/>
    <w:rsid w:val="00474165"/>
    <w:rsid w:val="004742A0"/>
    <w:rsid w:val="00474463"/>
    <w:rsid w:val="00474B75"/>
    <w:rsid w:val="00480E05"/>
    <w:rsid w:val="00483ECA"/>
    <w:rsid w:val="00483F0B"/>
    <w:rsid w:val="00485CF3"/>
    <w:rsid w:val="0049395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68F2"/>
    <w:rsid w:val="004B70F0"/>
    <w:rsid w:val="004C0035"/>
    <w:rsid w:val="004C1299"/>
    <w:rsid w:val="004C7E1D"/>
    <w:rsid w:val="004D065C"/>
    <w:rsid w:val="004D16AB"/>
    <w:rsid w:val="004D1E77"/>
    <w:rsid w:val="004D33FE"/>
    <w:rsid w:val="004D39A8"/>
    <w:rsid w:val="004D4703"/>
    <w:rsid w:val="004D505E"/>
    <w:rsid w:val="004D67E8"/>
    <w:rsid w:val="004D72CA"/>
    <w:rsid w:val="004E0AC6"/>
    <w:rsid w:val="004E2242"/>
    <w:rsid w:val="004F0F6D"/>
    <w:rsid w:val="004F2483"/>
    <w:rsid w:val="004F42FF"/>
    <w:rsid w:val="004F44C2"/>
    <w:rsid w:val="005009CB"/>
    <w:rsid w:val="00505262"/>
    <w:rsid w:val="0050597F"/>
    <w:rsid w:val="00507F1B"/>
    <w:rsid w:val="005107B1"/>
    <w:rsid w:val="0051130B"/>
    <w:rsid w:val="00511A4B"/>
    <w:rsid w:val="005125F3"/>
    <w:rsid w:val="00516022"/>
    <w:rsid w:val="00521CEE"/>
    <w:rsid w:val="00527BD4"/>
    <w:rsid w:val="0053216D"/>
    <w:rsid w:val="00533061"/>
    <w:rsid w:val="00533FA1"/>
    <w:rsid w:val="00534C77"/>
    <w:rsid w:val="00534DA2"/>
    <w:rsid w:val="00535573"/>
    <w:rsid w:val="005403C8"/>
    <w:rsid w:val="00541AD9"/>
    <w:rsid w:val="005429DC"/>
    <w:rsid w:val="00546C58"/>
    <w:rsid w:val="005565F9"/>
    <w:rsid w:val="005635A0"/>
    <w:rsid w:val="005639D2"/>
    <w:rsid w:val="00565739"/>
    <w:rsid w:val="00573041"/>
    <w:rsid w:val="00574A85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F51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3CBF"/>
    <w:rsid w:val="005E4268"/>
    <w:rsid w:val="005E436C"/>
    <w:rsid w:val="005E64E2"/>
    <w:rsid w:val="005E65F1"/>
    <w:rsid w:val="005F4613"/>
    <w:rsid w:val="005F62D3"/>
    <w:rsid w:val="005F6D11"/>
    <w:rsid w:val="005F7ACE"/>
    <w:rsid w:val="00600CF0"/>
    <w:rsid w:val="0060164C"/>
    <w:rsid w:val="006034C8"/>
    <w:rsid w:val="006048F4"/>
    <w:rsid w:val="00605892"/>
    <w:rsid w:val="0060660A"/>
    <w:rsid w:val="006075C0"/>
    <w:rsid w:val="006075F4"/>
    <w:rsid w:val="00610A24"/>
    <w:rsid w:val="00613B1D"/>
    <w:rsid w:val="006151EF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36887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5FB0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97943"/>
    <w:rsid w:val="006A10F8"/>
    <w:rsid w:val="006A2100"/>
    <w:rsid w:val="006A3978"/>
    <w:rsid w:val="006B0BF3"/>
    <w:rsid w:val="006B1521"/>
    <w:rsid w:val="006B2A77"/>
    <w:rsid w:val="006B421D"/>
    <w:rsid w:val="006B6431"/>
    <w:rsid w:val="006B735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65C"/>
    <w:rsid w:val="006C4B90"/>
    <w:rsid w:val="006C54E0"/>
    <w:rsid w:val="006D0333"/>
    <w:rsid w:val="006D09A4"/>
    <w:rsid w:val="006D1016"/>
    <w:rsid w:val="006D17F2"/>
    <w:rsid w:val="006D2D53"/>
    <w:rsid w:val="006E086C"/>
    <w:rsid w:val="006E12DF"/>
    <w:rsid w:val="006E3546"/>
    <w:rsid w:val="006E3FA9"/>
    <w:rsid w:val="006E7D82"/>
    <w:rsid w:val="006F038F"/>
    <w:rsid w:val="006F0F93"/>
    <w:rsid w:val="006F273B"/>
    <w:rsid w:val="006F31F2"/>
    <w:rsid w:val="006F534E"/>
    <w:rsid w:val="00701A37"/>
    <w:rsid w:val="00704845"/>
    <w:rsid w:val="00706AB3"/>
    <w:rsid w:val="00712911"/>
    <w:rsid w:val="00713026"/>
    <w:rsid w:val="00714A3D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1B5C"/>
    <w:rsid w:val="00735426"/>
    <w:rsid w:val="00735D88"/>
    <w:rsid w:val="0073720D"/>
    <w:rsid w:val="00737507"/>
    <w:rsid w:val="00740712"/>
    <w:rsid w:val="00741309"/>
    <w:rsid w:val="00742AB9"/>
    <w:rsid w:val="00745AE0"/>
    <w:rsid w:val="00751725"/>
    <w:rsid w:val="00751A6A"/>
    <w:rsid w:val="00754AD6"/>
    <w:rsid w:val="00754FBF"/>
    <w:rsid w:val="007577B7"/>
    <w:rsid w:val="007615AC"/>
    <w:rsid w:val="00764585"/>
    <w:rsid w:val="00766884"/>
    <w:rsid w:val="00767FEF"/>
    <w:rsid w:val="007709EF"/>
    <w:rsid w:val="0077170F"/>
    <w:rsid w:val="00775BB3"/>
    <w:rsid w:val="00783559"/>
    <w:rsid w:val="00783CFB"/>
    <w:rsid w:val="007846ED"/>
    <w:rsid w:val="007851C4"/>
    <w:rsid w:val="00785C3B"/>
    <w:rsid w:val="0079149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4C24"/>
    <w:rsid w:val="007C5183"/>
    <w:rsid w:val="007C7573"/>
    <w:rsid w:val="007E0112"/>
    <w:rsid w:val="007E14E4"/>
    <w:rsid w:val="007E2B20"/>
    <w:rsid w:val="007E3DE6"/>
    <w:rsid w:val="007E400D"/>
    <w:rsid w:val="007F5331"/>
    <w:rsid w:val="00800CCA"/>
    <w:rsid w:val="008020F2"/>
    <w:rsid w:val="008037E4"/>
    <w:rsid w:val="00806120"/>
    <w:rsid w:val="00806DA8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206B"/>
    <w:rsid w:val="008267CC"/>
    <w:rsid w:val="0083178B"/>
    <w:rsid w:val="008324E9"/>
    <w:rsid w:val="00833695"/>
    <w:rsid w:val="008336B7"/>
    <w:rsid w:val="00833A8E"/>
    <w:rsid w:val="00834335"/>
    <w:rsid w:val="0084255A"/>
    <w:rsid w:val="00842CD8"/>
    <w:rsid w:val="008431FA"/>
    <w:rsid w:val="008547BA"/>
    <w:rsid w:val="00855284"/>
    <w:rsid w:val="008553C7"/>
    <w:rsid w:val="00857FEB"/>
    <w:rsid w:val="008601AF"/>
    <w:rsid w:val="008631C5"/>
    <w:rsid w:val="00872271"/>
    <w:rsid w:val="008731F6"/>
    <w:rsid w:val="00874982"/>
    <w:rsid w:val="008762B6"/>
    <w:rsid w:val="00876C84"/>
    <w:rsid w:val="00876CD2"/>
    <w:rsid w:val="0088283D"/>
    <w:rsid w:val="00883137"/>
    <w:rsid w:val="00892BA5"/>
    <w:rsid w:val="008930FA"/>
    <w:rsid w:val="00894A2C"/>
    <w:rsid w:val="008976BA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65BB"/>
    <w:rsid w:val="008D1583"/>
    <w:rsid w:val="008E0B3F"/>
    <w:rsid w:val="008E1341"/>
    <w:rsid w:val="008E21B1"/>
    <w:rsid w:val="008E3932"/>
    <w:rsid w:val="008E49AD"/>
    <w:rsid w:val="008E5FD3"/>
    <w:rsid w:val="008E698E"/>
    <w:rsid w:val="008F123F"/>
    <w:rsid w:val="008F2584"/>
    <w:rsid w:val="008F3246"/>
    <w:rsid w:val="008F3C1B"/>
    <w:rsid w:val="008F508C"/>
    <w:rsid w:val="00900D92"/>
    <w:rsid w:val="0090271B"/>
    <w:rsid w:val="00910642"/>
    <w:rsid w:val="00910DDF"/>
    <w:rsid w:val="009118D8"/>
    <w:rsid w:val="009131C1"/>
    <w:rsid w:val="00921861"/>
    <w:rsid w:val="00924639"/>
    <w:rsid w:val="0092611E"/>
    <w:rsid w:val="00926F1F"/>
    <w:rsid w:val="00926F4B"/>
    <w:rsid w:val="00930B13"/>
    <w:rsid w:val="009311C8"/>
    <w:rsid w:val="0093123D"/>
    <w:rsid w:val="0093199F"/>
    <w:rsid w:val="00933376"/>
    <w:rsid w:val="00933A2F"/>
    <w:rsid w:val="00933DE7"/>
    <w:rsid w:val="0094000D"/>
    <w:rsid w:val="00940206"/>
    <w:rsid w:val="00941B16"/>
    <w:rsid w:val="00943FFB"/>
    <w:rsid w:val="0094591D"/>
    <w:rsid w:val="00946703"/>
    <w:rsid w:val="00946D3B"/>
    <w:rsid w:val="009528B2"/>
    <w:rsid w:val="00953BF5"/>
    <w:rsid w:val="009607C4"/>
    <w:rsid w:val="00962F2A"/>
    <w:rsid w:val="00963440"/>
    <w:rsid w:val="0096436F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5A3A"/>
    <w:rsid w:val="00992338"/>
    <w:rsid w:val="00994FDA"/>
    <w:rsid w:val="00995F31"/>
    <w:rsid w:val="00997D15"/>
    <w:rsid w:val="009A31BF"/>
    <w:rsid w:val="009A3B71"/>
    <w:rsid w:val="009A4117"/>
    <w:rsid w:val="009A5914"/>
    <w:rsid w:val="009A61BC"/>
    <w:rsid w:val="009B0138"/>
    <w:rsid w:val="009B0A86"/>
    <w:rsid w:val="009B0FE9"/>
    <w:rsid w:val="009B173A"/>
    <w:rsid w:val="009B260E"/>
    <w:rsid w:val="009B5846"/>
    <w:rsid w:val="009B601B"/>
    <w:rsid w:val="009B6749"/>
    <w:rsid w:val="009C09A7"/>
    <w:rsid w:val="009C1404"/>
    <w:rsid w:val="009C3F20"/>
    <w:rsid w:val="009C64FB"/>
    <w:rsid w:val="009C7CA1"/>
    <w:rsid w:val="009D043D"/>
    <w:rsid w:val="009D12F5"/>
    <w:rsid w:val="009D716F"/>
    <w:rsid w:val="009E3B07"/>
    <w:rsid w:val="009F1A3A"/>
    <w:rsid w:val="009F3259"/>
    <w:rsid w:val="009F541F"/>
    <w:rsid w:val="00A056DE"/>
    <w:rsid w:val="00A0678A"/>
    <w:rsid w:val="00A1289E"/>
    <w:rsid w:val="00A128AD"/>
    <w:rsid w:val="00A143C5"/>
    <w:rsid w:val="00A17C8D"/>
    <w:rsid w:val="00A20730"/>
    <w:rsid w:val="00A21E76"/>
    <w:rsid w:val="00A23BC8"/>
    <w:rsid w:val="00A2531F"/>
    <w:rsid w:val="00A30B39"/>
    <w:rsid w:val="00A30E68"/>
    <w:rsid w:val="00A31933"/>
    <w:rsid w:val="00A32073"/>
    <w:rsid w:val="00A34AA0"/>
    <w:rsid w:val="00A353A7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281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0C2F"/>
    <w:rsid w:val="00AA70B0"/>
    <w:rsid w:val="00AA7FC9"/>
    <w:rsid w:val="00AB237D"/>
    <w:rsid w:val="00AB50E6"/>
    <w:rsid w:val="00AB5933"/>
    <w:rsid w:val="00AC3ED5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6A18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576"/>
    <w:rsid w:val="00B626DD"/>
    <w:rsid w:val="00B643A3"/>
    <w:rsid w:val="00B643B6"/>
    <w:rsid w:val="00B6706E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BAD"/>
    <w:rsid w:val="00B91CFC"/>
    <w:rsid w:val="00B93893"/>
    <w:rsid w:val="00B95766"/>
    <w:rsid w:val="00BA439D"/>
    <w:rsid w:val="00BA7E0A"/>
    <w:rsid w:val="00BB61B0"/>
    <w:rsid w:val="00BB7444"/>
    <w:rsid w:val="00BB75EA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0546"/>
    <w:rsid w:val="00C130C6"/>
    <w:rsid w:val="00C15A91"/>
    <w:rsid w:val="00C15F2E"/>
    <w:rsid w:val="00C16A47"/>
    <w:rsid w:val="00C206F1"/>
    <w:rsid w:val="00C2159D"/>
    <w:rsid w:val="00C217E1"/>
    <w:rsid w:val="00C219B1"/>
    <w:rsid w:val="00C231E2"/>
    <w:rsid w:val="00C2703D"/>
    <w:rsid w:val="00C33B00"/>
    <w:rsid w:val="00C352B6"/>
    <w:rsid w:val="00C4015B"/>
    <w:rsid w:val="00C4044E"/>
    <w:rsid w:val="00C40C60"/>
    <w:rsid w:val="00C44487"/>
    <w:rsid w:val="00C453D5"/>
    <w:rsid w:val="00C454ED"/>
    <w:rsid w:val="00C4583D"/>
    <w:rsid w:val="00C47F04"/>
    <w:rsid w:val="00C50E87"/>
    <w:rsid w:val="00C5258E"/>
    <w:rsid w:val="00C5333A"/>
    <w:rsid w:val="00C53BD7"/>
    <w:rsid w:val="00C54795"/>
    <w:rsid w:val="00C55923"/>
    <w:rsid w:val="00C619A7"/>
    <w:rsid w:val="00C64E34"/>
    <w:rsid w:val="00C6545E"/>
    <w:rsid w:val="00C7013F"/>
    <w:rsid w:val="00C7097A"/>
    <w:rsid w:val="00C736E8"/>
    <w:rsid w:val="00C73D5F"/>
    <w:rsid w:val="00C76273"/>
    <w:rsid w:val="00C95EA5"/>
    <w:rsid w:val="00C965EF"/>
    <w:rsid w:val="00C96A09"/>
    <w:rsid w:val="00C97C80"/>
    <w:rsid w:val="00CA1D00"/>
    <w:rsid w:val="00CA35E4"/>
    <w:rsid w:val="00CA47D3"/>
    <w:rsid w:val="00CA49A7"/>
    <w:rsid w:val="00CA6533"/>
    <w:rsid w:val="00CA6A25"/>
    <w:rsid w:val="00CA6A3F"/>
    <w:rsid w:val="00CA7C99"/>
    <w:rsid w:val="00CB0BC3"/>
    <w:rsid w:val="00CC1499"/>
    <w:rsid w:val="00CC15DE"/>
    <w:rsid w:val="00CC1C89"/>
    <w:rsid w:val="00CC3016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6C12"/>
    <w:rsid w:val="00D078E1"/>
    <w:rsid w:val="00D100E9"/>
    <w:rsid w:val="00D13DAB"/>
    <w:rsid w:val="00D17084"/>
    <w:rsid w:val="00D1791D"/>
    <w:rsid w:val="00D21E4B"/>
    <w:rsid w:val="00D22588"/>
    <w:rsid w:val="00D22689"/>
    <w:rsid w:val="00D23522"/>
    <w:rsid w:val="00D253EA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467FC"/>
    <w:rsid w:val="00D516BE"/>
    <w:rsid w:val="00D5423B"/>
    <w:rsid w:val="00D54F4E"/>
    <w:rsid w:val="00D604B3"/>
    <w:rsid w:val="00D60BA4"/>
    <w:rsid w:val="00D62419"/>
    <w:rsid w:val="00D62AD8"/>
    <w:rsid w:val="00D651B9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3863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419B"/>
    <w:rsid w:val="00DC691C"/>
    <w:rsid w:val="00DC768F"/>
    <w:rsid w:val="00DD1DCD"/>
    <w:rsid w:val="00DD338F"/>
    <w:rsid w:val="00DD3404"/>
    <w:rsid w:val="00DD66F2"/>
    <w:rsid w:val="00DE1EB5"/>
    <w:rsid w:val="00DE3FE0"/>
    <w:rsid w:val="00DE578A"/>
    <w:rsid w:val="00DF0229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6D9F"/>
    <w:rsid w:val="00E17CA2"/>
    <w:rsid w:val="00E20C25"/>
    <w:rsid w:val="00E21D03"/>
    <w:rsid w:val="00E21DE3"/>
    <w:rsid w:val="00E233D5"/>
    <w:rsid w:val="00E307D1"/>
    <w:rsid w:val="00E35710"/>
    <w:rsid w:val="00E35CF4"/>
    <w:rsid w:val="00E3731D"/>
    <w:rsid w:val="00E37811"/>
    <w:rsid w:val="00E4175E"/>
    <w:rsid w:val="00E421B2"/>
    <w:rsid w:val="00E468E4"/>
    <w:rsid w:val="00E477FF"/>
    <w:rsid w:val="00E51469"/>
    <w:rsid w:val="00E5281E"/>
    <w:rsid w:val="00E54114"/>
    <w:rsid w:val="00E619D0"/>
    <w:rsid w:val="00E62709"/>
    <w:rsid w:val="00E634E3"/>
    <w:rsid w:val="00E717C4"/>
    <w:rsid w:val="00E74D10"/>
    <w:rsid w:val="00E776C6"/>
    <w:rsid w:val="00E77F89"/>
    <w:rsid w:val="00E80E71"/>
    <w:rsid w:val="00E81589"/>
    <w:rsid w:val="00E82415"/>
    <w:rsid w:val="00E8383B"/>
    <w:rsid w:val="00E850D3"/>
    <w:rsid w:val="00E853D6"/>
    <w:rsid w:val="00E8544F"/>
    <w:rsid w:val="00E866C7"/>
    <w:rsid w:val="00E876B9"/>
    <w:rsid w:val="00E91B40"/>
    <w:rsid w:val="00E91F7C"/>
    <w:rsid w:val="00E93891"/>
    <w:rsid w:val="00E94D82"/>
    <w:rsid w:val="00E972A2"/>
    <w:rsid w:val="00EA5BA2"/>
    <w:rsid w:val="00EB238D"/>
    <w:rsid w:val="00EB73E0"/>
    <w:rsid w:val="00EC0A9C"/>
    <w:rsid w:val="00EC0DFF"/>
    <w:rsid w:val="00EC237D"/>
    <w:rsid w:val="00EC25AB"/>
    <w:rsid w:val="00EC25B9"/>
    <w:rsid w:val="00EC2927"/>
    <w:rsid w:val="00EC4D0E"/>
    <w:rsid w:val="00EC4E2B"/>
    <w:rsid w:val="00EC7C4C"/>
    <w:rsid w:val="00ED072A"/>
    <w:rsid w:val="00ED2F32"/>
    <w:rsid w:val="00ED3D5D"/>
    <w:rsid w:val="00ED539E"/>
    <w:rsid w:val="00ED576F"/>
    <w:rsid w:val="00ED5E4D"/>
    <w:rsid w:val="00ED67DC"/>
    <w:rsid w:val="00EE3274"/>
    <w:rsid w:val="00EE4A1F"/>
    <w:rsid w:val="00EE4C2D"/>
    <w:rsid w:val="00EE70C7"/>
    <w:rsid w:val="00EF0CCB"/>
    <w:rsid w:val="00EF1B5A"/>
    <w:rsid w:val="00EF2141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6F03"/>
    <w:rsid w:val="00F172BB"/>
    <w:rsid w:val="00F17B10"/>
    <w:rsid w:val="00F17BFE"/>
    <w:rsid w:val="00F20147"/>
    <w:rsid w:val="00F21BEF"/>
    <w:rsid w:val="00F2315B"/>
    <w:rsid w:val="00F31111"/>
    <w:rsid w:val="00F408B6"/>
    <w:rsid w:val="00F40F11"/>
    <w:rsid w:val="00F41A6F"/>
    <w:rsid w:val="00F45A25"/>
    <w:rsid w:val="00F46530"/>
    <w:rsid w:val="00F50D73"/>
    <w:rsid w:val="00F50F86"/>
    <w:rsid w:val="00F51A76"/>
    <w:rsid w:val="00F52E68"/>
    <w:rsid w:val="00F53862"/>
    <w:rsid w:val="00F53C9D"/>
    <w:rsid w:val="00F53F91"/>
    <w:rsid w:val="00F54B9F"/>
    <w:rsid w:val="00F56EC6"/>
    <w:rsid w:val="00F61569"/>
    <w:rsid w:val="00F61A72"/>
    <w:rsid w:val="00F62B67"/>
    <w:rsid w:val="00F66F13"/>
    <w:rsid w:val="00F709D4"/>
    <w:rsid w:val="00F70ADF"/>
    <w:rsid w:val="00F7145D"/>
    <w:rsid w:val="00F71B5E"/>
    <w:rsid w:val="00F726A7"/>
    <w:rsid w:val="00F74073"/>
    <w:rsid w:val="00F75603"/>
    <w:rsid w:val="00F769C9"/>
    <w:rsid w:val="00F77BE5"/>
    <w:rsid w:val="00F843E7"/>
    <w:rsid w:val="00F845B4"/>
    <w:rsid w:val="00F8713B"/>
    <w:rsid w:val="00F904FB"/>
    <w:rsid w:val="00F93F9E"/>
    <w:rsid w:val="00F950BC"/>
    <w:rsid w:val="00F969CF"/>
    <w:rsid w:val="00F96F60"/>
    <w:rsid w:val="00FA0DA6"/>
    <w:rsid w:val="00FA2CD7"/>
    <w:rsid w:val="00FA5AD5"/>
    <w:rsid w:val="00FA7882"/>
    <w:rsid w:val="00FB06ED"/>
    <w:rsid w:val="00FB175F"/>
    <w:rsid w:val="00FB277C"/>
    <w:rsid w:val="00FC08A4"/>
    <w:rsid w:val="00FC202F"/>
    <w:rsid w:val="00FC3165"/>
    <w:rsid w:val="00FC36AB"/>
    <w:rsid w:val="00FC4300"/>
    <w:rsid w:val="00FC7F66"/>
    <w:rsid w:val="00FD091A"/>
    <w:rsid w:val="00FD3AB7"/>
    <w:rsid w:val="00FD5776"/>
    <w:rsid w:val="00FD6A55"/>
    <w:rsid w:val="00FD6CF9"/>
    <w:rsid w:val="00FE1CB6"/>
    <w:rsid w:val="00FE37A4"/>
    <w:rsid w:val="00FE486B"/>
    <w:rsid w:val="00FE4F08"/>
    <w:rsid w:val="00FE7F9F"/>
    <w:rsid w:val="00FF192E"/>
    <w:rsid w:val="00FF313A"/>
    <w:rsid w:val="00FF3C8D"/>
    <w:rsid w:val="00FF5A45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A0D7656"/>
  <w15:docId w15:val="{8381279D-8DEF-45E1-97DD-DF0307C0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454E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C33B00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33B00"/>
    <w:rPr>
      <w:rFonts w:ascii="Verdana" w:hAnsi="Verdana"/>
      <w:sz w:val="13"/>
      <w:lang w:val="nl-NL" w:eastAsia="nl-NL"/>
    </w:rPr>
  </w:style>
  <w:style w:type="character" w:styleId="Voetnootmarkering">
    <w:name w:val="footnote reference"/>
    <w:aliases w:val="Voetnootmarkering boek STT,Footnotemark,Footnotemark1,FR,Footnotemark2,FR1,Footnotemark3,FR2,Footnotemark4,FR3,Footnotemark5,FR4,Footnotemark6,Footnotemark7,Footnotemark8,FR5,Footnotemark11,Footnotemark21,FR11,Footnotemark31,FR21,FR31"/>
    <w:basedOn w:val="Standaardalinea-lettertype"/>
    <w:uiPriority w:val="99"/>
    <w:unhideWhenUsed/>
    <w:qFormat/>
    <w:rsid w:val="00C33B00"/>
    <w:rPr>
      <w:vertAlign w:val="superscript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locked/>
    <w:rsid w:val="00C33B00"/>
    <w:rPr>
      <w:rFonts w:asciiTheme="minorHAnsi" w:eastAsiaTheme="minorHAnsi" w:hAnsiTheme="minorHAnsi" w:cstheme="minorBidi"/>
      <w:kern w:val="2"/>
      <w:sz w:val="22"/>
      <w:szCs w:val="22"/>
      <w:lang w:val="nl-NL"/>
      <w14:ligatures w14:val="standardContextual"/>
    </w:rPr>
  </w:style>
  <w:style w:type="character" w:customStyle="1" w:styleId="cf11">
    <w:name w:val="cf11"/>
    <w:basedOn w:val="Standaardalinea-lettertype"/>
    <w:rsid w:val="00C33B00"/>
    <w:rPr>
      <w:rFonts w:ascii="Segoe UI" w:hAnsi="Segoe UI" w:cs="Segoe UI" w:hint="default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09D4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rsid w:val="006B643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B643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B6431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6B64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6B6431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9F1A3A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dtvoortgangsrapportage.nl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623</ap:Words>
  <ap:Characters>3429</ap:Characters>
  <ap:DocSecurity>0</ap:DocSecurity>
  <ap:Lines>28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4044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2026-06-03T12:49:00.0000000Z</lastPrinted>
  <dcterms:created xsi:type="dcterms:W3CDTF">2026-06-09T13:45:00.0000000Z</dcterms:created>
  <dcterms:modified xsi:type="dcterms:W3CDTF">2026-06-09T13:45:00.0000000Z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O201DOO</vt:lpwstr>
  </property>
  <property fmtid="{D5CDD505-2E9C-101B-9397-08002B2CF9AE}" pid="3" name="Author">
    <vt:lpwstr>O201DOO</vt:lpwstr>
  </property>
  <property fmtid="{D5CDD505-2E9C-101B-9397-08002B2CF9AE}" pid="4" name="cs_objectid">
    <vt:lpwstr>64302813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Programmaplan Maatschappelijke Diensttijd 2026-2030</vt:lpwstr>
  </property>
  <property fmtid="{D5CDD505-2E9C-101B-9397-08002B2CF9AE}" pid="9" name="ocw_directie">
    <vt:lpwstr>MDT/1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O201DOO</vt:lpwstr>
  </property>
</Properties>
</file>