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3B8FDD9" w14:textId="138E9576">
      <w:r>
        <w:t xml:space="preserve">Geachte </w:t>
      </w:r>
      <w:r w:rsidR="00490BF8">
        <w:t xml:space="preserve">heer </w:t>
      </w:r>
      <w:r w:rsidR="00796902">
        <w:t>Van Camp</w:t>
      </w:r>
      <w:r w:rsidR="007C1A63">
        <w:t>en</w:t>
      </w:r>
      <w:r>
        <w:t>,</w:t>
      </w:r>
    </w:p>
    <w:p w:rsidR="00A74072" w:rsidRDefault="00A74072" w14:paraId="2AEF4713" w14:textId="77777777"/>
    <w:p w:rsidR="00461D43" w:rsidRDefault="00A74072" w14:paraId="16BE7FCC" w14:textId="529D8CAB">
      <w:r>
        <w:t xml:space="preserve">Hierbij bieden wij u onze antwoorden aan op de door de Vaste </w:t>
      </w:r>
      <w:r w:rsidR="0030146E">
        <w:t>Kamer</w:t>
      </w:r>
      <w:r>
        <w:t xml:space="preserve">commissie van </w:t>
      </w:r>
      <w:r w:rsidR="005539E0">
        <w:t>Onderwijs, Cultuur en Wetenschap</w:t>
      </w:r>
      <w:r>
        <w:t xml:space="preserve"> gestelde vragen over </w:t>
      </w:r>
      <w:r w:rsidR="003720AA">
        <w:t xml:space="preserve">het </w:t>
      </w:r>
      <w:r w:rsidRPr="003720AA" w:rsidR="003720AA">
        <w:rPr>
          <w:i/>
        </w:rPr>
        <w:t xml:space="preserve">Verantwoordingsonderzoek Ministerie van </w:t>
      </w:r>
      <w:r w:rsidR="005539E0">
        <w:rPr>
          <w:b/>
          <w:i/>
        </w:rPr>
        <w:t>Onderwijs, Cultuur en Wetenschap</w:t>
      </w:r>
      <w:r w:rsidRPr="009E2D42" w:rsidR="006C26E6">
        <w:rPr>
          <w:b/>
          <w:i/>
        </w:rPr>
        <w:t xml:space="preserve"> (</w:t>
      </w:r>
      <w:r w:rsidR="005539E0">
        <w:rPr>
          <w:b/>
          <w:i/>
        </w:rPr>
        <w:t>Hoofdstuk VIII</w:t>
      </w:r>
      <w:r w:rsidRPr="009E2D42" w:rsidR="006C26E6">
        <w:rPr>
          <w:b/>
          <w:i/>
        </w:rPr>
        <w:t>)</w:t>
      </w:r>
      <w:r w:rsidRPr="003720AA" w:rsidR="003720AA">
        <w:rPr>
          <w:i/>
        </w:rPr>
        <w:t>, Rapport bij het</w:t>
      </w:r>
      <w:r w:rsidR="006A1EE0">
        <w:rPr>
          <w:i/>
        </w:rPr>
        <w:t xml:space="preserve"> Jaarverslag 202</w:t>
      </w:r>
      <w:r w:rsidR="00796902">
        <w:rPr>
          <w:i/>
        </w:rPr>
        <w:t>5</w:t>
      </w:r>
      <w:r w:rsidR="003720AA">
        <w:t>.</w:t>
      </w:r>
    </w:p>
    <w:p w:rsidR="006A1EE0" w:rsidRDefault="006A1EE0" w14:paraId="5C04F506" w14:textId="77777777"/>
    <w:p w:rsidR="00C25DBD" w:rsidRDefault="00C25DBD" w14:paraId="2DBA428F"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07D2B5F8">
      <w:r>
        <w:t>Pieter Duisenberg</w:t>
      </w:r>
      <w:r w:rsidRPr="00490BF8" w:rsidR="00461D43">
        <w:t xml:space="preserve">, </w:t>
      </w:r>
    </w:p>
    <w:p w:rsidRPr="00490BF8" w:rsidR="00461D43" w:rsidP="00461D43" w:rsidRDefault="00461D43" w14:paraId="284E79C0" w14:textId="69BC5660">
      <w:r w:rsidRPr="00490BF8">
        <w:t xml:space="preserve">president </w:t>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796902" w14:paraId="52B9519A" w14:textId="7BD14656">
      <w:r>
        <w:t>Mark Smolenaars</w:t>
      </w:r>
      <w:r w:rsidR="00461D43">
        <w:t>,</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2DB11A1F">
      <w:pPr>
        <w:rPr>
          <w:b/>
        </w:rPr>
      </w:pPr>
      <w:r w:rsidRPr="00913911">
        <w:rPr>
          <w:b/>
        </w:rPr>
        <w:lastRenderedPageBreak/>
        <w:t xml:space="preserve">Antwoorden Algemene Rekenkamer bij vragen van de Tweede Kamer over </w:t>
      </w:r>
      <w:r w:rsidR="009E2D42">
        <w:rPr>
          <w:b/>
        </w:rPr>
        <w:t xml:space="preserve">het </w:t>
      </w:r>
      <w:r w:rsidR="00D20F0F">
        <w:rPr>
          <w:b/>
          <w:i/>
        </w:rPr>
        <w:t>Verantwoordingsonderzoek m</w:t>
      </w:r>
      <w:r w:rsidRPr="009E2D42" w:rsidR="009E2D42">
        <w:rPr>
          <w:b/>
          <w:i/>
        </w:rPr>
        <w:t>inisterie van</w:t>
      </w:r>
      <w:r w:rsidRPr="009E2D42" w:rsidR="001B6A58">
        <w:rPr>
          <w:b/>
          <w:i/>
        </w:rPr>
        <w:t xml:space="preserve"> </w:t>
      </w:r>
      <w:r w:rsidR="001B6A58">
        <w:rPr>
          <w:b/>
          <w:i/>
        </w:rPr>
        <w:t>Onderwijs, Cultuur en Wetenschap</w:t>
      </w:r>
      <w:r w:rsidRPr="009E2D42" w:rsidR="001B6A58">
        <w:rPr>
          <w:b/>
          <w:i/>
        </w:rPr>
        <w:t xml:space="preserve"> (</w:t>
      </w:r>
      <w:r w:rsidR="001B6A58">
        <w:rPr>
          <w:b/>
          <w:i/>
        </w:rPr>
        <w:t>VIII</w:t>
      </w:r>
      <w:r w:rsidRPr="009E2D42" w:rsidR="001B6A58">
        <w:rPr>
          <w:b/>
          <w:i/>
        </w:rPr>
        <w:t>)</w:t>
      </w:r>
      <w:r w:rsidRPr="009E2D42" w:rsidR="009E2D42">
        <w:rPr>
          <w:b/>
          <w:i/>
        </w:rPr>
        <w:t>, Rapport bij het Jaarverslag 202</w:t>
      </w:r>
      <w:r w:rsidR="00032C34">
        <w:rPr>
          <w:b/>
          <w:i/>
        </w:rPr>
        <w:t>5</w:t>
      </w:r>
      <w:r w:rsidRPr="00913911">
        <w:rPr>
          <w:b/>
        </w:rPr>
        <w:t xml:space="preserve"> </w:t>
      </w:r>
    </w:p>
    <w:p w:rsidR="00913911" w:rsidP="00913911" w:rsidRDefault="00913911" w14:paraId="1CF8A1DD" w14:textId="77777777"/>
    <w:p w:rsidRPr="00913911" w:rsidR="00913911" w:rsidP="00913911" w:rsidRDefault="00913911" w14:paraId="09664B8B" w14:textId="77777777">
      <w:pPr>
        <w:rPr>
          <w:i/>
        </w:rPr>
      </w:pPr>
      <w:r w:rsidRPr="00913911">
        <w:rPr>
          <w:i/>
        </w:rPr>
        <w:t>Vraag 1</w:t>
      </w:r>
    </w:p>
    <w:p w:rsidR="00913911" w:rsidP="00913911" w:rsidRDefault="00ED4ACE" w14:paraId="4BF791AE" w14:textId="15B1F437">
      <w:r w:rsidRPr="00ED4ACE">
        <w:rPr>
          <w:i/>
        </w:rPr>
        <w:t>Is te voorspellen of de investeringen via het Masterplan basisvaardigheden op den duur wel tot concrete resultaten zullen leiden?</w:t>
      </w:r>
    </w:p>
    <w:p w:rsidR="00913911" w:rsidP="00913911" w:rsidRDefault="00913911" w14:paraId="739CA4B0" w14:textId="23897845"/>
    <w:p w:rsidR="00ED4ACE" w:rsidP="00913911" w:rsidRDefault="00BB1033" w14:paraId="4C554238" w14:textId="17A856A5">
      <w:r w:rsidRPr="00BB1033">
        <w:t>Iedere beleidsinterventie is, impliciet of expliciet, gebaseerd op een beleidstheorie met een aanname over hoe de interventie zou moeten leiden tot het gewenste effect. E</w:t>
      </w:r>
      <w:r w:rsidR="001B6A58">
        <w:t>e</w:t>
      </w:r>
      <w:r w:rsidRPr="00BB1033">
        <w:t xml:space="preserve">n goed onderbouwde beleidstheorie vergroot de kans op succes. </w:t>
      </w:r>
      <w:r w:rsidR="00FE1CFB">
        <w:t>Zo’n beleidstheorie</w:t>
      </w:r>
      <w:r w:rsidRPr="00BB1033" w:rsidR="00FE1CFB">
        <w:t xml:space="preserve"> </w:t>
      </w:r>
      <w:r w:rsidRPr="00BB1033">
        <w:t xml:space="preserve">past ook goed in de verplichting van </w:t>
      </w:r>
      <w:r w:rsidR="00FE1CFB">
        <w:t xml:space="preserve">de staatssecretaris zoals omschreven in </w:t>
      </w:r>
      <w:r w:rsidRPr="00BB1033">
        <w:t xml:space="preserve">artikel 3.1 CW om beleidskeuzes transparanter en beter onderbouwd te maken. We hebben </w:t>
      </w:r>
      <w:r w:rsidR="00F65C1F">
        <w:t xml:space="preserve">in het verantwoordingsonderzoek uitsluitend </w:t>
      </w:r>
      <w:r w:rsidR="004E05F4">
        <w:t>onderzoek gedaan</w:t>
      </w:r>
      <w:r w:rsidR="00F65C1F">
        <w:t xml:space="preserve"> naar de resultaten van het Masterplan</w:t>
      </w:r>
      <w:r w:rsidR="004E05F4">
        <w:t xml:space="preserve"> basisvaardigheden</w:t>
      </w:r>
      <w:r w:rsidR="00BC135F">
        <w:t xml:space="preserve"> en</w:t>
      </w:r>
      <w:r w:rsidR="00F65C1F">
        <w:t xml:space="preserve"> </w:t>
      </w:r>
      <w:r w:rsidR="00AB7057">
        <w:t>niet</w:t>
      </w:r>
      <w:r w:rsidRPr="00BB1033">
        <w:t xml:space="preserve"> naar de aannemelijkheid van de beleidstheorie.</w:t>
      </w:r>
      <w:r w:rsidR="00AB7057">
        <w:t xml:space="preserve"> We kunnen</w:t>
      </w:r>
      <w:r w:rsidR="00B60B54">
        <w:t xml:space="preserve"> uw vraag daarom niet beantwoorden. </w:t>
      </w:r>
      <w:r w:rsidRPr="00BB1033">
        <w:t>U kunt</w:t>
      </w:r>
      <w:r w:rsidR="00B60B54">
        <w:t xml:space="preserve"> wel </w:t>
      </w:r>
      <w:r w:rsidRPr="00BB1033">
        <w:t xml:space="preserve">de minister vragen naar de onderbouwing van het Masterplan Basisvaardigheden. </w:t>
      </w:r>
    </w:p>
    <w:p w:rsidR="00913911" w:rsidP="00913911" w:rsidRDefault="00913911" w14:paraId="5B66E407" w14:textId="77777777"/>
    <w:p w:rsidRPr="00913911" w:rsidR="00913911" w:rsidP="00913911" w:rsidRDefault="00913911" w14:paraId="1546D68F" w14:textId="77777777">
      <w:pPr>
        <w:rPr>
          <w:i/>
        </w:rPr>
      </w:pPr>
      <w:r w:rsidRPr="00913911">
        <w:rPr>
          <w:i/>
        </w:rPr>
        <w:t>Vraag 2</w:t>
      </w:r>
    </w:p>
    <w:p w:rsidRPr="00ED4ACE" w:rsidR="00ED4ACE" w:rsidP="00ED4ACE" w:rsidRDefault="00ED4ACE" w14:paraId="558199CF" w14:textId="77777777">
      <w:pPr>
        <w:rPr>
          <w:i/>
        </w:rPr>
      </w:pPr>
      <w:r w:rsidRPr="00ED4ACE">
        <w:rPr>
          <w:i/>
        </w:rPr>
        <w:t xml:space="preserve">Hoe verklaart u dat nog steeds een navolgbaar overzicht ontbreekt van de totale </w:t>
      </w:r>
    </w:p>
    <w:p w:rsidR="00913911" w:rsidP="00ED4ACE" w:rsidRDefault="00ED4ACE" w14:paraId="3280C4B6" w14:textId="67F66D71">
      <w:pPr>
        <w:rPr>
          <w:i/>
        </w:rPr>
      </w:pPr>
      <w:r w:rsidRPr="00ED4ACE">
        <w:rPr>
          <w:i/>
        </w:rPr>
        <w:t>middelen en uitgaven binnen het Masterplan basisvaardigheden?</w:t>
      </w:r>
    </w:p>
    <w:p w:rsidRPr="005E2390" w:rsidR="00ED4ACE" w:rsidP="00ED4ACE" w:rsidRDefault="00ED4ACE" w14:paraId="4742A459" w14:textId="77777777">
      <w:pPr>
        <w:rPr>
          <w:iCs/>
        </w:rPr>
      </w:pPr>
    </w:p>
    <w:p w:rsidRPr="00ED4ACE" w:rsidR="00ED4ACE" w:rsidP="00ED4ACE" w:rsidRDefault="005E48CA" w14:paraId="49C5C155" w14:textId="4A45FD0C">
      <w:pPr>
        <w:rPr>
          <w:iCs/>
        </w:rPr>
      </w:pPr>
      <w:r>
        <w:rPr>
          <w:iCs/>
        </w:rPr>
        <w:t>H</w:t>
      </w:r>
      <w:r w:rsidR="00D57FD4">
        <w:rPr>
          <w:iCs/>
        </w:rPr>
        <w:t xml:space="preserve">et Masterplan </w:t>
      </w:r>
      <w:r w:rsidR="00B9011C">
        <w:rPr>
          <w:iCs/>
        </w:rPr>
        <w:t xml:space="preserve">bestaat uit 5 pijlers die ieder weer bestaan uit </w:t>
      </w:r>
      <w:r w:rsidRPr="00ED4ACE" w:rsidR="00ED4ACE">
        <w:rPr>
          <w:iCs/>
        </w:rPr>
        <w:t xml:space="preserve">verschillende soorten maatregelen die ook onder andere beleidsprioriteiten uit de begroting en het jaarverslag vallen. </w:t>
      </w:r>
      <w:r w:rsidR="006374B8">
        <w:rPr>
          <w:iCs/>
        </w:rPr>
        <w:t xml:space="preserve">De middelen worden daarom verantwoord op verschillende artikelen, onder verschillende financiële instrumenten </w:t>
      </w:r>
      <w:r w:rsidR="00034166">
        <w:rPr>
          <w:iCs/>
        </w:rPr>
        <w:t xml:space="preserve">en soms ook als onderdeel van een groter budget. </w:t>
      </w:r>
      <w:r w:rsidRPr="00ED4ACE" w:rsidR="00ED4ACE">
        <w:rPr>
          <w:iCs/>
        </w:rPr>
        <w:t xml:space="preserve">In haar overzichten geeft de staatssecretaris niet aan hoeveel geld van deze maatregelen naar welke pijler in het Masterplan gaat. Hierdoor is op basis van het jaarverslag van het ministerie van OCW geen financieel </w:t>
      </w:r>
      <w:r w:rsidR="00636A4A">
        <w:rPr>
          <w:iCs/>
        </w:rPr>
        <w:t>totaal</w:t>
      </w:r>
      <w:r w:rsidRPr="00ED4ACE" w:rsidR="00ED4ACE">
        <w:rPr>
          <w:iCs/>
        </w:rPr>
        <w:t xml:space="preserve">overzicht te maken. </w:t>
      </w:r>
      <w:r w:rsidR="00466466">
        <w:rPr>
          <w:iCs/>
        </w:rPr>
        <w:t>U kunt</w:t>
      </w:r>
      <w:r w:rsidR="00DF0A8E">
        <w:rPr>
          <w:iCs/>
        </w:rPr>
        <w:t xml:space="preserve"> </w:t>
      </w:r>
      <w:r w:rsidR="00466466">
        <w:rPr>
          <w:iCs/>
        </w:rPr>
        <w:t xml:space="preserve">de </w:t>
      </w:r>
      <w:r w:rsidR="00DF0A8E">
        <w:rPr>
          <w:iCs/>
        </w:rPr>
        <w:t xml:space="preserve">staatssecretaris </w:t>
      </w:r>
      <w:r w:rsidR="00466466">
        <w:rPr>
          <w:iCs/>
        </w:rPr>
        <w:t>vragen</w:t>
      </w:r>
      <w:r w:rsidR="00DF0A8E">
        <w:rPr>
          <w:iCs/>
        </w:rPr>
        <w:t xml:space="preserve"> </w:t>
      </w:r>
      <w:r w:rsidR="007444EE">
        <w:rPr>
          <w:iCs/>
        </w:rPr>
        <w:t>een dergelijk</w:t>
      </w:r>
      <w:r w:rsidR="00616018">
        <w:rPr>
          <w:iCs/>
        </w:rPr>
        <w:t xml:space="preserve"> totaaloverzicht te presenteren, bijvoorbeeld</w:t>
      </w:r>
      <w:r w:rsidR="0002363C">
        <w:rPr>
          <w:iCs/>
        </w:rPr>
        <w:t xml:space="preserve"> in de beleidsagenda </w:t>
      </w:r>
      <w:r w:rsidR="000E768B">
        <w:rPr>
          <w:iCs/>
        </w:rPr>
        <w:t>en het beleidsverslag</w:t>
      </w:r>
      <w:r w:rsidR="00616018">
        <w:rPr>
          <w:iCs/>
        </w:rPr>
        <w:t>.</w:t>
      </w:r>
      <w:r w:rsidR="000E768B">
        <w:rPr>
          <w:iCs/>
        </w:rPr>
        <w:t xml:space="preserve"> </w:t>
      </w:r>
    </w:p>
    <w:p w:rsidRPr="00ED4ACE" w:rsidR="00ED4ACE" w:rsidP="00ED4ACE" w:rsidRDefault="00ED4ACE" w14:paraId="5831E843" w14:textId="77777777">
      <w:pPr>
        <w:rPr>
          <w:iCs/>
        </w:rPr>
      </w:pPr>
    </w:p>
    <w:p w:rsidR="00DF0A8E" w:rsidP="001E2E52" w:rsidRDefault="00DF0A8E" w14:paraId="2229BAA8" w14:textId="77777777">
      <w:pPr>
        <w:rPr>
          <w:i/>
        </w:rPr>
      </w:pPr>
      <w:r>
        <w:rPr>
          <w:i/>
        </w:rPr>
        <w:t>Vraag 3</w:t>
      </w:r>
    </w:p>
    <w:p w:rsidR="00DF0A8E" w:rsidP="001E2E52" w:rsidRDefault="00DF0A8E" w14:paraId="3666B1B6" w14:textId="6A643A9E">
      <w:pPr>
        <w:rPr>
          <w:i/>
        </w:rPr>
      </w:pPr>
      <w:r w:rsidRPr="00DF0A8E">
        <w:rPr>
          <w:i/>
        </w:rPr>
        <w:t xml:space="preserve">In hoeverre komen bij uw verantwoordingsonderzoek ook zulke kostbare vastgoedprojecten in beeld als dat van de </w:t>
      </w:r>
      <w:proofErr w:type="spellStart"/>
      <w:r w:rsidRPr="00DF0A8E">
        <w:rPr>
          <w:i/>
        </w:rPr>
        <w:t>Helmondse</w:t>
      </w:r>
      <w:proofErr w:type="spellEnd"/>
      <w:r w:rsidRPr="00DF0A8E">
        <w:rPr>
          <w:i/>
        </w:rPr>
        <w:t xml:space="preserve"> mbo-school Ter Aa?</w:t>
      </w:r>
    </w:p>
    <w:p w:rsidR="00DF0A8E" w:rsidP="001E2E52" w:rsidRDefault="00DF0A8E" w14:paraId="023155C0" w14:textId="77777777">
      <w:pPr>
        <w:rPr>
          <w:i/>
        </w:rPr>
      </w:pPr>
    </w:p>
    <w:p w:rsidR="0087338B" w:rsidP="001E2E52" w:rsidRDefault="004F49AA" w14:paraId="4C6CF9E6" w14:textId="2A505DFB">
      <w:r>
        <w:lastRenderedPageBreak/>
        <w:t xml:space="preserve">De bevoegdheid van de Algemene Rekenkamer is primair gericht op de controle van inkomsten en uitgaven van de rijksbegroting en </w:t>
      </w:r>
      <w:r w:rsidR="0087338B">
        <w:t xml:space="preserve">onderzoek naar de doelmatigheid en doeltreffendheid van het beleid van de minister. </w:t>
      </w:r>
    </w:p>
    <w:p w:rsidRPr="001E2E52" w:rsidR="00D93284" w:rsidP="001E2E52" w:rsidRDefault="001E2E52" w14:paraId="31186BD5" w14:textId="3010B7DB">
      <w:r w:rsidRPr="001E2E52">
        <w:t xml:space="preserve">Een beoordeling van de uitgaven door onderwijsbesturen – bijvoorbeeld in het mbo – maakt </w:t>
      </w:r>
      <w:r w:rsidR="00FE1CFB">
        <w:t xml:space="preserve">in principe </w:t>
      </w:r>
      <w:r w:rsidRPr="001E2E52">
        <w:t xml:space="preserve">geen onderdeel uit van ons verantwoordingsonderzoek. Daarvoor zijn controles ingericht, met name een externe accountantscontrole van de jaarrekening van schoolbesturen. Verder heeft de minister voorwaarden gesteld aan de verantwoording over de uitgaven door schoolbesturen. De minister houdt toezicht op </w:t>
      </w:r>
      <w:r w:rsidR="00DF0A8E">
        <w:t xml:space="preserve">naleving van deze voorwaarden </w:t>
      </w:r>
      <w:r w:rsidRPr="001E2E52">
        <w:t>via onder andere de Inspectie van het Onderwijs</w:t>
      </w:r>
      <w:r w:rsidR="00D93284">
        <w:t>. A</w:t>
      </w:r>
      <w:r w:rsidR="009760E7">
        <w:t>l</w:t>
      </w:r>
      <w:r w:rsidR="00D93284">
        <w:t xml:space="preserve">s onze </w:t>
      </w:r>
      <w:proofErr w:type="spellStart"/>
      <w:r w:rsidR="00D93284">
        <w:t>risico-analyse</w:t>
      </w:r>
      <w:proofErr w:type="spellEnd"/>
      <w:r w:rsidR="00D93284">
        <w:t xml:space="preserve"> daar aanleiding toe geeft onderzoeken we wel </w:t>
      </w:r>
      <w:r w:rsidR="006628AD">
        <w:t>of de minister goed toezich</w:t>
      </w:r>
      <w:r w:rsidR="009760E7">
        <w:t>t</w:t>
      </w:r>
      <w:r w:rsidR="006628AD">
        <w:t xml:space="preserve"> houdt.  </w:t>
      </w:r>
      <w:r w:rsidRPr="001E2E52">
        <w:t xml:space="preserve"> </w:t>
      </w:r>
    </w:p>
    <w:p w:rsidR="00913911" w:rsidP="00913911" w:rsidRDefault="00913911" w14:paraId="6A8F15E4" w14:textId="56089437"/>
    <w:sectPr w:rsidR="00913911">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E8CE" w14:textId="77777777" w:rsidR="00C25DBD" w:rsidRDefault="00C25D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B20C" w14:textId="77777777" w:rsidR="00C25DBD" w:rsidRDefault="00C25D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1157" w14:textId="77777777" w:rsidR="00C25DBD" w:rsidRDefault="00C25D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type w14:anchorId="5E3E7EC1"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5DF3371E"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4AA1928F" w14:textId="5DF3371E"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type w14:anchorId="0BC74847" id="_x0000_t202" coordsize="21600,21600" o:spt="202" path="m,l,21600r21600,l21600,xe">
              <v:stroke joinstyle="miter"/>
              <v:path gradientshapeok="t" o:connecttype="rect"/>
            </v:shapetype>
            <v:shape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43F61FA0" w:rsidR="00FA0AAB" w:rsidRDefault="00461D43" w:rsidP="006A1EE0">
                                <w:r>
                                  <w:t xml:space="preserve">Beantwoording vragen Tweede Kamer over </w:t>
                                </w:r>
                                <w:r w:rsidR="00213600">
                                  <w:t>het V</w:t>
                                </w:r>
                                <w:r>
                                  <w:t>erantwoordingsonderzoek 202</w:t>
                                </w:r>
                                <w:r w:rsidR="00A373E4">
                                  <w:t>5</w:t>
                                </w:r>
                                <w:r w:rsidR="0074798C">
                                  <w:t xml:space="preserve"> bij het m</w:t>
                                </w:r>
                                <w:r>
                                  <w:t xml:space="preserve">inisterie van </w:t>
                                </w:r>
                                <w:r w:rsidR="00B919C7">
                                  <w:t>Onderwijs, Cultuur en Wetenschap</w:t>
                                </w:r>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43F61FA0" w:rsidR="00FA0AAB" w:rsidRDefault="00461D43" w:rsidP="006A1EE0">
                          <w:r>
                            <w:t xml:space="preserve">Beantwoording vragen Tweede Kamer over </w:t>
                          </w:r>
                          <w:r w:rsidR="00213600">
                            <w:t>het V</w:t>
                          </w:r>
                          <w:r>
                            <w:t>erantwoordingsonderzoek 202</w:t>
                          </w:r>
                          <w:r w:rsidR="00A373E4">
                            <w:t>5</w:t>
                          </w:r>
                          <w:r w:rsidR="0074798C">
                            <w:t xml:space="preserve"> bij het m</w:t>
                          </w:r>
                          <w:r>
                            <w:t xml:space="preserve">inisterie van </w:t>
                          </w:r>
                          <w:r w:rsidR="00B919C7">
                            <w:t>Onderwijs, Cultuur en Wetenschap</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1BFD42AA" w:rsidR="00FA0AAB" w:rsidRDefault="000B5400">
                                <w:r w:rsidRPr="000B5400">
                                  <w:t>166271</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43CB5837"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1BFD42AA" w:rsidR="00FA0AAB" w:rsidRDefault="000B5400">
                          <w:r w:rsidRPr="000B5400">
                            <w:t>166271</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43CB5837"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64522087">
    <w:abstractNumId w:val="4"/>
  </w:num>
  <w:num w:numId="2" w16cid:durableId="8023122">
    <w:abstractNumId w:val="3"/>
  </w:num>
  <w:num w:numId="3" w16cid:durableId="804658274">
    <w:abstractNumId w:val="1"/>
  </w:num>
  <w:num w:numId="4" w16cid:durableId="1376469884">
    <w:abstractNumId w:val="0"/>
  </w:num>
  <w:num w:numId="5" w16cid:durableId="1925332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2363C"/>
    <w:rsid w:val="00026284"/>
    <w:rsid w:val="00032C34"/>
    <w:rsid w:val="00034166"/>
    <w:rsid w:val="000402A1"/>
    <w:rsid w:val="000B5400"/>
    <w:rsid w:val="000E045D"/>
    <w:rsid w:val="000E768B"/>
    <w:rsid w:val="00144E79"/>
    <w:rsid w:val="0017012A"/>
    <w:rsid w:val="00190848"/>
    <w:rsid w:val="001B6A58"/>
    <w:rsid w:val="001E2E52"/>
    <w:rsid w:val="001F6ACB"/>
    <w:rsid w:val="00213600"/>
    <w:rsid w:val="002B09B7"/>
    <w:rsid w:val="002C439F"/>
    <w:rsid w:val="002D0402"/>
    <w:rsid w:val="0030146E"/>
    <w:rsid w:val="003270DF"/>
    <w:rsid w:val="003720AA"/>
    <w:rsid w:val="003D13F3"/>
    <w:rsid w:val="004275EB"/>
    <w:rsid w:val="00436CD7"/>
    <w:rsid w:val="00461D43"/>
    <w:rsid w:val="00466466"/>
    <w:rsid w:val="00490BF8"/>
    <w:rsid w:val="004E05F4"/>
    <w:rsid w:val="004F49AA"/>
    <w:rsid w:val="00506D8B"/>
    <w:rsid w:val="0054022B"/>
    <w:rsid w:val="005539E0"/>
    <w:rsid w:val="005D0A0B"/>
    <w:rsid w:val="005D324E"/>
    <w:rsid w:val="005E2390"/>
    <w:rsid w:val="005E48CA"/>
    <w:rsid w:val="00613428"/>
    <w:rsid w:val="00616018"/>
    <w:rsid w:val="00621581"/>
    <w:rsid w:val="00636A4A"/>
    <w:rsid w:val="006374B8"/>
    <w:rsid w:val="006628AD"/>
    <w:rsid w:val="006876FA"/>
    <w:rsid w:val="00695AF0"/>
    <w:rsid w:val="006A1EE0"/>
    <w:rsid w:val="006B51D2"/>
    <w:rsid w:val="006C26E6"/>
    <w:rsid w:val="006D7B44"/>
    <w:rsid w:val="00721271"/>
    <w:rsid w:val="007444EE"/>
    <w:rsid w:val="0074798C"/>
    <w:rsid w:val="007622E0"/>
    <w:rsid w:val="00796902"/>
    <w:rsid w:val="007B1E7D"/>
    <w:rsid w:val="007C0E04"/>
    <w:rsid w:val="007C1A63"/>
    <w:rsid w:val="007C362D"/>
    <w:rsid w:val="007E28BB"/>
    <w:rsid w:val="0082140D"/>
    <w:rsid w:val="008226D0"/>
    <w:rsid w:val="0085448C"/>
    <w:rsid w:val="0087338B"/>
    <w:rsid w:val="008A29A3"/>
    <w:rsid w:val="008A579E"/>
    <w:rsid w:val="008B253C"/>
    <w:rsid w:val="00913911"/>
    <w:rsid w:val="00916077"/>
    <w:rsid w:val="00921F62"/>
    <w:rsid w:val="00941606"/>
    <w:rsid w:val="0095742C"/>
    <w:rsid w:val="0096270E"/>
    <w:rsid w:val="009760E7"/>
    <w:rsid w:val="009E2D42"/>
    <w:rsid w:val="00A224F5"/>
    <w:rsid w:val="00A35DC7"/>
    <w:rsid w:val="00A373E4"/>
    <w:rsid w:val="00A74072"/>
    <w:rsid w:val="00A868F6"/>
    <w:rsid w:val="00AB7057"/>
    <w:rsid w:val="00B47673"/>
    <w:rsid w:val="00B5762C"/>
    <w:rsid w:val="00B60B54"/>
    <w:rsid w:val="00B85E91"/>
    <w:rsid w:val="00B9011C"/>
    <w:rsid w:val="00B919C7"/>
    <w:rsid w:val="00BA6A05"/>
    <w:rsid w:val="00BB1033"/>
    <w:rsid w:val="00BC135F"/>
    <w:rsid w:val="00BC24CD"/>
    <w:rsid w:val="00C25DBD"/>
    <w:rsid w:val="00CB6CCD"/>
    <w:rsid w:val="00CF174E"/>
    <w:rsid w:val="00D048A3"/>
    <w:rsid w:val="00D20F0F"/>
    <w:rsid w:val="00D57FD4"/>
    <w:rsid w:val="00D63E07"/>
    <w:rsid w:val="00D668C5"/>
    <w:rsid w:val="00D93284"/>
    <w:rsid w:val="00DC2FEB"/>
    <w:rsid w:val="00DF0066"/>
    <w:rsid w:val="00DF0A8E"/>
    <w:rsid w:val="00E055FB"/>
    <w:rsid w:val="00E22776"/>
    <w:rsid w:val="00E63F84"/>
    <w:rsid w:val="00EB0FF4"/>
    <w:rsid w:val="00ED4ACE"/>
    <w:rsid w:val="00EE52AA"/>
    <w:rsid w:val="00F65C1F"/>
    <w:rsid w:val="00F9098B"/>
    <w:rsid w:val="00FA0AAB"/>
    <w:rsid w:val="00FC1A19"/>
    <w:rsid w:val="00FE1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Revisie">
    <w:name w:val="Revision"/>
    <w:hidden/>
    <w:uiPriority w:val="99"/>
    <w:semiHidden/>
    <w:rsid w:val="006C26E6"/>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7671">
      <w:bodyDiv w:val="1"/>
      <w:marLeft w:val="0"/>
      <w:marRight w:val="0"/>
      <w:marTop w:val="0"/>
      <w:marBottom w:val="0"/>
      <w:divBdr>
        <w:top w:val="none" w:sz="0" w:space="0" w:color="auto"/>
        <w:left w:val="none" w:sz="0" w:space="0" w:color="auto"/>
        <w:bottom w:val="none" w:sz="0" w:space="0" w:color="auto"/>
        <w:right w:val="none" w:sz="0" w:space="0" w:color="auto"/>
      </w:divBdr>
    </w:div>
    <w:div w:id="545331763">
      <w:bodyDiv w:val="1"/>
      <w:marLeft w:val="0"/>
      <w:marRight w:val="0"/>
      <w:marTop w:val="0"/>
      <w:marBottom w:val="0"/>
      <w:divBdr>
        <w:top w:val="none" w:sz="0" w:space="0" w:color="auto"/>
        <w:left w:val="none" w:sz="0" w:space="0" w:color="auto"/>
        <w:bottom w:val="none" w:sz="0" w:space="0" w:color="auto"/>
        <w:right w:val="none" w:sz="0" w:space="0" w:color="auto"/>
      </w:divBdr>
    </w:div>
    <w:div w:id="1083987200">
      <w:bodyDiv w:val="1"/>
      <w:marLeft w:val="0"/>
      <w:marRight w:val="0"/>
      <w:marTop w:val="0"/>
      <w:marBottom w:val="0"/>
      <w:divBdr>
        <w:top w:val="none" w:sz="0" w:space="0" w:color="auto"/>
        <w:left w:val="none" w:sz="0" w:space="0" w:color="auto"/>
        <w:bottom w:val="none" w:sz="0" w:space="0" w:color="auto"/>
        <w:right w:val="none" w:sz="0" w:space="0" w:color="auto"/>
      </w:divBdr>
    </w:div>
    <w:div w:id="1540818228">
      <w:bodyDiv w:val="1"/>
      <w:marLeft w:val="0"/>
      <w:marRight w:val="0"/>
      <w:marTop w:val="0"/>
      <w:marBottom w:val="0"/>
      <w:divBdr>
        <w:top w:val="none" w:sz="0" w:space="0" w:color="auto"/>
        <w:left w:val="none" w:sz="0" w:space="0" w:color="auto"/>
        <w:bottom w:val="none" w:sz="0" w:space="0" w:color="auto"/>
        <w:right w:val="none" w:sz="0" w:space="0" w:color="auto"/>
      </w:divBdr>
    </w:div>
    <w:div w:id="1666974990">
      <w:bodyDiv w:val="1"/>
      <w:marLeft w:val="0"/>
      <w:marRight w:val="0"/>
      <w:marTop w:val="0"/>
      <w:marBottom w:val="0"/>
      <w:divBdr>
        <w:top w:val="none" w:sz="0" w:space="0" w:color="auto"/>
        <w:left w:val="none" w:sz="0" w:space="0" w:color="auto"/>
        <w:bottom w:val="none" w:sz="0" w:space="0" w:color="auto"/>
        <w:right w:val="none" w:sz="0" w:space="0" w:color="auto"/>
      </w:divBdr>
    </w:div>
    <w:div w:id="1845898685">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501</ap:Words>
  <ap:Characters>2757</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Beantwoording vragen Tweede kamer over de Resultaten verantwoordingsonderzoek 2022 bij het Ministerie van X</vt:lpstr>
    </vt:vector>
  </ap:TitlesOfParts>
  <ap:LinksUpToDate>false</ap:LinksUpToDate>
  <ap:CharactersWithSpaces>3252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2026-06-08T13:25:00.0000000Z</lastPrinted>
  <dcterms:created xsi:type="dcterms:W3CDTF">2026-06-04T12:58:00.0000000Z</dcterms:created>
  <dcterms:modified xsi:type="dcterms:W3CDTF">2026-06-08T13:25:00.0000000Z</dcterms:modified>
  <dc:description>------------------------</dc:description>
  <dc:subject/>
  <keywords/>
  <version/>
  <category/>
</coreProperties>
</file>