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8280E" w:rsidR="00A76605" w:rsidP="00A76605" w:rsidRDefault="00A76605" w14:paraId="63AC3719" w14:textId="17CE7EDD">
      <w:pPr>
        <w:pStyle w:val="Lijstalinea"/>
        <w:ind w:left="0"/>
        <w:rPr>
          <w:b/>
          <w:bCs/>
          <w:szCs w:val="18"/>
          <w:lang w:val="nl-NL"/>
        </w:rPr>
      </w:pPr>
      <w:r w:rsidRPr="00D8280E">
        <w:rPr>
          <w:b/>
          <w:bCs/>
          <w:szCs w:val="18"/>
          <w:lang w:val="nl-NL"/>
        </w:rPr>
        <w:t xml:space="preserve">Besluit van                                                                                                                    , tot wijziging van het Besluit toepassingsbereik sensitieve technologie </w:t>
      </w:r>
      <w:r>
        <w:rPr>
          <w:b/>
          <w:bCs/>
          <w:szCs w:val="18"/>
          <w:lang w:val="nl-NL"/>
        </w:rPr>
        <w:t xml:space="preserve">als gevolg van </w:t>
      </w:r>
      <w:r w:rsidR="00A811FF">
        <w:rPr>
          <w:b/>
          <w:bCs/>
          <w:szCs w:val="18"/>
          <w:lang w:val="nl-NL"/>
        </w:rPr>
        <w:t>technologische ontwikkelingen</w:t>
      </w:r>
    </w:p>
    <w:p w:rsidRPr="00C345CF" w:rsidR="00A76605" w:rsidP="00A76605" w:rsidRDefault="00A76605" w14:paraId="60CAAB86" w14:textId="77777777">
      <w:pPr>
        <w:pStyle w:val="Lijstalinea"/>
        <w:ind w:left="0"/>
        <w:rPr>
          <w:b/>
          <w:szCs w:val="18"/>
          <w:lang w:val="nl-NL"/>
        </w:rPr>
      </w:pPr>
    </w:p>
    <w:p w:rsidRPr="00777474" w:rsidR="00A76605" w:rsidP="00A76605" w:rsidRDefault="00F80E2E" w14:paraId="5A230DAB" w14:textId="56EA2DA1">
      <w:pPr>
        <w:rPr>
          <w:bCs/>
          <w:szCs w:val="18"/>
          <w:lang w:val="nl-NL"/>
        </w:rPr>
      </w:pPr>
      <w:r>
        <w:rPr>
          <w:bCs/>
          <w:szCs w:val="18"/>
          <w:lang w:val="nl-NL"/>
        </w:rPr>
        <w:t>(</w:t>
      </w:r>
      <w:r w:rsidRPr="001A7ACB" w:rsidR="00A76605">
        <w:rPr>
          <w:bCs/>
          <w:szCs w:val="18"/>
          <w:lang w:val="nl-NL"/>
        </w:rPr>
        <w:t>KetenID: WGK27224</w:t>
      </w:r>
      <w:r>
        <w:rPr>
          <w:bCs/>
          <w:szCs w:val="18"/>
          <w:lang w:val="nl-NL"/>
        </w:rPr>
        <w:t>)</w:t>
      </w:r>
    </w:p>
    <w:p w:rsidRPr="00C345CF" w:rsidR="00A76605" w:rsidP="00A76605" w:rsidRDefault="00A76605" w14:paraId="0DD038BC" w14:textId="77777777">
      <w:pPr>
        <w:rPr>
          <w:szCs w:val="18"/>
          <w:lang w:val="nl-NL"/>
        </w:rPr>
      </w:pPr>
    </w:p>
    <w:p w:rsidRPr="00C345CF" w:rsidR="00A76605" w:rsidP="00A76605" w:rsidRDefault="00A76605" w14:paraId="62A4079A" w14:textId="77777777">
      <w:pPr>
        <w:rPr>
          <w:szCs w:val="18"/>
          <w:lang w:val="nl-NL"/>
        </w:rPr>
      </w:pPr>
    </w:p>
    <w:p w:rsidRPr="00C345CF" w:rsidR="00A76605" w:rsidP="00A76605" w:rsidRDefault="00A76605" w14:paraId="49C48A04" w14:textId="77777777">
      <w:pPr>
        <w:ind w:firstLine="284"/>
        <w:rPr>
          <w:szCs w:val="18"/>
          <w:lang w:val="nl-NL"/>
        </w:rPr>
      </w:pPr>
      <w:r w:rsidRPr="00C345CF">
        <w:rPr>
          <w:szCs w:val="18"/>
          <w:lang w:val="nl-NL"/>
        </w:rPr>
        <w:t>Wij Willem-Alexander, bij de gratie Gods, Koning der Nederlanden, Prins van Oranje-Nassau, enz. enz. enz.</w:t>
      </w:r>
    </w:p>
    <w:p w:rsidRPr="00C345CF" w:rsidR="00A76605" w:rsidP="00A76605" w:rsidRDefault="00A76605" w14:paraId="13EFAAF3" w14:textId="77777777">
      <w:pPr>
        <w:ind w:firstLine="284"/>
        <w:rPr>
          <w:szCs w:val="18"/>
          <w:lang w:val="nl-NL"/>
        </w:rPr>
      </w:pPr>
    </w:p>
    <w:p w:rsidRPr="00C345CF" w:rsidR="00A76605" w:rsidP="00A76605" w:rsidRDefault="00A76605" w14:paraId="6C7DEA8A" w14:textId="0CA5B3E9">
      <w:pPr>
        <w:ind w:firstLine="284"/>
        <w:rPr>
          <w:szCs w:val="18"/>
          <w:lang w:val="nl-NL"/>
        </w:rPr>
      </w:pPr>
      <w:r w:rsidRPr="00C345CF">
        <w:rPr>
          <w:szCs w:val="18"/>
          <w:lang w:val="nl-NL"/>
        </w:rPr>
        <w:t xml:space="preserve">Op de voordracht van Onze Minister van Economische Zaken </w:t>
      </w:r>
      <w:r w:rsidR="006737A7">
        <w:rPr>
          <w:szCs w:val="18"/>
          <w:lang w:val="nl-NL"/>
        </w:rPr>
        <w:t xml:space="preserve">en Klimaat </w:t>
      </w:r>
      <w:r w:rsidRPr="00C345CF">
        <w:rPr>
          <w:szCs w:val="18"/>
          <w:lang w:val="nl-NL"/>
        </w:rPr>
        <w:t>van …………, nr. WJZ…………., gedaan mede namens Onze Minister van Justitie en Veiligheid;</w:t>
      </w:r>
    </w:p>
    <w:p w:rsidRPr="00C345CF" w:rsidR="00A76605" w:rsidP="00A76605" w:rsidRDefault="00A76605" w14:paraId="359BAE2A" w14:textId="77777777">
      <w:pPr>
        <w:ind w:firstLine="284"/>
        <w:rPr>
          <w:szCs w:val="18"/>
          <w:lang w:val="nl-NL"/>
        </w:rPr>
      </w:pPr>
      <w:r w:rsidRPr="00C345CF">
        <w:rPr>
          <w:szCs w:val="18"/>
          <w:lang w:val="nl-NL"/>
        </w:rPr>
        <w:t>Gelet op de artikelen 4 en 8 van de Wet veiligheidstoets investeringen, fusies en overnames;</w:t>
      </w:r>
    </w:p>
    <w:p w:rsidRPr="00C345CF" w:rsidR="00A76605" w:rsidP="00A76605" w:rsidRDefault="00A76605" w14:paraId="307548D1" w14:textId="77777777">
      <w:pPr>
        <w:ind w:firstLine="284"/>
        <w:rPr>
          <w:szCs w:val="18"/>
          <w:lang w:val="nl-NL"/>
        </w:rPr>
      </w:pPr>
      <w:r w:rsidRPr="00C345CF">
        <w:rPr>
          <w:szCs w:val="18"/>
          <w:lang w:val="nl-NL"/>
        </w:rPr>
        <w:t>De Afdeling advisering van de Raad van State gehoord (advies van ………. nr. ………..);</w:t>
      </w:r>
    </w:p>
    <w:p w:rsidRPr="00C345CF" w:rsidR="00A76605" w:rsidP="00A76605" w:rsidRDefault="00A76605" w14:paraId="1E773F50" w14:textId="220F0EAE">
      <w:pPr>
        <w:ind w:firstLine="284"/>
        <w:rPr>
          <w:szCs w:val="18"/>
          <w:lang w:val="nl-NL"/>
        </w:rPr>
      </w:pPr>
      <w:r w:rsidRPr="00C345CF">
        <w:rPr>
          <w:szCs w:val="18"/>
          <w:lang w:val="nl-NL"/>
        </w:rPr>
        <w:t xml:space="preserve">Gezien het nader rapport van Onze Minister van Economische Zaken </w:t>
      </w:r>
      <w:r w:rsidR="006737A7">
        <w:rPr>
          <w:szCs w:val="18"/>
          <w:lang w:val="nl-NL"/>
        </w:rPr>
        <w:t xml:space="preserve">en Klimaat </w:t>
      </w:r>
      <w:r w:rsidRPr="00C345CF">
        <w:rPr>
          <w:szCs w:val="18"/>
          <w:lang w:val="nl-NL"/>
        </w:rPr>
        <w:t>van ………, nr. WJZ………., gedaan mede namens Onze Minister van Justitie en Veiligheid;</w:t>
      </w:r>
    </w:p>
    <w:p w:rsidRPr="00C345CF" w:rsidR="00A76605" w:rsidP="00A76605" w:rsidRDefault="00A76605" w14:paraId="5FC49B2E" w14:textId="77777777">
      <w:pPr>
        <w:ind w:firstLine="284"/>
        <w:rPr>
          <w:szCs w:val="18"/>
          <w:lang w:val="nl-NL"/>
        </w:rPr>
      </w:pPr>
    </w:p>
    <w:p w:rsidRPr="00C345CF" w:rsidR="00A76605" w:rsidP="00A76605" w:rsidRDefault="00A76605" w14:paraId="1482199E" w14:textId="77777777">
      <w:pPr>
        <w:ind w:firstLine="284"/>
        <w:rPr>
          <w:szCs w:val="18"/>
          <w:lang w:val="nl-NL"/>
        </w:rPr>
      </w:pPr>
      <w:r w:rsidRPr="00C345CF">
        <w:rPr>
          <w:szCs w:val="18"/>
          <w:lang w:val="nl-NL"/>
        </w:rPr>
        <w:t>Hebben goedgevonden en verstaan:</w:t>
      </w:r>
    </w:p>
    <w:p w:rsidRPr="00C345CF" w:rsidR="00A76605" w:rsidP="00A76605" w:rsidRDefault="00A76605" w14:paraId="5E1D7712" w14:textId="77777777">
      <w:pPr>
        <w:ind w:firstLine="284"/>
        <w:rPr>
          <w:szCs w:val="18"/>
          <w:lang w:val="nl-NL"/>
        </w:rPr>
      </w:pPr>
    </w:p>
    <w:p w:rsidRPr="00C345CF" w:rsidR="00A76605" w:rsidP="00A76605" w:rsidRDefault="00A76605" w14:paraId="2B6DE1FB" w14:textId="77777777">
      <w:pPr>
        <w:rPr>
          <w:b/>
          <w:bCs/>
          <w:szCs w:val="18"/>
          <w:lang w:val="nl-NL"/>
        </w:rPr>
      </w:pPr>
      <w:r w:rsidRPr="00C345CF">
        <w:rPr>
          <w:b/>
          <w:bCs/>
          <w:szCs w:val="18"/>
          <w:lang w:val="nl-NL"/>
        </w:rPr>
        <w:t>ARTIKEL I</w:t>
      </w:r>
    </w:p>
    <w:p w:rsidRPr="00C345CF" w:rsidR="00A76605" w:rsidP="00A76605" w:rsidRDefault="00A76605" w14:paraId="31831800" w14:textId="77777777">
      <w:pPr>
        <w:rPr>
          <w:szCs w:val="18"/>
          <w:lang w:val="nl-NL"/>
        </w:rPr>
      </w:pPr>
    </w:p>
    <w:p w:rsidRPr="00C345CF" w:rsidR="00A76605" w:rsidP="00A76605" w:rsidRDefault="00A76605" w14:paraId="0D3C8C39" w14:textId="77777777">
      <w:pPr>
        <w:rPr>
          <w:szCs w:val="18"/>
          <w:lang w:val="nl-NL"/>
        </w:rPr>
      </w:pPr>
      <w:r w:rsidRPr="00C345CF">
        <w:rPr>
          <w:szCs w:val="18"/>
          <w:lang w:val="nl-NL"/>
        </w:rPr>
        <w:t>Het Besluit toepassingsbereik sensitieve technologie wordt als volgt gewijzigd:</w:t>
      </w:r>
    </w:p>
    <w:p w:rsidRPr="00C345CF" w:rsidR="00A76605" w:rsidP="00A76605" w:rsidRDefault="00A76605" w14:paraId="66DC207A" w14:textId="77777777">
      <w:pPr>
        <w:rPr>
          <w:szCs w:val="18"/>
          <w:lang w:val="nl-NL"/>
        </w:rPr>
      </w:pPr>
    </w:p>
    <w:p w:rsidRPr="00C345CF" w:rsidR="00A76605" w:rsidP="00A76605" w:rsidRDefault="00A76605" w14:paraId="25D6C3E2" w14:textId="77777777">
      <w:pPr>
        <w:rPr>
          <w:szCs w:val="18"/>
          <w:lang w:val="nl-NL"/>
        </w:rPr>
      </w:pPr>
      <w:r w:rsidRPr="00C345CF">
        <w:rPr>
          <w:szCs w:val="18"/>
          <w:lang w:val="nl-NL"/>
        </w:rPr>
        <w:t>A</w:t>
      </w:r>
    </w:p>
    <w:p w:rsidRPr="00C345CF" w:rsidR="00A76605" w:rsidP="00A76605" w:rsidRDefault="00A76605" w14:paraId="3B258D98" w14:textId="77777777">
      <w:pPr>
        <w:rPr>
          <w:szCs w:val="18"/>
          <w:lang w:val="nl-NL"/>
        </w:rPr>
      </w:pPr>
    </w:p>
    <w:p w:rsidR="00A76605" w:rsidP="00A76605" w:rsidRDefault="00A76605" w14:paraId="2AB5C78D" w14:textId="77777777">
      <w:pPr>
        <w:ind w:firstLine="284"/>
        <w:rPr>
          <w:szCs w:val="18"/>
          <w:lang w:val="nl-NL"/>
        </w:rPr>
      </w:pPr>
      <w:r w:rsidRPr="00C345CF">
        <w:rPr>
          <w:szCs w:val="18"/>
          <w:lang w:val="nl-NL"/>
        </w:rPr>
        <w:t>Aan de tabel van bijlage 2 worden de volgende rijen toegevoegd:</w:t>
      </w:r>
    </w:p>
    <w:p w:rsidR="00A76605" w:rsidP="00A76605" w:rsidRDefault="00A76605" w14:paraId="1AB54311" w14:textId="77777777">
      <w:pPr>
        <w:ind w:firstLine="284"/>
        <w:rPr>
          <w:szCs w:val="18"/>
          <w:lang w:val="nl-NL"/>
        </w:rPr>
      </w:pPr>
    </w:p>
    <w:p w:rsidR="00A76605" w:rsidP="00A76605" w:rsidRDefault="00A76605" w14:paraId="36DAAAA9" w14:textId="77777777">
      <w:pPr>
        <w:ind w:firstLine="284"/>
        <w:rPr>
          <w:szCs w:val="18"/>
          <w:lang w:val="nl-NL"/>
        </w:rPr>
      </w:pPr>
    </w:p>
    <w:tbl>
      <w:tblPr>
        <w:tblStyle w:val="Tabelraster1"/>
        <w:tblW w:w="9072" w:type="dxa"/>
        <w:tblInd w:w="-5" w:type="dxa"/>
        <w:tblLook w:val="04A0" w:firstRow="1" w:lastRow="0" w:firstColumn="1" w:lastColumn="0" w:noHBand="0" w:noVBand="1"/>
      </w:tblPr>
      <w:tblGrid>
        <w:gridCol w:w="1532"/>
        <w:gridCol w:w="7540"/>
      </w:tblGrid>
      <w:tr w:rsidRPr="00B06082" w:rsidR="00A76605" w:rsidTr="00DE08DB" w14:paraId="5355D00E" w14:textId="77777777">
        <w:trPr>
          <w:trHeight w:val="1266"/>
        </w:trPr>
        <w:tc>
          <w:tcPr>
            <w:tcW w:w="1532" w:type="dxa"/>
          </w:tcPr>
          <w:p w:rsidRPr="00CA3B35" w:rsidR="00A76605" w:rsidP="00DE08DB" w:rsidRDefault="00A76605" w14:paraId="7DD1D3CE" w14:textId="77777777">
            <w:pPr>
              <w:spacing w:line="240" w:lineRule="auto"/>
              <w:rPr>
                <w:szCs w:val="18"/>
              </w:rPr>
            </w:pPr>
            <w:bookmarkStart w:name="_Hlk176945353" w:id="0"/>
            <w:r w:rsidRPr="00CA3B35">
              <w:rPr>
                <w:szCs w:val="18"/>
              </w:rPr>
              <w:t>AST</w:t>
            </w:r>
            <w:r>
              <w:rPr>
                <w:szCs w:val="18"/>
              </w:rPr>
              <w:t xml:space="preserve"> </w:t>
            </w:r>
            <w:r w:rsidRPr="00CA3B35">
              <w:rPr>
                <w:szCs w:val="18"/>
              </w:rPr>
              <w:t>5</w:t>
            </w:r>
          </w:p>
        </w:tc>
        <w:tc>
          <w:tcPr>
            <w:tcW w:w="7540" w:type="dxa"/>
          </w:tcPr>
          <w:p w:rsidRPr="004171B3" w:rsidR="00A76605" w:rsidP="00DE08DB" w:rsidRDefault="00A76605" w14:paraId="75B791CD" w14:textId="44591FA6">
            <w:pPr>
              <w:spacing w:line="240" w:lineRule="auto"/>
              <w:rPr>
                <w:szCs w:val="18"/>
              </w:rPr>
            </w:pPr>
            <w:bookmarkStart w:name="_Hlk218594791" w:id="1"/>
            <w:r w:rsidRPr="00012284">
              <w:rPr>
                <w:szCs w:val="18"/>
              </w:rPr>
              <w:t>Geavanceerde materialen</w:t>
            </w:r>
            <w:r w:rsidRPr="004171B3">
              <w:rPr>
                <w:szCs w:val="18"/>
              </w:rPr>
              <w:t>-technologie betreft de ontwikkeling van materialen die nieuwe, verbeterde eigenschappen vertonen</w:t>
            </w:r>
            <w:r w:rsidR="00C54608">
              <w:rPr>
                <w:szCs w:val="18"/>
              </w:rPr>
              <w:t xml:space="preserve"> </w:t>
            </w:r>
            <w:r w:rsidRPr="00C54608" w:rsidR="00C54608">
              <w:rPr>
                <w:szCs w:val="18"/>
              </w:rPr>
              <w:t>en daardoor verbeterde prestaties kunnen leveren</w:t>
            </w:r>
            <w:r w:rsidRPr="004171B3">
              <w:rPr>
                <w:szCs w:val="18"/>
              </w:rPr>
              <w:t xml:space="preserve"> ten opzichte van conventionele materialen</w:t>
            </w:r>
            <w:r w:rsidR="00C54608">
              <w:rPr>
                <w:szCs w:val="18"/>
              </w:rPr>
              <w:t xml:space="preserve">. Dit kan worden veroorzaakt door veranderingen in het </w:t>
            </w:r>
            <w:r w:rsidRPr="004171B3">
              <w:rPr>
                <w:szCs w:val="18"/>
              </w:rPr>
              <w:t xml:space="preserve">gewicht, omvang, sterkte of flexibiliteit, of eigenschappen in relatie tot energieopwekking, -omzetting, </w:t>
            </w:r>
            <w:r>
              <w:rPr>
                <w:szCs w:val="18"/>
              </w:rPr>
              <w:t>-</w:t>
            </w:r>
            <w:r w:rsidRPr="004171B3">
              <w:rPr>
                <w:szCs w:val="18"/>
              </w:rPr>
              <w:t>opslag of -overdracht</w:t>
            </w:r>
            <w:r w:rsidR="00C54608">
              <w:rPr>
                <w:szCs w:val="18"/>
              </w:rPr>
              <w:t xml:space="preserve"> van een materiaal</w:t>
            </w:r>
            <w:r w:rsidRPr="004171B3">
              <w:rPr>
                <w:szCs w:val="18"/>
              </w:rPr>
              <w:t>.</w:t>
            </w:r>
            <w:bookmarkEnd w:id="1"/>
            <w:r w:rsidRPr="004171B3">
              <w:rPr>
                <w:szCs w:val="18"/>
              </w:rPr>
              <w:t xml:space="preserve"> </w:t>
            </w:r>
          </w:p>
          <w:p w:rsidRPr="004171B3" w:rsidR="00A76605" w:rsidP="00DE08DB" w:rsidRDefault="00A76605" w14:paraId="1E614B01" w14:textId="77777777">
            <w:pPr>
              <w:spacing w:line="240" w:lineRule="auto"/>
              <w:rPr>
                <w:i/>
                <w:iCs/>
                <w:szCs w:val="18"/>
              </w:rPr>
            </w:pPr>
          </w:p>
          <w:p w:rsidR="00A76605" w:rsidP="00DE08DB" w:rsidRDefault="00A76605" w14:paraId="15871DA3" w14:textId="50BBF213">
            <w:pPr>
              <w:spacing w:line="240" w:lineRule="auto"/>
              <w:rPr>
                <w:szCs w:val="18"/>
              </w:rPr>
            </w:pPr>
            <w:r w:rsidRPr="004171B3">
              <w:rPr>
                <w:szCs w:val="18"/>
              </w:rPr>
              <w:t>Binnen</w:t>
            </w:r>
            <w:r w:rsidRPr="004171B3">
              <w:rPr>
                <w:i/>
                <w:iCs/>
                <w:szCs w:val="18"/>
              </w:rPr>
              <w:t xml:space="preserve"> </w:t>
            </w:r>
            <w:r w:rsidRPr="004C2A92" w:rsidR="00B5408B">
              <w:rPr>
                <w:szCs w:val="18"/>
              </w:rPr>
              <w:t>g</w:t>
            </w:r>
            <w:r w:rsidRPr="004C2A92">
              <w:rPr>
                <w:szCs w:val="18"/>
              </w:rPr>
              <w:t>eavanceerde</w:t>
            </w:r>
            <w:r w:rsidRPr="00012284">
              <w:rPr>
                <w:szCs w:val="18"/>
              </w:rPr>
              <w:t xml:space="preserve"> materialen</w:t>
            </w:r>
            <w:r w:rsidRPr="004171B3">
              <w:rPr>
                <w:szCs w:val="18"/>
              </w:rPr>
              <w:t xml:space="preserve">-technologie </w:t>
            </w:r>
            <w:r w:rsidRPr="00C345CF">
              <w:rPr>
                <w:szCs w:val="18"/>
              </w:rPr>
              <w:t>zijn</w:t>
            </w:r>
            <w:r w:rsidRPr="004171B3">
              <w:rPr>
                <w:szCs w:val="18"/>
              </w:rPr>
              <w:t xml:space="preserve"> uitsluitend </w:t>
            </w:r>
            <w:r w:rsidRPr="00C345CF">
              <w:rPr>
                <w:szCs w:val="18"/>
              </w:rPr>
              <w:t xml:space="preserve">de volgende technologieën </w:t>
            </w:r>
            <w:r>
              <w:rPr>
                <w:szCs w:val="18"/>
              </w:rPr>
              <w:t>aangewezen</w:t>
            </w:r>
            <w:r w:rsidRPr="004171B3">
              <w:rPr>
                <w:szCs w:val="18"/>
              </w:rPr>
              <w:t>:</w:t>
            </w:r>
          </w:p>
          <w:p w:rsidRPr="004171B3" w:rsidR="00A76605" w:rsidP="00DE08DB" w:rsidRDefault="00A76605" w14:paraId="7B88B97F" w14:textId="77777777">
            <w:pPr>
              <w:spacing w:line="240" w:lineRule="auto"/>
              <w:rPr>
                <w:szCs w:val="18"/>
              </w:rPr>
            </w:pPr>
          </w:p>
          <w:p w:rsidRPr="00B5408B" w:rsidR="00A76605" w:rsidP="00A76605" w:rsidRDefault="00A76605" w14:paraId="474141AF" w14:textId="44BABA8D">
            <w:pPr>
              <w:pStyle w:val="Lijstalinea"/>
              <w:numPr>
                <w:ilvl w:val="0"/>
                <w:numId w:val="13"/>
              </w:numPr>
              <w:rPr>
                <w:szCs w:val="18"/>
              </w:rPr>
            </w:pPr>
            <w:r w:rsidRPr="00B5408B">
              <w:rPr>
                <w:szCs w:val="18"/>
              </w:rPr>
              <w:t xml:space="preserve">Technologieën ten behoeve van het </w:t>
            </w:r>
            <w:r w:rsidRPr="00B5408B" w:rsidR="00DD526D">
              <w:rPr>
                <w:szCs w:val="18"/>
              </w:rPr>
              <w:t>ontwikkelen</w:t>
            </w:r>
            <w:r w:rsidRPr="00B5408B" w:rsidR="00A743D2">
              <w:rPr>
                <w:szCs w:val="18"/>
              </w:rPr>
              <w:t xml:space="preserve"> en </w:t>
            </w:r>
            <w:r w:rsidRPr="00B5408B" w:rsidR="00441C26">
              <w:rPr>
                <w:szCs w:val="18"/>
              </w:rPr>
              <w:t xml:space="preserve">fabriceren </w:t>
            </w:r>
            <w:r w:rsidRPr="00B5408B">
              <w:rPr>
                <w:szCs w:val="18"/>
              </w:rPr>
              <w:t>van materialen die het mogelijk maken om energie op te slaan, transporteren of te converteren van energievorm/drager</w:t>
            </w:r>
            <w:r w:rsidRPr="00B5408B" w:rsidR="00441C26">
              <w:rPr>
                <w:szCs w:val="18"/>
              </w:rPr>
              <w:t xml:space="preserve"> waarmee het </w:t>
            </w:r>
            <w:r w:rsidRPr="00B5408B" w:rsidR="00441C26">
              <w:rPr>
                <w:rFonts w:eastAsia="Times New Roman"/>
                <w:szCs w:val="18"/>
                <w:lang w:eastAsia="nl-NL"/>
              </w:rPr>
              <w:t>oplossingen biedt voor energietoepassingen, zoals hernieuwbare energie, energieopslag en energie-efficiëntie</w:t>
            </w:r>
            <w:r w:rsidRPr="00B5408B">
              <w:rPr>
                <w:szCs w:val="18"/>
              </w:rPr>
              <w:t>.</w:t>
            </w:r>
            <w:r w:rsidRPr="00B5408B">
              <w:rPr>
                <w:strike/>
                <w:szCs w:val="18"/>
              </w:rPr>
              <w:t xml:space="preserve"> </w:t>
            </w:r>
          </w:p>
          <w:p w:rsidRPr="00622D10" w:rsidR="00A76605" w:rsidP="00DE08DB" w:rsidRDefault="00A76605" w14:paraId="2D81BCDA" w14:textId="77777777">
            <w:pPr>
              <w:pStyle w:val="Lijstalinea"/>
              <w:ind w:left="360"/>
              <w:rPr>
                <w:strike/>
                <w:szCs w:val="18"/>
              </w:rPr>
            </w:pPr>
          </w:p>
          <w:p w:rsidRPr="003D6052" w:rsidR="00A76605" w:rsidP="00A76605" w:rsidRDefault="00A76605" w14:paraId="6536CEB6" w14:textId="77777777">
            <w:pPr>
              <w:pStyle w:val="Lijstalinea"/>
              <w:numPr>
                <w:ilvl w:val="0"/>
                <w:numId w:val="13"/>
              </w:numPr>
              <w:spacing w:line="240" w:lineRule="auto"/>
              <w:rPr>
                <w:strike/>
                <w:szCs w:val="18"/>
              </w:rPr>
            </w:pPr>
            <w:r w:rsidRPr="00CA3B35">
              <w:rPr>
                <w:szCs w:val="18"/>
              </w:rPr>
              <w:t>Technologieën ten behoeve van twee dimensionale (2D) materialen waarmee de optische, elektronische, magnetische</w:t>
            </w:r>
            <w:r>
              <w:rPr>
                <w:szCs w:val="18"/>
              </w:rPr>
              <w:t xml:space="preserve"> </w:t>
            </w:r>
            <w:r w:rsidRPr="00CA3B35">
              <w:rPr>
                <w:szCs w:val="18"/>
              </w:rPr>
              <w:t xml:space="preserve">of akoestische eigenschappen doelbewust kunnen worden aangepast en geproduceerd. </w:t>
            </w:r>
            <w:r w:rsidRPr="00CA3B35">
              <w:t xml:space="preserve">De 2D-materialen kunnen worden opgebouwd uit zowel natuurlijk voorkomende materialen </w:t>
            </w:r>
            <w:r>
              <w:t>als</w:t>
            </w:r>
            <w:r w:rsidRPr="00CA3B35">
              <w:t xml:space="preserve"> gesynthetiseerde materialen. </w:t>
            </w:r>
          </w:p>
          <w:p w:rsidR="00A76605" w:rsidP="00DE08DB" w:rsidRDefault="00A76605" w14:paraId="02A4FBF4" w14:textId="77777777">
            <w:pPr>
              <w:pStyle w:val="Lijstalinea"/>
              <w:ind w:left="360"/>
              <w:rPr>
                <w:strike/>
              </w:rPr>
            </w:pPr>
          </w:p>
          <w:p w:rsidRPr="004171B3" w:rsidR="00A76605" w:rsidP="00DE08DB" w:rsidRDefault="00A76605" w14:paraId="0E627F55" w14:textId="77777777">
            <w:pPr>
              <w:spacing w:line="240" w:lineRule="auto"/>
              <w:ind w:left="360"/>
              <w:rPr>
                <w:szCs w:val="18"/>
              </w:rPr>
            </w:pPr>
            <w:r>
              <w:rPr>
                <w:szCs w:val="18"/>
              </w:rPr>
              <w:t xml:space="preserve">De </w:t>
            </w:r>
            <w:r w:rsidRPr="004171B3">
              <w:rPr>
                <w:szCs w:val="18"/>
              </w:rPr>
              <w:t>2</w:t>
            </w:r>
            <w:r>
              <w:rPr>
                <w:szCs w:val="18"/>
              </w:rPr>
              <w:t>D materialen zijn</w:t>
            </w:r>
            <w:r w:rsidRPr="006E1924">
              <w:t xml:space="preserve"> </w:t>
            </w:r>
            <w:r>
              <w:t xml:space="preserve">één </w:t>
            </w:r>
            <w:r w:rsidRPr="006E1924">
              <w:t xml:space="preserve">of </w:t>
            </w:r>
            <w:r>
              <w:t>twee</w:t>
            </w:r>
            <w:r w:rsidRPr="006E1924">
              <w:t xml:space="preserve"> atomen dik, maar breder in elke andere richting</w:t>
            </w:r>
            <w:r>
              <w:t xml:space="preserve">. Deze </w:t>
            </w:r>
            <w:r w:rsidRPr="004171B3">
              <w:rPr>
                <w:szCs w:val="18"/>
              </w:rPr>
              <w:t>technologie omvat:</w:t>
            </w:r>
          </w:p>
          <w:p w:rsidRPr="00CA3B35" w:rsidR="00A76605" w:rsidP="00DE08DB" w:rsidRDefault="00A76605" w14:paraId="73BBA27D" w14:textId="77777777">
            <w:pPr>
              <w:spacing w:line="240" w:lineRule="auto"/>
              <w:ind w:left="360"/>
              <w:rPr>
                <w:szCs w:val="18"/>
              </w:rPr>
            </w:pPr>
            <w:r>
              <w:rPr>
                <w:szCs w:val="18"/>
              </w:rPr>
              <w:t xml:space="preserve">- </w:t>
            </w:r>
            <w:r w:rsidRPr="00CA3B35">
              <w:rPr>
                <w:szCs w:val="18"/>
              </w:rPr>
              <w:t>het stapelen van verschillende 2D-kristallen, resulterend in een herverdeling van de lading tussen aangrenzende kristallen of waardoor structurele veranderingen worden veroorzaakt;</w:t>
            </w:r>
          </w:p>
          <w:p w:rsidRPr="00CA3B35" w:rsidR="00A76605" w:rsidP="00DE08DB" w:rsidRDefault="00A76605" w14:paraId="0055989D" w14:textId="77777777">
            <w:pPr>
              <w:spacing w:line="240" w:lineRule="auto"/>
              <w:ind w:left="360"/>
              <w:rPr>
                <w:szCs w:val="18"/>
              </w:rPr>
            </w:pPr>
            <w:r>
              <w:rPr>
                <w:szCs w:val="18"/>
              </w:rPr>
              <w:t xml:space="preserve">- </w:t>
            </w:r>
            <w:r w:rsidRPr="00CA3B35">
              <w:rPr>
                <w:szCs w:val="18"/>
              </w:rPr>
              <w:t>materialen met nauwkeurig afgestemde eigenschappen, gemaakt door het combineren van verschillende 2D-materialen, inclusief het stapelen van verschillende 2D-materialen.</w:t>
            </w:r>
          </w:p>
          <w:p w:rsidR="00A76605" w:rsidP="00DE08DB" w:rsidRDefault="00A76605" w14:paraId="6ECC749B" w14:textId="77777777">
            <w:pPr>
              <w:pStyle w:val="Lijstalinea"/>
              <w:ind w:left="360"/>
              <w:rPr>
                <w:strike/>
              </w:rPr>
            </w:pPr>
            <w:r>
              <w:rPr>
                <w:strike/>
              </w:rPr>
              <w:t xml:space="preserve"> </w:t>
            </w:r>
          </w:p>
          <w:p w:rsidRPr="003D6052" w:rsidR="00A76605" w:rsidP="00A76605" w:rsidRDefault="00A76605" w14:paraId="34A259A5" w14:textId="4A9389B1">
            <w:pPr>
              <w:pStyle w:val="Lijstalinea"/>
              <w:numPr>
                <w:ilvl w:val="0"/>
                <w:numId w:val="13"/>
              </w:numPr>
              <w:spacing w:line="240" w:lineRule="auto"/>
            </w:pPr>
            <w:bookmarkStart w:name="_Hlk208409567" w:id="2"/>
            <w:r w:rsidRPr="003D6052">
              <w:rPr>
                <w:szCs w:val="18"/>
              </w:rPr>
              <w:lastRenderedPageBreak/>
              <w:t xml:space="preserve">High-entropy alloys (HEA): </w:t>
            </w:r>
            <w:bookmarkEnd w:id="2"/>
            <w:r w:rsidRPr="003D6052">
              <w:rPr>
                <w:szCs w:val="18"/>
              </w:rPr>
              <w:t>legeringen met minimaal vijf chemische elementen in nagenoeg gelijke atomaire concentraties. De samenstelling van HEA's resulteert in een complexe microstructuur, wat leidt tot kerneffecten als hogere structurele stabiliteit, lager corrosiegedrag, hogere entropie of tragere diffusie.</w:t>
            </w:r>
          </w:p>
        </w:tc>
      </w:tr>
      <w:tr w:rsidRPr="00B06082" w:rsidR="00A76605" w:rsidTr="00DE08DB" w14:paraId="44374483" w14:textId="77777777">
        <w:trPr>
          <w:trHeight w:val="1700"/>
        </w:trPr>
        <w:tc>
          <w:tcPr>
            <w:tcW w:w="1532" w:type="dxa"/>
          </w:tcPr>
          <w:p w:rsidRPr="004171B3" w:rsidR="00A76605" w:rsidP="00DE08DB" w:rsidRDefault="00A76605" w14:paraId="1E1B7D02" w14:textId="77777777">
            <w:pPr>
              <w:spacing w:line="240" w:lineRule="auto"/>
              <w:rPr>
                <w:szCs w:val="18"/>
              </w:rPr>
            </w:pPr>
            <w:r w:rsidRPr="004171B3">
              <w:rPr>
                <w:szCs w:val="18"/>
              </w:rPr>
              <w:lastRenderedPageBreak/>
              <w:t>AST 6</w:t>
            </w:r>
          </w:p>
        </w:tc>
        <w:tc>
          <w:tcPr>
            <w:tcW w:w="7540" w:type="dxa"/>
          </w:tcPr>
          <w:p w:rsidRPr="00401C6D" w:rsidR="00B5408B" w:rsidP="00B5408B" w:rsidRDefault="00A76605" w14:paraId="500E6126" w14:textId="6C075403">
            <w:pPr>
              <w:spacing w:line="240" w:lineRule="auto"/>
              <w:rPr>
                <w:szCs w:val="18"/>
              </w:rPr>
            </w:pPr>
            <w:r w:rsidRPr="00B5408B">
              <w:rPr>
                <w:szCs w:val="18"/>
              </w:rPr>
              <w:t>Artificiële Intelligentie (AI</w:t>
            </w:r>
            <w:r w:rsidR="00B5408B">
              <w:rPr>
                <w:szCs w:val="18"/>
              </w:rPr>
              <w:t>)</w:t>
            </w:r>
            <w:r w:rsidRPr="00B5408B" w:rsidR="00B5408B">
              <w:rPr>
                <w:szCs w:val="18"/>
              </w:rPr>
              <w:t xml:space="preserve"> -technologieën als bedoeld in annex 1, tweede lid, van Verordening (EU</w:t>
            </w:r>
            <w:r w:rsidRPr="00401C6D" w:rsidR="00B5408B">
              <w:rPr>
                <w:szCs w:val="18"/>
              </w:rPr>
              <w:t xml:space="preserve">) </w:t>
            </w:r>
            <w:r w:rsidRPr="00401C6D" w:rsidR="00A56FE4">
              <w:rPr>
                <w:b/>
                <w:bCs/>
                <w:sz w:val="16"/>
                <w:szCs w:val="16"/>
              </w:rPr>
              <w:t>[</w:t>
            </w:r>
            <w:r w:rsidRPr="00401C6D" w:rsidR="00B5408B">
              <w:rPr>
                <w:sz w:val="16"/>
                <w:szCs w:val="16"/>
              </w:rPr>
              <w:t xml:space="preserve">aanhaling nader in te vullen na vaststelling van de herziene </w:t>
            </w:r>
            <w:r w:rsidRPr="00401C6D" w:rsidR="00401C6D">
              <w:rPr>
                <w:sz w:val="16"/>
                <w:szCs w:val="16"/>
              </w:rPr>
              <w:t>EU</w:t>
            </w:r>
            <w:r w:rsidRPr="00401C6D" w:rsidR="00B5408B">
              <w:rPr>
                <w:sz w:val="16"/>
                <w:szCs w:val="16"/>
              </w:rPr>
              <w:t>-</w:t>
            </w:r>
            <w:r w:rsidRPr="00401C6D" w:rsidR="00401C6D">
              <w:rPr>
                <w:sz w:val="16"/>
                <w:szCs w:val="16"/>
              </w:rPr>
              <w:t>v</w:t>
            </w:r>
            <w:r w:rsidRPr="00401C6D" w:rsidR="00B5408B">
              <w:rPr>
                <w:sz w:val="16"/>
                <w:szCs w:val="16"/>
              </w:rPr>
              <w:t>erordening</w:t>
            </w:r>
            <w:r w:rsidRPr="00401C6D" w:rsidR="00A56FE4">
              <w:rPr>
                <w:b/>
                <w:bCs/>
                <w:sz w:val="16"/>
                <w:szCs w:val="16"/>
              </w:rPr>
              <w:t>]</w:t>
            </w:r>
            <w:r w:rsidRPr="00401C6D" w:rsidR="00B5408B">
              <w:rPr>
                <w:szCs w:val="18"/>
              </w:rPr>
              <w:t xml:space="preserve"> van het Europees Parlement en de Raad van </w:t>
            </w:r>
            <w:r w:rsidRPr="00401C6D" w:rsidR="00A56FE4">
              <w:rPr>
                <w:b/>
                <w:bCs/>
                <w:sz w:val="16"/>
                <w:szCs w:val="16"/>
              </w:rPr>
              <w:t>[</w:t>
            </w:r>
            <w:r w:rsidRPr="00401C6D" w:rsidR="00B5408B">
              <w:rPr>
                <w:sz w:val="16"/>
                <w:szCs w:val="16"/>
              </w:rPr>
              <w:t>nader in te vullen na vaststelling</w:t>
            </w:r>
            <w:r w:rsidRPr="00401C6D" w:rsidR="00A56FE4">
              <w:rPr>
                <w:b/>
                <w:bCs/>
                <w:sz w:val="16"/>
                <w:szCs w:val="16"/>
              </w:rPr>
              <w:t>]</w:t>
            </w:r>
            <w:r w:rsidRPr="00401C6D" w:rsidR="00B5408B">
              <w:rPr>
                <w:sz w:val="16"/>
                <w:szCs w:val="16"/>
              </w:rPr>
              <w:t>,</w:t>
            </w:r>
            <w:r w:rsidRPr="00401C6D" w:rsidR="00B5408B">
              <w:rPr>
                <w:szCs w:val="18"/>
              </w:rPr>
              <w:t xml:space="preserve"> voor gebruik als in dat lid nader gedefinieerd.</w:t>
            </w:r>
          </w:p>
          <w:p w:rsidRPr="00401C6D" w:rsidR="00B5408B" w:rsidP="00B5408B" w:rsidRDefault="00B5408B" w14:paraId="091AB73D" w14:textId="77777777">
            <w:pPr>
              <w:spacing w:line="240" w:lineRule="auto"/>
              <w:rPr>
                <w:szCs w:val="18"/>
              </w:rPr>
            </w:pPr>
          </w:p>
          <w:p w:rsidRPr="00401C6D" w:rsidR="00B5408B" w:rsidP="00B5408B" w:rsidRDefault="00B5408B" w14:paraId="4C2859B5" w14:textId="3E8FE520">
            <w:pPr>
              <w:spacing w:line="240" w:lineRule="auto"/>
              <w:rPr>
                <w:szCs w:val="18"/>
              </w:rPr>
            </w:pPr>
            <w:r w:rsidRPr="00401C6D">
              <w:rPr>
                <w:szCs w:val="18"/>
              </w:rPr>
              <w:t>Voor zover vallend buiten voornoemde Artificiële Intelligentie (AI) -technologieën, omvat AST6 tevens</w:t>
            </w:r>
            <w:r w:rsidRPr="00401C6D" w:rsidR="00A56FE4">
              <w:rPr>
                <w:szCs w:val="18"/>
              </w:rPr>
              <w:t xml:space="preserve"> AI-systemen, als bedoeld in annex 1, tweede lid, van Verordening (EU) </w:t>
            </w:r>
            <w:r w:rsidRPr="00401C6D" w:rsidR="00401C6D">
              <w:rPr>
                <w:b/>
                <w:bCs/>
                <w:sz w:val="16"/>
                <w:szCs w:val="16"/>
              </w:rPr>
              <w:t>[</w:t>
            </w:r>
            <w:r w:rsidRPr="00401C6D" w:rsidR="00401C6D">
              <w:rPr>
                <w:sz w:val="16"/>
                <w:szCs w:val="16"/>
              </w:rPr>
              <w:t>aanhaling nader in te vullen na vaststelling van de herziene EU-verordening</w:t>
            </w:r>
            <w:r w:rsidRPr="00401C6D" w:rsidR="00401C6D">
              <w:rPr>
                <w:b/>
                <w:bCs/>
                <w:sz w:val="16"/>
                <w:szCs w:val="16"/>
              </w:rPr>
              <w:t>]</w:t>
            </w:r>
            <w:r w:rsidRPr="00401C6D" w:rsidR="00401C6D">
              <w:rPr>
                <w:b/>
                <w:bCs/>
                <w:szCs w:val="18"/>
              </w:rPr>
              <w:t xml:space="preserve"> </w:t>
            </w:r>
            <w:r w:rsidRPr="00401C6D" w:rsidR="00A56FE4">
              <w:rPr>
                <w:szCs w:val="18"/>
              </w:rPr>
              <w:t>van het Europees Parlement en de Raad van</w:t>
            </w:r>
            <w:r w:rsidRPr="00401C6D" w:rsidR="00401C6D">
              <w:rPr>
                <w:szCs w:val="18"/>
              </w:rPr>
              <w:t xml:space="preserve"> </w:t>
            </w:r>
            <w:r w:rsidRPr="00401C6D" w:rsidR="00401C6D">
              <w:rPr>
                <w:b/>
                <w:bCs/>
                <w:sz w:val="16"/>
                <w:szCs w:val="16"/>
              </w:rPr>
              <w:t>[</w:t>
            </w:r>
            <w:r w:rsidRPr="00401C6D" w:rsidR="00401C6D">
              <w:rPr>
                <w:sz w:val="16"/>
                <w:szCs w:val="16"/>
              </w:rPr>
              <w:t>nader in te vullen na vaststelling</w:t>
            </w:r>
            <w:r w:rsidRPr="00401C6D" w:rsidR="00401C6D">
              <w:rPr>
                <w:b/>
                <w:bCs/>
                <w:sz w:val="16"/>
                <w:szCs w:val="16"/>
              </w:rPr>
              <w:t>]</w:t>
            </w:r>
            <w:r w:rsidRPr="00401C6D" w:rsidR="00401C6D">
              <w:rPr>
                <w:sz w:val="16"/>
                <w:szCs w:val="16"/>
              </w:rPr>
              <w:t>.</w:t>
            </w:r>
          </w:p>
          <w:p w:rsidRPr="00B5408B" w:rsidR="00FB48CD" w:rsidP="00B5408B" w:rsidRDefault="00FB48CD" w14:paraId="0DB085EF" w14:textId="36B50892">
            <w:pPr>
              <w:pStyle w:val="Lijstalinea"/>
              <w:numPr>
                <w:ilvl w:val="0"/>
                <w:numId w:val="13"/>
              </w:numPr>
              <w:spacing w:line="240" w:lineRule="auto"/>
              <w:rPr>
                <w:szCs w:val="18"/>
              </w:rPr>
            </w:pPr>
            <w:r w:rsidRPr="00401C6D">
              <w:rPr>
                <w:szCs w:val="18"/>
              </w:rPr>
              <w:t>die</w:t>
            </w:r>
            <w:r w:rsidRPr="00401C6D" w:rsidR="001B465F">
              <w:rPr>
                <w:szCs w:val="18"/>
              </w:rPr>
              <w:t xml:space="preserve"> ontworpen zijn voor of gebruikt worden</w:t>
            </w:r>
            <w:r w:rsidRPr="00401C6D">
              <w:rPr>
                <w:szCs w:val="18"/>
              </w:rPr>
              <w:t xml:space="preserve"> </w:t>
            </w:r>
            <w:r w:rsidRPr="00401C6D" w:rsidR="001B465F">
              <w:rPr>
                <w:szCs w:val="18"/>
              </w:rPr>
              <w:t>voor</w:t>
            </w:r>
            <w:r w:rsidRPr="00B5408B" w:rsidR="001B465F">
              <w:rPr>
                <w:szCs w:val="18"/>
              </w:rPr>
              <w:t xml:space="preserve"> i</w:t>
            </w:r>
            <w:r w:rsidRPr="00B5408B">
              <w:rPr>
                <w:szCs w:val="18"/>
              </w:rPr>
              <w:t xml:space="preserve">dentificatie van personen, groepen en objecten of impersonatie </w:t>
            </w:r>
            <w:r w:rsidRPr="00B5408B" w:rsidR="00D373C2">
              <w:rPr>
                <w:szCs w:val="18"/>
              </w:rPr>
              <w:t>van personen</w:t>
            </w:r>
            <w:r w:rsidRPr="00B5408B" w:rsidR="00982141">
              <w:rPr>
                <w:szCs w:val="18"/>
              </w:rPr>
              <w:t>,</w:t>
            </w:r>
            <w:r w:rsidRPr="00B5408B" w:rsidR="00D373C2">
              <w:rPr>
                <w:szCs w:val="18"/>
              </w:rPr>
              <w:t xml:space="preserve"> </w:t>
            </w:r>
            <w:r w:rsidRPr="00B5408B">
              <w:rPr>
                <w:szCs w:val="18"/>
              </w:rPr>
              <w:t>op basis van</w:t>
            </w:r>
            <w:r w:rsidRPr="00B5408B" w:rsidR="00C14C4E">
              <w:rPr>
                <w:szCs w:val="18"/>
              </w:rPr>
              <w:t xml:space="preserve"> analyse van</w:t>
            </w:r>
            <w:r w:rsidRPr="00B5408B">
              <w:rPr>
                <w:szCs w:val="18"/>
              </w:rPr>
              <w:t xml:space="preserve"> informatie afkomstig </w:t>
            </w:r>
            <w:r w:rsidRPr="00B5408B" w:rsidR="00A1130B">
              <w:rPr>
                <w:szCs w:val="18"/>
              </w:rPr>
              <w:t>over</w:t>
            </w:r>
            <w:r w:rsidRPr="00B5408B">
              <w:rPr>
                <w:szCs w:val="18"/>
              </w:rPr>
              <w:t xml:space="preserve"> personen, groepen en objecten </w:t>
            </w:r>
            <w:r w:rsidRPr="00B5408B" w:rsidR="00A1130B">
              <w:rPr>
                <w:szCs w:val="18"/>
              </w:rPr>
              <w:t xml:space="preserve">verzameld </w:t>
            </w:r>
            <w:r w:rsidRPr="00B5408B">
              <w:rPr>
                <w:szCs w:val="18"/>
              </w:rPr>
              <w:t>via beeld, spraak of biometrische toepassingen,</w:t>
            </w:r>
            <w:r w:rsidRPr="00B5408B" w:rsidR="00E65FEA">
              <w:rPr>
                <w:szCs w:val="18"/>
              </w:rPr>
              <w:t xml:space="preserve"> </w:t>
            </w:r>
            <w:r w:rsidRPr="00B5408B" w:rsidR="00D400D1">
              <w:rPr>
                <w:szCs w:val="18"/>
              </w:rPr>
              <w:t>ten behoeve van</w:t>
            </w:r>
            <w:r w:rsidRPr="00B5408B">
              <w:rPr>
                <w:szCs w:val="18"/>
              </w:rPr>
              <w:t>:</w:t>
            </w:r>
          </w:p>
          <w:p w:rsidRPr="00E2514D" w:rsidR="00FB48CD" w:rsidP="00B5408B" w:rsidRDefault="00FB48CD" w14:paraId="480EE722" w14:textId="7CE06AE3">
            <w:pPr>
              <w:pStyle w:val="Lijstalinea"/>
              <w:numPr>
                <w:ilvl w:val="1"/>
                <w:numId w:val="14"/>
              </w:numPr>
              <w:spacing w:line="240" w:lineRule="auto"/>
              <w:rPr>
                <w:szCs w:val="18"/>
              </w:rPr>
            </w:pPr>
            <w:r w:rsidRPr="004171B3">
              <w:rPr>
                <w:szCs w:val="18"/>
              </w:rPr>
              <w:t xml:space="preserve">het identificeren </w:t>
            </w:r>
            <w:r w:rsidR="00811D58">
              <w:rPr>
                <w:szCs w:val="18"/>
              </w:rPr>
              <w:t xml:space="preserve">of </w:t>
            </w:r>
            <w:r>
              <w:rPr>
                <w:szCs w:val="18"/>
              </w:rPr>
              <w:t xml:space="preserve">herkennen </w:t>
            </w:r>
            <w:r w:rsidRPr="004171B3">
              <w:rPr>
                <w:szCs w:val="18"/>
              </w:rPr>
              <w:t>van personen</w:t>
            </w:r>
            <w:r>
              <w:rPr>
                <w:szCs w:val="18"/>
              </w:rPr>
              <w:t xml:space="preserve"> en groepen</w:t>
            </w:r>
            <w:r w:rsidRPr="00E2514D">
              <w:rPr>
                <w:szCs w:val="18"/>
              </w:rPr>
              <w:t>;</w:t>
            </w:r>
          </w:p>
          <w:p w:rsidRPr="00E80988" w:rsidR="00FB48CD" w:rsidP="00B5408B" w:rsidRDefault="00D400D1" w14:paraId="7EC5DDDD" w14:textId="0A6C0CED">
            <w:pPr>
              <w:pStyle w:val="Lijstalinea"/>
              <w:numPr>
                <w:ilvl w:val="1"/>
                <w:numId w:val="14"/>
              </w:numPr>
              <w:spacing w:line="240" w:lineRule="auto"/>
              <w:rPr>
                <w:szCs w:val="18"/>
              </w:rPr>
            </w:pPr>
            <w:r>
              <w:rPr>
                <w:szCs w:val="18"/>
              </w:rPr>
              <w:t>het evalueren van</w:t>
            </w:r>
            <w:r w:rsidRPr="004171B3" w:rsidR="00FB48CD">
              <w:rPr>
                <w:szCs w:val="18"/>
              </w:rPr>
              <w:t xml:space="preserve"> spraakcommunicatie of om personen op afstand en biometrisch te identificeren</w:t>
            </w:r>
            <w:r w:rsidR="00FB48CD">
              <w:rPr>
                <w:szCs w:val="18"/>
              </w:rPr>
              <w:t>; of</w:t>
            </w:r>
          </w:p>
          <w:p w:rsidR="00FB48CD" w:rsidP="00CC6AB1" w:rsidRDefault="00FB48CD" w14:paraId="59687065" w14:textId="55B12F3D">
            <w:pPr>
              <w:pStyle w:val="Lijstalinea"/>
              <w:numPr>
                <w:ilvl w:val="1"/>
                <w:numId w:val="14"/>
              </w:numPr>
              <w:spacing w:line="240" w:lineRule="auto"/>
              <w:rPr>
                <w:szCs w:val="18"/>
              </w:rPr>
            </w:pPr>
            <w:r>
              <w:rPr>
                <w:szCs w:val="18"/>
              </w:rPr>
              <w:t>impersonatie (</w:t>
            </w:r>
            <w:r w:rsidRPr="00B5408B">
              <w:rPr>
                <w:i/>
                <w:iCs/>
                <w:szCs w:val="18"/>
              </w:rPr>
              <w:t>deepfakes</w:t>
            </w:r>
            <w:r>
              <w:rPr>
                <w:szCs w:val="18"/>
              </w:rPr>
              <w:t>)</w:t>
            </w:r>
            <w:r w:rsidRPr="004171B3">
              <w:rPr>
                <w:szCs w:val="18"/>
              </w:rPr>
              <w:t>, dat wil zeggen audio- of beeldmateriaal om personen te imiteren of een gesimuleerde setting te tonen, te maken of te herkennen</w:t>
            </w:r>
            <w:r w:rsidR="002D18F2">
              <w:rPr>
                <w:szCs w:val="18"/>
              </w:rPr>
              <w:t>;</w:t>
            </w:r>
          </w:p>
          <w:p w:rsidR="00D400D1" w:rsidP="00D400D1" w:rsidRDefault="00C14C4E" w14:paraId="3DD35147" w14:textId="77777777">
            <w:pPr>
              <w:pStyle w:val="Lijstalinea"/>
              <w:numPr>
                <w:ilvl w:val="0"/>
                <w:numId w:val="14"/>
              </w:numPr>
              <w:spacing w:line="240" w:lineRule="auto"/>
              <w:rPr>
                <w:szCs w:val="18"/>
              </w:rPr>
            </w:pPr>
            <w:r>
              <w:rPr>
                <w:szCs w:val="18"/>
              </w:rPr>
              <w:t>AI-systemen die ontworpen zijn voor of gebruikt worden voor i</w:t>
            </w:r>
            <w:r w:rsidRPr="00C14C4E">
              <w:rPr>
                <w:szCs w:val="18"/>
              </w:rPr>
              <w:t xml:space="preserve">dentificatie van personen, groepen of objecten op basis van analyse van geografische data en informatie afkomstig uit sensoren gekoppeld aan een netwerk (informatie uit o.a. GPS, WiFi, camera's, 4G netwerken), </w:t>
            </w:r>
            <w:r w:rsidR="009C12D2">
              <w:rPr>
                <w:szCs w:val="18"/>
              </w:rPr>
              <w:t>ten behoeve van</w:t>
            </w:r>
            <w:r w:rsidRPr="00C14C4E">
              <w:rPr>
                <w:szCs w:val="18"/>
              </w:rPr>
              <w:t>:</w:t>
            </w:r>
          </w:p>
          <w:p w:rsidR="00D400D1" w:rsidP="00D400D1" w:rsidRDefault="00C14C4E" w14:paraId="04E0AF0E" w14:textId="77777777">
            <w:pPr>
              <w:pStyle w:val="Lijstalinea"/>
              <w:numPr>
                <w:ilvl w:val="1"/>
                <w:numId w:val="14"/>
              </w:numPr>
              <w:spacing w:line="240" w:lineRule="auto"/>
              <w:rPr>
                <w:szCs w:val="18"/>
              </w:rPr>
            </w:pPr>
            <w:r w:rsidRPr="00D400D1">
              <w:rPr>
                <w:szCs w:val="18"/>
              </w:rPr>
              <w:t>het analyseren van gegevens over bewegingen, locatie, verkeer of gebeurtenissen met betrekking tot het volgen van personen, groepen of objecten; of</w:t>
            </w:r>
          </w:p>
          <w:p w:rsidRPr="00B5408B" w:rsidR="00A76605" w:rsidP="00B5408B" w:rsidRDefault="00C14C4E" w14:paraId="23566396" w14:textId="257B8CE3">
            <w:pPr>
              <w:pStyle w:val="Lijstalinea"/>
              <w:numPr>
                <w:ilvl w:val="1"/>
                <w:numId w:val="14"/>
              </w:numPr>
              <w:spacing w:line="240" w:lineRule="auto"/>
              <w:rPr>
                <w:szCs w:val="18"/>
              </w:rPr>
            </w:pPr>
            <w:r w:rsidRPr="00D400D1">
              <w:rPr>
                <w:szCs w:val="18"/>
              </w:rPr>
              <w:t>het beoordelen van personen op essentiële veiligheidsaspecten, zoals het screenen van personen op veiligheidsrisico's.</w:t>
            </w:r>
          </w:p>
        </w:tc>
      </w:tr>
      <w:tr w:rsidRPr="00B06082" w:rsidR="00A76605" w:rsidTr="00DE08DB" w14:paraId="3C1DE5EB" w14:textId="77777777">
        <w:trPr>
          <w:trHeight w:val="1550"/>
        </w:trPr>
        <w:tc>
          <w:tcPr>
            <w:tcW w:w="1532" w:type="dxa"/>
          </w:tcPr>
          <w:p w:rsidRPr="004171B3" w:rsidR="00A76605" w:rsidP="00DE08DB" w:rsidRDefault="00A76605" w14:paraId="174C3952" w14:textId="77777777">
            <w:pPr>
              <w:spacing w:line="240" w:lineRule="auto"/>
              <w:rPr>
                <w:szCs w:val="18"/>
              </w:rPr>
            </w:pPr>
            <w:r w:rsidRPr="004171B3">
              <w:rPr>
                <w:szCs w:val="18"/>
              </w:rPr>
              <w:t>AST 7</w:t>
            </w:r>
          </w:p>
        </w:tc>
        <w:tc>
          <w:tcPr>
            <w:tcW w:w="7540" w:type="dxa"/>
            <w:hideMark/>
          </w:tcPr>
          <w:p w:rsidRPr="004171B3" w:rsidR="00A76605" w:rsidP="00DE08DB" w:rsidRDefault="00A76605" w14:paraId="623FCF8F" w14:textId="77777777">
            <w:pPr>
              <w:spacing w:line="240" w:lineRule="auto"/>
              <w:rPr>
                <w:szCs w:val="18"/>
              </w:rPr>
            </w:pPr>
            <w:r w:rsidRPr="004171B3">
              <w:rPr>
                <w:szCs w:val="18"/>
              </w:rPr>
              <w:t>Biotechnologie is de toepassing van wetenschap en technologie op levende organismen of delen daarvan, op producten en op modellen van levende organismen, met als doel om levende of niet-levende materialen te karakteriseren of te veranderen voor de productie van kennis, goederen en diensten</w:t>
            </w:r>
            <w:r>
              <w:rPr>
                <w:szCs w:val="18"/>
              </w:rPr>
              <w:t>.</w:t>
            </w:r>
            <w:r>
              <w:rPr>
                <w:rStyle w:val="Voetnootmarkering"/>
                <w:szCs w:val="18"/>
              </w:rPr>
              <w:footnoteReference w:id="1"/>
            </w:r>
            <w:r w:rsidRPr="004171B3">
              <w:rPr>
                <w:szCs w:val="18"/>
              </w:rPr>
              <w:t xml:space="preserve"> </w:t>
            </w:r>
          </w:p>
          <w:p w:rsidRPr="004171B3" w:rsidR="00A76605" w:rsidP="00DE08DB" w:rsidRDefault="00A76605" w14:paraId="450A99CF" w14:textId="77777777">
            <w:pPr>
              <w:spacing w:line="240" w:lineRule="auto"/>
              <w:rPr>
                <w:szCs w:val="18"/>
              </w:rPr>
            </w:pPr>
          </w:p>
          <w:p w:rsidRPr="004171B3" w:rsidR="00A76605" w:rsidP="00DE08DB" w:rsidRDefault="00A76605" w14:paraId="42BB7384" w14:textId="77777777">
            <w:pPr>
              <w:spacing w:line="240" w:lineRule="auto"/>
              <w:rPr>
                <w:szCs w:val="18"/>
              </w:rPr>
            </w:pPr>
            <w:r>
              <w:rPr>
                <w:szCs w:val="18"/>
              </w:rPr>
              <w:t>Uitsluitend d</w:t>
            </w:r>
            <w:r w:rsidRPr="004171B3">
              <w:rPr>
                <w:szCs w:val="18"/>
              </w:rPr>
              <w:t>e volgende subtechnologieën</w:t>
            </w:r>
            <w:r>
              <w:rPr>
                <w:szCs w:val="18"/>
              </w:rPr>
              <w:t xml:space="preserve"> van biotechnologie</w:t>
            </w:r>
            <w:r w:rsidRPr="00C345CF">
              <w:rPr>
                <w:szCs w:val="18"/>
              </w:rPr>
              <w:t xml:space="preserve"> zijn </w:t>
            </w:r>
            <w:r>
              <w:rPr>
                <w:szCs w:val="18"/>
              </w:rPr>
              <w:t>aangewezen</w:t>
            </w:r>
            <w:r w:rsidRPr="004171B3">
              <w:rPr>
                <w:szCs w:val="18"/>
              </w:rPr>
              <w:t xml:space="preserve">: </w:t>
            </w:r>
          </w:p>
          <w:p w:rsidR="00A76605" w:rsidP="00A76605" w:rsidRDefault="00A76605" w14:paraId="2C4B5636" w14:textId="77777777">
            <w:pPr>
              <w:pStyle w:val="Lijstalinea"/>
              <w:numPr>
                <w:ilvl w:val="0"/>
                <w:numId w:val="14"/>
              </w:numPr>
              <w:spacing w:line="240" w:lineRule="auto"/>
              <w:rPr>
                <w:szCs w:val="18"/>
              </w:rPr>
            </w:pPr>
            <w:r w:rsidRPr="006C1994">
              <w:rPr>
                <w:szCs w:val="18"/>
              </w:rPr>
              <w:t>synthetische celtechnologie voor het kunstmatig ontwikkelen van levende cellen;</w:t>
            </w:r>
          </w:p>
          <w:p w:rsidR="00A76605" w:rsidP="00A76605" w:rsidRDefault="00A76605" w14:paraId="6137257D" w14:textId="77777777">
            <w:pPr>
              <w:pStyle w:val="Lijstalinea"/>
              <w:numPr>
                <w:ilvl w:val="0"/>
                <w:numId w:val="14"/>
              </w:numPr>
              <w:spacing w:line="240" w:lineRule="auto"/>
              <w:rPr>
                <w:szCs w:val="18"/>
              </w:rPr>
            </w:pPr>
            <w:r w:rsidRPr="006C1994">
              <w:rPr>
                <w:szCs w:val="18"/>
              </w:rPr>
              <w:t>stamceltechnologie voor het kweken en manipuleren van stamcellen;</w:t>
            </w:r>
          </w:p>
          <w:p w:rsidR="00A76605" w:rsidP="00A76605" w:rsidRDefault="00A76605" w14:paraId="1BA61E61" w14:textId="77777777">
            <w:pPr>
              <w:pStyle w:val="Lijstalinea"/>
              <w:numPr>
                <w:ilvl w:val="0"/>
                <w:numId w:val="14"/>
              </w:numPr>
              <w:spacing w:line="240" w:lineRule="auto"/>
              <w:rPr>
                <w:szCs w:val="18"/>
              </w:rPr>
            </w:pPr>
            <w:r w:rsidRPr="00012284">
              <w:rPr>
                <w:szCs w:val="18"/>
              </w:rPr>
              <w:t>gene editing</w:t>
            </w:r>
            <w:r w:rsidRPr="00CF3840">
              <w:rPr>
                <w:szCs w:val="18"/>
              </w:rPr>
              <w:t>,</w:t>
            </w:r>
            <w:r w:rsidRPr="006C1994">
              <w:rPr>
                <w:szCs w:val="18"/>
              </w:rPr>
              <w:t xml:space="preserve"> oftewel het doelbewust aanbrengen van zeer specifieke veranderingen in de DNA-sequentie van levende organismen waarbij de genetische samenstelling wordt aangepast; en</w:t>
            </w:r>
          </w:p>
          <w:p w:rsidRPr="006C1994" w:rsidR="00A76605" w:rsidP="00A76605" w:rsidRDefault="00A76605" w14:paraId="4EE82D47" w14:textId="77777777">
            <w:pPr>
              <w:pStyle w:val="Lijstalinea"/>
              <w:numPr>
                <w:ilvl w:val="0"/>
                <w:numId w:val="14"/>
              </w:numPr>
              <w:spacing w:line="240" w:lineRule="auto"/>
              <w:rPr>
                <w:szCs w:val="18"/>
              </w:rPr>
            </w:pPr>
            <w:r w:rsidRPr="006C1994">
              <w:rPr>
                <w:szCs w:val="18"/>
              </w:rPr>
              <w:t>genomics om inzicht te krijgen in de manier waarop erfelijke eigenschappen zich vertalen naar het functioneren van een cel, en uiteindelijk een heel organisme.</w:t>
            </w:r>
          </w:p>
        </w:tc>
      </w:tr>
      <w:tr w:rsidRPr="00B06082" w:rsidR="00A76605" w:rsidTr="00DE08DB" w14:paraId="138CDF58" w14:textId="77777777">
        <w:trPr>
          <w:trHeight w:val="900"/>
        </w:trPr>
        <w:tc>
          <w:tcPr>
            <w:tcW w:w="1532" w:type="dxa"/>
          </w:tcPr>
          <w:p w:rsidRPr="003D6052" w:rsidR="00A76605" w:rsidP="00DE08DB" w:rsidRDefault="00A76605" w14:paraId="620A3C24" w14:textId="77777777">
            <w:pPr>
              <w:spacing w:line="240" w:lineRule="auto"/>
              <w:rPr>
                <w:i/>
                <w:iCs/>
                <w:szCs w:val="18"/>
              </w:rPr>
            </w:pPr>
            <w:r w:rsidRPr="00085A34">
              <w:rPr>
                <w:szCs w:val="18"/>
              </w:rPr>
              <w:t>AST</w:t>
            </w:r>
            <w:r>
              <w:rPr>
                <w:szCs w:val="18"/>
              </w:rPr>
              <w:t xml:space="preserve"> </w:t>
            </w:r>
            <w:r w:rsidRPr="00085A34">
              <w:rPr>
                <w:szCs w:val="18"/>
              </w:rPr>
              <w:t>8</w:t>
            </w:r>
          </w:p>
        </w:tc>
        <w:tc>
          <w:tcPr>
            <w:tcW w:w="7540" w:type="dxa"/>
          </w:tcPr>
          <w:p w:rsidRPr="003D6052" w:rsidR="00A76605" w:rsidP="00DE08DB" w:rsidRDefault="00A76605" w14:paraId="3DB20DC4" w14:textId="77777777">
            <w:pPr>
              <w:spacing w:line="240" w:lineRule="auto"/>
              <w:rPr>
                <w:rFonts w:cs="EUAlbertina"/>
                <w:color w:val="000000"/>
                <w:szCs w:val="18"/>
              </w:rPr>
            </w:pPr>
            <w:r w:rsidRPr="003D6052">
              <w:rPr>
                <w:rFonts w:cs="EUAlbertina"/>
                <w:color w:val="000000"/>
                <w:szCs w:val="18"/>
              </w:rPr>
              <w:t>Nanotechnologie omvat het doelbewust manipuleren en controleren van</w:t>
            </w:r>
            <w:r>
              <w:rPr>
                <w:rFonts w:cs="EUAlbertina"/>
                <w:color w:val="000000"/>
                <w:szCs w:val="18"/>
              </w:rPr>
              <w:t xml:space="preserve"> de</w:t>
            </w:r>
            <w:r w:rsidRPr="003D6052">
              <w:rPr>
                <w:rFonts w:cs="EUAlbertina"/>
                <w:color w:val="000000"/>
                <w:szCs w:val="18"/>
              </w:rPr>
              <w:t xml:space="preserve"> grootte en</w:t>
            </w:r>
            <w:r>
              <w:rPr>
                <w:rFonts w:cs="EUAlbertina"/>
                <w:color w:val="000000"/>
                <w:szCs w:val="18"/>
              </w:rPr>
              <w:t xml:space="preserve"> de</w:t>
            </w:r>
            <w:r w:rsidRPr="003D6052">
              <w:rPr>
                <w:rFonts w:cs="EUAlbertina"/>
                <w:color w:val="000000"/>
                <w:szCs w:val="18"/>
              </w:rPr>
              <w:t xml:space="preserve"> vorm van materie op een schaal van 1 tot 100 nanometer (atomaire, moleculaire en macromoleculaire schaal). Dit maakt vergaande miniaturisering van bestaande materialen, componenten en systemen mogelijk. </w:t>
            </w:r>
          </w:p>
          <w:p w:rsidRPr="003D6052" w:rsidR="00A76605" w:rsidP="00DE08DB" w:rsidRDefault="00A76605" w14:paraId="72C6E620" w14:textId="77777777">
            <w:pPr>
              <w:spacing w:line="240" w:lineRule="auto"/>
              <w:rPr>
                <w:rFonts w:cs="EUAlbertina"/>
                <w:color w:val="000000"/>
                <w:szCs w:val="18"/>
              </w:rPr>
            </w:pPr>
          </w:p>
          <w:p w:rsidRPr="003D6052" w:rsidR="00A76605" w:rsidP="00DE08DB" w:rsidRDefault="00A76605" w14:paraId="5377563B" w14:textId="77777777">
            <w:pPr>
              <w:spacing w:line="240" w:lineRule="auto"/>
              <w:rPr>
                <w:rFonts w:cs="EUAlbertina"/>
                <w:color w:val="000000"/>
                <w:szCs w:val="18"/>
              </w:rPr>
            </w:pPr>
            <w:r w:rsidRPr="003D6052">
              <w:rPr>
                <w:rFonts w:cs="EUAlbertina"/>
                <w:color w:val="000000"/>
                <w:szCs w:val="18"/>
              </w:rPr>
              <w:t>Technologieën die hieronder worden aangewezen zijn</w:t>
            </w:r>
            <w:r>
              <w:rPr>
                <w:rFonts w:cs="EUAlbertina"/>
                <w:color w:val="000000"/>
                <w:szCs w:val="18"/>
              </w:rPr>
              <w:t xml:space="preserve"> uitsluitend</w:t>
            </w:r>
            <w:r w:rsidRPr="003D6052">
              <w:rPr>
                <w:rFonts w:cs="EUAlbertina"/>
                <w:color w:val="000000"/>
                <w:szCs w:val="18"/>
              </w:rPr>
              <w:t xml:space="preserve">: </w:t>
            </w:r>
          </w:p>
          <w:p w:rsidRPr="003D6052" w:rsidR="00A76605" w:rsidP="00A76605" w:rsidRDefault="00A76605" w14:paraId="2433F1F9" w14:textId="77777777">
            <w:pPr>
              <w:pStyle w:val="Lijstalinea"/>
              <w:numPr>
                <w:ilvl w:val="0"/>
                <w:numId w:val="15"/>
              </w:numPr>
              <w:spacing w:line="240" w:lineRule="auto"/>
              <w:ind w:left="360"/>
              <w:rPr>
                <w:rFonts w:cs="EUAlbertina"/>
                <w:color w:val="000000"/>
                <w:szCs w:val="18"/>
              </w:rPr>
            </w:pPr>
            <w:r w:rsidRPr="003D6052">
              <w:rPr>
                <w:rFonts w:cs="EUAlbertina"/>
                <w:color w:val="000000"/>
                <w:szCs w:val="18"/>
              </w:rPr>
              <w:t xml:space="preserve">de technologie waarmee kunstmatige materialen gebaseerd op nanodeeltjes/nanostructuren kunnen worden ontwikkeld en gemaakt die </w:t>
            </w:r>
            <w:r w:rsidRPr="003D6052">
              <w:rPr>
                <w:rFonts w:cs="EUAlbertina"/>
                <w:color w:val="000000"/>
                <w:szCs w:val="18"/>
              </w:rPr>
              <w:lastRenderedPageBreak/>
              <w:t>programmeerbaar zijn op één of meerdere gewenste eigenschappen. Zogenoemde slimme materialen zijn in staat naar aanleiding van externe stimuli gecontroleerd en zelfstandig hun eigenschappen aan te passen of weer te herstellen</w:t>
            </w:r>
            <w:r>
              <w:rPr>
                <w:rFonts w:cs="EUAlbertina"/>
                <w:color w:val="000000"/>
                <w:szCs w:val="18"/>
              </w:rPr>
              <w:t xml:space="preserve"> aan de vereiste conditie</w:t>
            </w:r>
            <w:r w:rsidRPr="003D6052">
              <w:rPr>
                <w:rFonts w:cs="EUAlbertina"/>
                <w:color w:val="000000"/>
                <w:szCs w:val="18"/>
              </w:rPr>
              <w:t xml:space="preserve">. Deze </w:t>
            </w:r>
            <w:r>
              <w:rPr>
                <w:rFonts w:cs="EUAlbertina"/>
                <w:color w:val="000000"/>
                <w:szCs w:val="18"/>
              </w:rPr>
              <w:t>aanpassingen vinden plaats door externe</w:t>
            </w:r>
            <w:r w:rsidRPr="003D6052" w:rsidDel="00432F79">
              <w:rPr>
                <w:rFonts w:cs="EUAlbertina"/>
                <w:color w:val="000000"/>
                <w:szCs w:val="18"/>
              </w:rPr>
              <w:t xml:space="preserve"> </w:t>
            </w:r>
            <w:r w:rsidRPr="003D6052">
              <w:rPr>
                <w:rFonts w:cs="EUAlbertina"/>
                <w:color w:val="000000"/>
                <w:szCs w:val="18"/>
              </w:rPr>
              <w:t>thermische, mechanische, optische, magnetische, elektrische, kracht</w:t>
            </w:r>
            <w:r>
              <w:rPr>
                <w:rFonts w:cs="EUAlbertina"/>
                <w:color w:val="000000"/>
                <w:szCs w:val="18"/>
              </w:rPr>
              <w:t xml:space="preserve"> of zuur (</w:t>
            </w:r>
            <w:r w:rsidRPr="003D6052">
              <w:rPr>
                <w:rFonts w:cs="EUAlbertina"/>
                <w:color w:val="000000"/>
                <w:szCs w:val="18"/>
              </w:rPr>
              <w:t>pH</w:t>
            </w:r>
            <w:r>
              <w:rPr>
                <w:rFonts w:cs="EUAlbertina"/>
                <w:color w:val="000000"/>
                <w:szCs w:val="18"/>
              </w:rPr>
              <w:t>) invloeden</w:t>
            </w:r>
            <w:r w:rsidRPr="003D6052">
              <w:rPr>
                <w:rFonts w:cs="EUAlbertina"/>
                <w:color w:val="000000"/>
                <w:szCs w:val="18"/>
              </w:rPr>
              <w:t xml:space="preserve">; en  </w:t>
            </w:r>
          </w:p>
          <w:p w:rsidRPr="003D6052" w:rsidR="00A76605" w:rsidP="00A76605" w:rsidRDefault="00A76605" w14:paraId="77D69D71" w14:textId="77777777">
            <w:pPr>
              <w:pStyle w:val="Lijstalinea"/>
              <w:numPr>
                <w:ilvl w:val="0"/>
                <w:numId w:val="15"/>
              </w:numPr>
              <w:autoSpaceDE w:val="0"/>
              <w:autoSpaceDN w:val="0"/>
              <w:adjustRightInd w:val="0"/>
              <w:spacing w:line="240" w:lineRule="auto"/>
              <w:ind w:left="360"/>
              <w:rPr>
                <w:rFonts w:cs="EUAlbertina"/>
                <w:color w:val="000000"/>
                <w:szCs w:val="18"/>
              </w:rPr>
            </w:pPr>
            <w:r w:rsidRPr="003D6052">
              <w:rPr>
                <w:rFonts w:cs="EUAlbertina"/>
                <w:color w:val="000000"/>
                <w:szCs w:val="18"/>
              </w:rPr>
              <w:t>micro</w:t>
            </w:r>
            <w:r>
              <w:rPr>
                <w:rFonts w:cs="EUAlbertina"/>
                <w:color w:val="000000"/>
                <w:szCs w:val="18"/>
              </w:rPr>
              <w:t>-</w:t>
            </w:r>
            <w:r w:rsidRPr="003D6052">
              <w:rPr>
                <w:rFonts w:cs="EUAlbertina"/>
                <w:color w:val="000000"/>
                <w:szCs w:val="18"/>
              </w:rPr>
              <w:t xml:space="preserve">/nanoreactortechnologie. Deze technologie maakt het mogelijk om chemische reacties te laten plaatsvinden in een opsluiting met typische laterale afmetingen van minder dan 1 millimeter. Met nanoreactortechnologie kunnen nanofluïdische apparaten worden ontwikkeld en geproduceerd waarin chemische reacties optreden op nanoschaal. Binnen de chemische technologie bieden micro- en nanoreactors voordelen op het gebied van onder meer energie-efficiëntie, betrouwbaarheid en kleinschaligheid. </w:t>
            </w:r>
          </w:p>
          <w:p w:rsidRPr="003D6052" w:rsidR="00A76605" w:rsidP="00DE08DB" w:rsidRDefault="00A76605" w14:paraId="7F62FCE5" w14:textId="77777777">
            <w:pPr>
              <w:autoSpaceDE w:val="0"/>
              <w:autoSpaceDN w:val="0"/>
              <w:adjustRightInd w:val="0"/>
              <w:spacing w:line="240" w:lineRule="auto"/>
              <w:rPr>
                <w:szCs w:val="18"/>
              </w:rPr>
            </w:pPr>
          </w:p>
        </w:tc>
      </w:tr>
      <w:tr w:rsidRPr="00A811FF" w:rsidR="00A76605" w:rsidTr="00DE08DB" w14:paraId="0ADA0E3C" w14:textId="77777777">
        <w:trPr>
          <w:trHeight w:val="5507"/>
        </w:trPr>
        <w:tc>
          <w:tcPr>
            <w:tcW w:w="1532" w:type="dxa"/>
          </w:tcPr>
          <w:p w:rsidRPr="004171B3" w:rsidR="00A76605" w:rsidP="00DE08DB" w:rsidRDefault="00A76605" w14:paraId="1E60FA14" w14:textId="77777777">
            <w:pPr>
              <w:spacing w:line="240" w:lineRule="auto"/>
              <w:rPr>
                <w:szCs w:val="18"/>
              </w:rPr>
            </w:pPr>
            <w:r w:rsidRPr="004171B3">
              <w:rPr>
                <w:szCs w:val="18"/>
              </w:rPr>
              <w:lastRenderedPageBreak/>
              <w:t>AST 9</w:t>
            </w:r>
          </w:p>
          <w:p w:rsidRPr="004171B3" w:rsidR="00A76605" w:rsidP="00DE08DB" w:rsidRDefault="00A76605" w14:paraId="09669335" w14:textId="77777777">
            <w:pPr>
              <w:spacing w:line="240" w:lineRule="auto"/>
              <w:rPr>
                <w:szCs w:val="18"/>
              </w:rPr>
            </w:pPr>
          </w:p>
          <w:p w:rsidRPr="004171B3" w:rsidR="00A76605" w:rsidP="00DE08DB" w:rsidRDefault="00A76605" w14:paraId="3F2A05BC" w14:textId="77777777">
            <w:pPr>
              <w:spacing w:line="240" w:lineRule="auto"/>
              <w:rPr>
                <w:szCs w:val="18"/>
              </w:rPr>
            </w:pPr>
          </w:p>
          <w:p w:rsidRPr="004171B3" w:rsidR="00A76605" w:rsidP="00DE08DB" w:rsidRDefault="00A76605" w14:paraId="4A2AE0F4" w14:textId="77777777">
            <w:pPr>
              <w:spacing w:line="240" w:lineRule="auto"/>
              <w:rPr>
                <w:szCs w:val="18"/>
              </w:rPr>
            </w:pPr>
          </w:p>
          <w:p w:rsidRPr="004171B3" w:rsidR="00A76605" w:rsidP="00DE08DB" w:rsidRDefault="00A76605" w14:paraId="6A04BA71" w14:textId="77777777">
            <w:pPr>
              <w:spacing w:line="240" w:lineRule="auto"/>
              <w:rPr>
                <w:szCs w:val="18"/>
              </w:rPr>
            </w:pPr>
          </w:p>
          <w:p w:rsidRPr="004171B3" w:rsidR="00A76605" w:rsidP="00DE08DB" w:rsidRDefault="00A76605" w14:paraId="52717E08" w14:textId="77777777">
            <w:pPr>
              <w:spacing w:line="240" w:lineRule="auto"/>
              <w:rPr>
                <w:szCs w:val="18"/>
              </w:rPr>
            </w:pPr>
          </w:p>
          <w:p w:rsidRPr="004171B3" w:rsidR="00A76605" w:rsidP="00DE08DB" w:rsidRDefault="00A76605" w14:paraId="66FCD1D8" w14:textId="77777777">
            <w:pPr>
              <w:spacing w:line="240" w:lineRule="auto"/>
              <w:rPr>
                <w:szCs w:val="18"/>
              </w:rPr>
            </w:pPr>
          </w:p>
          <w:p w:rsidRPr="004171B3" w:rsidR="00A76605" w:rsidP="00DE08DB" w:rsidRDefault="00A76605" w14:paraId="0C0B3C9D" w14:textId="77777777">
            <w:pPr>
              <w:spacing w:line="240" w:lineRule="auto"/>
              <w:rPr>
                <w:szCs w:val="18"/>
              </w:rPr>
            </w:pPr>
          </w:p>
        </w:tc>
        <w:tc>
          <w:tcPr>
            <w:tcW w:w="7540" w:type="dxa"/>
            <w:hideMark/>
          </w:tcPr>
          <w:p w:rsidRPr="00E716E7" w:rsidR="00A76605" w:rsidP="00DE08DB" w:rsidRDefault="00A76605" w14:paraId="26211127" w14:textId="78CE4F4D">
            <w:pPr>
              <w:spacing w:line="240" w:lineRule="auto"/>
              <w:rPr>
                <w:szCs w:val="18"/>
              </w:rPr>
            </w:pPr>
            <w:r>
              <w:rPr>
                <w:szCs w:val="18"/>
              </w:rPr>
              <w:t>Sensor- en n</w:t>
            </w:r>
            <w:r w:rsidRPr="0096597A">
              <w:rPr>
                <w:szCs w:val="18"/>
              </w:rPr>
              <w:t xml:space="preserve">avigatietechnologie </w:t>
            </w:r>
            <w:r>
              <w:rPr>
                <w:szCs w:val="18"/>
              </w:rPr>
              <w:t xml:space="preserve">worden vaak in combinatie ingezet. Het </w:t>
            </w:r>
            <w:r w:rsidRPr="0096597A">
              <w:rPr>
                <w:szCs w:val="18"/>
              </w:rPr>
              <w:t xml:space="preserve">betreft enerzijds </w:t>
            </w:r>
            <w:r w:rsidR="005F54AD">
              <w:rPr>
                <w:szCs w:val="18"/>
              </w:rPr>
              <w:t xml:space="preserve">navigatietechnologie: </w:t>
            </w:r>
            <w:r>
              <w:rPr>
                <w:szCs w:val="18"/>
              </w:rPr>
              <w:t xml:space="preserve">de technologie </w:t>
            </w:r>
            <w:r w:rsidRPr="0096597A">
              <w:rPr>
                <w:szCs w:val="18"/>
              </w:rPr>
              <w:t>die grootheden k</w:t>
            </w:r>
            <w:r>
              <w:rPr>
                <w:szCs w:val="18"/>
              </w:rPr>
              <w:t>an</w:t>
            </w:r>
            <w:r w:rsidRPr="0096597A">
              <w:rPr>
                <w:szCs w:val="18"/>
              </w:rPr>
              <w:t xml:space="preserve"> meten en omzetten in een leesbaar signaal, </w:t>
            </w:r>
            <w:r>
              <w:rPr>
                <w:szCs w:val="18"/>
              </w:rPr>
              <w:t xml:space="preserve">alsook om via </w:t>
            </w:r>
            <w:r w:rsidRPr="0096597A">
              <w:rPr>
                <w:szCs w:val="18"/>
              </w:rPr>
              <w:t>verschillende methoden en technieken deze signalen (automatisch) verder te verwerken of aan een menselijke gebruiker aan</w:t>
            </w:r>
            <w:r>
              <w:rPr>
                <w:szCs w:val="18"/>
              </w:rPr>
              <w:t xml:space="preserve"> te </w:t>
            </w:r>
            <w:r w:rsidRPr="0096597A">
              <w:rPr>
                <w:szCs w:val="18"/>
              </w:rPr>
              <w:t xml:space="preserve">bieden. </w:t>
            </w:r>
            <w:r>
              <w:rPr>
                <w:szCs w:val="18"/>
              </w:rPr>
              <w:t xml:space="preserve">De signalen zijn vervolgens vaak ook weer input om via </w:t>
            </w:r>
            <w:r w:rsidRPr="0096597A">
              <w:rPr>
                <w:szCs w:val="18"/>
              </w:rPr>
              <w:t xml:space="preserve">geavanceerde methoden en technieken </w:t>
            </w:r>
            <w:r>
              <w:rPr>
                <w:szCs w:val="18"/>
              </w:rPr>
              <w:t xml:space="preserve">een </w:t>
            </w:r>
            <w:r w:rsidRPr="0096597A">
              <w:rPr>
                <w:szCs w:val="18"/>
              </w:rPr>
              <w:t>eigen actuele positie en oriëntatie te bepalen ten opzichte van een gestandaardiseerd geodetisch model</w:t>
            </w:r>
            <w:r>
              <w:rPr>
                <w:szCs w:val="18"/>
              </w:rPr>
              <w:t xml:space="preserve"> of om systemen </w:t>
            </w:r>
            <w:r w:rsidRPr="0096597A">
              <w:rPr>
                <w:szCs w:val="18"/>
              </w:rPr>
              <w:t xml:space="preserve">de eigen koers aan te </w:t>
            </w:r>
            <w:r>
              <w:rPr>
                <w:szCs w:val="18"/>
              </w:rPr>
              <w:t xml:space="preserve">laten </w:t>
            </w:r>
            <w:r w:rsidRPr="0096597A">
              <w:rPr>
                <w:szCs w:val="18"/>
              </w:rPr>
              <w:t xml:space="preserve">passen om een bestemming binnen een gestelde termijn te bereiken. </w:t>
            </w:r>
            <w:r w:rsidR="005F54AD">
              <w:rPr>
                <w:szCs w:val="18"/>
              </w:rPr>
              <w:t xml:space="preserve">Anderzijds betreft het sensor (of </w:t>
            </w:r>
            <w:r w:rsidR="005F54AD">
              <w:rPr>
                <w:i/>
                <w:iCs/>
                <w:szCs w:val="18"/>
              </w:rPr>
              <w:t>sensing</w:t>
            </w:r>
            <w:r w:rsidR="005F54AD">
              <w:rPr>
                <w:szCs w:val="18"/>
              </w:rPr>
              <w:t>) technologie:</w:t>
            </w:r>
            <w:r w:rsidR="00E716E7">
              <w:rPr>
                <w:szCs w:val="18"/>
              </w:rPr>
              <w:t xml:space="preserve"> dit bevat </w:t>
            </w:r>
            <w:r w:rsidRPr="00E716E7" w:rsidR="00E716E7">
              <w:rPr>
                <w:szCs w:val="18"/>
              </w:rPr>
              <w:t xml:space="preserve">de sensoren die deze grootheden kunnen meten en omzetten in een leesbaar signaal, </w:t>
            </w:r>
            <w:r w:rsidR="006C0ABF">
              <w:rPr>
                <w:szCs w:val="18"/>
              </w:rPr>
              <w:t>alsmede</w:t>
            </w:r>
            <w:r w:rsidRPr="00E716E7" w:rsidR="00E716E7">
              <w:rPr>
                <w:szCs w:val="18"/>
              </w:rPr>
              <w:t xml:space="preserve"> verschillende methoden en technieken om deze signalen (automatisch) verder te verwerken en/of aan een menselijke gebruiker aan te bieden</w:t>
            </w:r>
            <w:r w:rsidR="00687DF9">
              <w:rPr>
                <w:szCs w:val="18"/>
              </w:rPr>
              <w:t>.</w:t>
            </w:r>
          </w:p>
          <w:p w:rsidRPr="0096597A" w:rsidR="00A76605" w:rsidP="00DE08DB" w:rsidRDefault="00A76605" w14:paraId="5D9BCEE5" w14:textId="77777777">
            <w:pPr>
              <w:spacing w:line="240" w:lineRule="auto"/>
              <w:rPr>
                <w:szCs w:val="18"/>
              </w:rPr>
            </w:pPr>
          </w:p>
          <w:p w:rsidRPr="0096597A" w:rsidR="00A76605" w:rsidP="00DE08DB" w:rsidRDefault="00A76605" w14:paraId="3D5D1D34" w14:textId="6C8D2396">
            <w:pPr>
              <w:spacing w:line="240" w:lineRule="auto"/>
              <w:rPr>
                <w:szCs w:val="18"/>
              </w:rPr>
            </w:pPr>
            <w:r w:rsidRPr="0096597A">
              <w:rPr>
                <w:szCs w:val="18"/>
              </w:rPr>
              <w:t xml:space="preserve">Binnen dit </w:t>
            </w:r>
            <w:r w:rsidR="006C0ABF">
              <w:rPr>
                <w:szCs w:val="18"/>
              </w:rPr>
              <w:t xml:space="preserve">gecombineerde </w:t>
            </w:r>
            <w:r w:rsidRPr="0096597A">
              <w:rPr>
                <w:szCs w:val="18"/>
              </w:rPr>
              <w:t xml:space="preserve">technologiegebied worden </w:t>
            </w:r>
            <w:r>
              <w:rPr>
                <w:szCs w:val="18"/>
              </w:rPr>
              <w:t xml:space="preserve">uitsluitend </w:t>
            </w:r>
            <w:r w:rsidRPr="0096597A">
              <w:rPr>
                <w:szCs w:val="18"/>
              </w:rPr>
              <w:t xml:space="preserve">de volgende subtechnologieën </w:t>
            </w:r>
            <w:r>
              <w:rPr>
                <w:szCs w:val="18"/>
              </w:rPr>
              <w:t>aangewezen</w:t>
            </w:r>
            <w:r w:rsidRPr="0096597A">
              <w:rPr>
                <w:szCs w:val="18"/>
              </w:rPr>
              <w:t xml:space="preserve">:  </w:t>
            </w:r>
          </w:p>
          <w:p w:rsidRPr="00580A31" w:rsidR="00A76605" w:rsidP="00A76605" w:rsidRDefault="00A76605" w14:paraId="383630F4" w14:textId="77777777">
            <w:pPr>
              <w:pStyle w:val="Lijstalinea"/>
              <w:numPr>
                <w:ilvl w:val="0"/>
                <w:numId w:val="10"/>
              </w:numPr>
              <w:spacing w:line="240" w:lineRule="auto"/>
              <w:rPr>
                <w:szCs w:val="18"/>
              </w:rPr>
            </w:pPr>
            <w:r w:rsidRPr="006F2DDE">
              <w:rPr>
                <w:i/>
                <w:iCs/>
                <w:szCs w:val="18"/>
              </w:rPr>
              <w:t>SLAM</w:t>
            </w:r>
            <w:r w:rsidRPr="00467AD8">
              <w:rPr>
                <w:szCs w:val="18"/>
              </w:rPr>
              <w:t xml:space="preserve"> </w:t>
            </w:r>
            <w:r w:rsidRPr="006F2DDE">
              <w:rPr>
                <w:szCs w:val="18"/>
              </w:rPr>
              <w:t>(</w:t>
            </w:r>
            <w:r w:rsidRPr="006F2DDE">
              <w:rPr>
                <w:i/>
                <w:iCs/>
                <w:szCs w:val="18"/>
              </w:rPr>
              <w:t>Simultaneous Localisation and Mapping</w:t>
            </w:r>
            <w:r w:rsidRPr="006F2DDE">
              <w:rPr>
                <w:szCs w:val="18"/>
              </w:rPr>
              <w:t>)-</w:t>
            </w:r>
            <w:r>
              <w:rPr>
                <w:szCs w:val="18"/>
              </w:rPr>
              <w:t>technologie</w:t>
            </w:r>
            <w:r w:rsidRPr="00467AD8">
              <w:rPr>
                <w:szCs w:val="18"/>
              </w:rPr>
              <w:t xml:space="preserve"> maakt het mogelijk </w:t>
            </w:r>
            <w:r w:rsidRPr="0077312B">
              <w:rPr>
                <w:szCs w:val="18"/>
              </w:rPr>
              <w:t xml:space="preserve">dat autonome systemen zelf hun omgeving in kaart brengen waardoor </w:t>
            </w:r>
            <w:r w:rsidRPr="00580A31">
              <w:rPr>
                <w:szCs w:val="18"/>
              </w:rPr>
              <w:t>zij zelfstandig kunnen navigeren of anticiperen op wisselende omstandigheden</w:t>
            </w:r>
            <w:r>
              <w:rPr>
                <w:szCs w:val="18"/>
              </w:rPr>
              <w:t>;</w:t>
            </w:r>
          </w:p>
          <w:p w:rsidRPr="0096597A" w:rsidR="00A76605" w:rsidP="00A76605" w:rsidRDefault="00A76605" w14:paraId="1200CB0C" w14:textId="4A2663EB">
            <w:pPr>
              <w:numPr>
                <w:ilvl w:val="0"/>
                <w:numId w:val="10"/>
              </w:numPr>
              <w:spacing w:line="240" w:lineRule="auto"/>
              <w:contextualSpacing/>
              <w:rPr>
                <w:szCs w:val="18"/>
              </w:rPr>
            </w:pPr>
            <w:r w:rsidRPr="006F2DDE">
              <w:rPr>
                <w:i/>
                <w:iCs/>
                <w:szCs w:val="18"/>
              </w:rPr>
              <w:t xml:space="preserve">sensor fusion </w:t>
            </w:r>
            <w:r w:rsidR="0022391F">
              <w:rPr>
                <w:i/>
                <w:iCs/>
                <w:szCs w:val="18"/>
              </w:rPr>
              <w:t>and</w:t>
            </w:r>
            <w:r w:rsidR="006F2DDE">
              <w:rPr>
                <w:szCs w:val="18"/>
              </w:rPr>
              <w:t xml:space="preserve"> </w:t>
            </w:r>
            <w:r w:rsidRPr="006F2DDE">
              <w:rPr>
                <w:i/>
                <w:iCs/>
                <w:szCs w:val="18"/>
              </w:rPr>
              <w:t>array</w:t>
            </w:r>
            <w:r w:rsidR="0022391F">
              <w:rPr>
                <w:i/>
                <w:iCs/>
                <w:szCs w:val="18"/>
              </w:rPr>
              <w:t xml:space="preserve"> technologies</w:t>
            </w:r>
            <w:r w:rsidR="006F2DDE">
              <w:rPr>
                <w:szCs w:val="18"/>
              </w:rPr>
              <w:t xml:space="preserve"> </w:t>
            </w:r>
            <w:r w:rsidRPr="006F2DDE">
              <w:rPr>
                <w:szCs w:val="18"/>
              </w:rPr>
              <w:t>stelt</w:t>
            </w:r>
            <w:r>
              <w:rPr>
                <w:szCs w:val="18"/>
              </w:rPr>
              <w:t xml:space="preserve"> systemen in staat om </w:t>
            </w:r>
            <w:r w:rsidRPr="0096597A">
              <w:rPr>
                <w:szCs w:val="18"/>
              </w:rPr>
              <w:t xml:space="preserve">signalen uit verschillende type sensoren </w:t>
            </w:r>
            <w:r w:rsidR="00C24BC2">
              <w:rPr>
                <w:szCs w:val="18"/>
              </w:rPr>
              <w:t xml:space="preserve">tegelijkertijd </w:t>
            </w:r>
            <w:r w:rsidRPr="0096597A">
              <w:rPr>
                <w:szCs w:val="18"/>
              </w:rPr>
              <w:t>te combineren en weer te geven</w:t>
            </w:r>
            <w:r>
              <w:rPr>
                <w:szCs w:val="18"/>
              </w:rPr>
              <w:t>;</w:t>
            </w:r>
          </w:p>
          <w:p w:rsidRPr="00C24BC2" w:rsidR="00A76605" w:rsidP="00C24BC2" w:rsidRDefault="00A76605" w14:paraId="437A4CFF" w14:textId="6BC1C7B7">
            <w:pPr>
              <w:numPr>
                <w:ilvl w:val="0"/>
                <w:numId w:val="10"/>
              </w:numPr>
              <w:spacing w:line="240" w:lineRule="auto"/>
              <w:contextualSpacing/>
              <w:rPr>
                <w:szCs w:val="18"/>
              </w:rPr>
            </w:pPr>
            <w:r w:rsidRPr="006F2DDE">
              <w:rPr>
                <w:i/>
                <w:iCs/>
                <w:szCs w:val="18"/>
              </w:rPr>
              <w:t>sensor network</w:t>
            </w:r>
            <w:r w:rsidRPr="00C24BC2">
              <w:rPr>
                <w:szCs w:val="18"/>
              </w:rPr>
              <w:t xml:space="preserve"> </w:t>
            </w:r>
            <w:r w:rsidR="0022391F">
              <w:rPr>
                <w:i/>
                <w:iCs/>
                <w:szCs w:val="18"/>
              </w:rPr>
              <w:t>and</w:t>
            </w:r>
            <w:r w:rsidR="006F2DDE">
              <w:rPr>
                <w:szCs w:val="18"/>
              </w:rPr>
              <w:t xml:space="preserve"> </w:t>
            </w:r>
            <w:r w:rsidRPr="006F2DDE">
              <w:rPr>
                <w:i/>
                <w:iCs/>
                <w:szCs w:val="18"/>
              </w:rPr>
              <w:t>ambient</w:t>
            </w:r>
            <w:r w:rsidR="0022391F">
              <w:rPr>
                <w:i/>
                <w:iCs/>
                <w:szCs w:val="18"/>
              </w:rPr>
              <w:t xml:space="preserve"> technologies </w:t>
            </w:r>
            <w:r w:rsidRPr="00C24BC2" w:rsidR="00C24BC2">
              <w:rPr>
                <w:szCs w:val="18"/>
              </w:rPr>
              <w:t xml:space="preserve">maakt het mogelijk </w:t>
            </w:r>
            <w:r w:rsidRPr="00C24BC2" w:rsidR="00661817">
              <w:rPr>
                <w:szCs w:val="18"/>
              </w:rPr>
              <w:t>om van een groep</w:t>
            </w:r>
            <w:r w:rsidR="00C24BC2">
              <w:rPr>
                <w:szCs w:val="18"/>
              </w:rPr>
              <w:t xml:space="preserve"> </w:t>
            </w:r>
            <w:r w:rsidRPr="00C24BC2" w:rsidR="00661817">
              <w:rPr>
                <w:szCs w:val="18"/>
              </w:rPr>
              <w:t xml:space="preserve">sensoren waarbij elke sensor gegevens op een andere locatie bewaart (een relevant deel van) die gegevens </w:t>
            </w:r>
            <w:r w:rsidRPr="00C24BC2">
              <w:rPr>
                <w:szCs w:val="18"/>
              </w:rPr>
              <w:t xml:space="preserve">naar een centrale locatie te zenden voor verdere opslag, weergave en analyse; en </w:t>
            </w:r>
          </w:p>
          <w:p w:rsidRPr="0096597A" w:rsidR="00A76605" w:rsidP="00A76605" w:rsidRDefault="00A76605" w14:paraId="45E8B0F9" w14:textId="77777777">
            <w:pPr>
              <w:numPr>
                <w:ilvl w:val="0"/>
                <w:numId w:val="10"/>
              </w:numPr>
              <w:spacing w:line="240" w:lineRule="auto"/>
              <w:contextualSpacing/>
              <w:rPr>
                <w:rFonts w:cs="Arial"/>
                <w:szCs w:val="18"/>
              </w:rPr>
            </w:pPr>
            <w:r>
              <w:rPr>
                <w:szCs w:val="18"/>
              </w:rPr>
              <w:t>s</w:t>
            </w:r>
            <w:r w:rsidRPr="0096597A">
              <w:rPr>
                <w:szCs w:val="18"/>
              </w:rPr>
              <w:t xml:space="preserve">ignatuurmanagement en patroonherkenningstechnologie wordt toegepast voor het voorspellen, meten en mitigeren van meer of minder unieke patronen van objecten of gebeurtenissen uit sensorinformatie. </w:t>
            </w:r>
          </w:p>
        </w:tc>
      </w:tr>
      <w:tr w:rsidRPr="00A811FF" w:rsidR="00A76605" w:rsidTr="00DE08DB" w14:paraId="1AA0AE71" w14:textId="77777777">
        <w:trPr>
          <w:trHeight w:val="600"/>
        </w:trPr>
        <w:tc>
          <w:tcPr>
            <w:tcW w:w="1532" w:type="dxa"/>
          </w:tcPr>
          <w:p w:rsidRPr="004171B3" w:rsidR="00A76605" w:rsidP="00DE08DB" w:rsidRDefault="00A76605" w14:paraId="6A60DC1A" w14:textId="77777777">
            <w:pPr>
              <w:spacing w:line="240" w:lineRule="auto"/>
              <w:rPr>
                <w:szCs w:val="18"/>
              </w:rPr>
            </w:pPr>
            <w:r w:rsidRPr="004171B3">
              <w:rPr>
                <w:szCs w:val="18"/>
              </w:rPr>
              <w:t>AST 10</w:t>
            </w:r>
          </w:p>
        </w:tc>
        <w:tc>
          <w:tcPr>
            <w:tcW w:w="7540" w:type="dxa"/>
            <w:hideMark/>
          </w:tcPr>
          <w:p w:rsidRPr="004171B3" w:rsidR="00A76605" w:rsidP="00DE08DB" w:rsidRDefault="00A76605" w14:paraId="20E8B627" w14:textId="77777777">
            <w:pPr>
              <w:spacing w:line="240" w:lineRule="auto"/>
              <w:rPr>
                <w:szCs w:val="18"/>
              </w:rPr>
            </w:pPr>
            <w:r>
              <w:rPr>
                <w:szCs w:val="18"/>
              </w:rPr>
              <w:t>N</w:t>
            </w:r>
            <w:r w:rsidRPr="004171B3">
              <w:rPr>
                <w:szCs w:val="18"/>
              </w:rPr>
              <w:t>ucleaire technologie voor medisch gebruik</w:t>
            </w:r>
            <w:r>
              <w:rPr>
                <w:szCs w:val="18"/>
              </w:rPr>
              <w:t xml:space="preserve">. </w:t>
            </w:r>
            <w:r w:rsidRPr="004171B3">
              <w:rPr>
                <w:szCs w:val="18"/>
              </w:rPr>
              <w:t>In de medische wereld wordt gebruik gemaakt van nucleaire toepassingen voor diagnose en behandeling van patiënten. Hiervoor worden m</w:t>
            </w:r>
            <w:r w:rsidRPr="004171B3">
              <w:rPr>
                <w:rFonts w:cs="Arial"/>
                <w:szCs w:val="18"/>
                <w:shd w:val="clear" w:color="auto" w:fill="FFFFFF"/>
              </w:rPr>
              <w:t xml:space="preserve">edische isotopen, ofwel radionucliden, gekoppeld aan </w:t>
            </w:r>
            <w:r w:rsidRPr="004171B3">
              <w:rPr>
                <w:szCs w:val="18"/>
              </w:rPr>
              <w:t xml:space="preserve">een tracer. Deze chemische verbinding wordt radiofarmacon genoemd en ingezet voor het onderzoeken of behandelen </w:t>
            </w:r>
            <w:r w:rsidRPr="004171B3">
              <w:rPr>
                <w:rFonts w:cs="Arial"/>
                <w:szCs w:val="18"/>
                <w:shd w:val="clear" w:color="auto" w:fill="FFFFFF"/>
              </w:rPr>
              <w:t xml:space="preserve">van ziekteverschijnselen (therapeutische en </w:t>
            </w:r>
            <w:r w:rsidRPr="004171B3">
              <w:rPr>
                <w:rFonts w:cs="Calibri"/>
                <w:szCs w:val="18"/>
                <w:shd w:val="clear" w:color="auto" w:fill="FFFFFF"/>
              </w:rPr>
              <w:t xml:space="preserve">diagnostische nucliden). </w:t>
            </w:r>
          </w:p>
        </w:tc>
      </w:tr>
      <w:bookmarkEnd w:id="0"/>
    </w:tbl>
    <w:p w:rsidR="00A76605" w:rsidP="00A76605" w:rsidRDefault="00A76605" w14:paraId="2150E857" w14:textId="77777777">
      <w:pPr>
        <w:spacing w:after="160" w:line="259" w:lineRule="auto"/>
        <w:rPr>
          <w:szCs w:val="18"/>
          <w:lang w:val="nl-NL"/>
        </w:rPr>
      </w:pPr>
    </w:p>
    <w:p w:rsidR="00A76605" w:rsidP="00A76605" w:rsidRDefault="00A76605" w14:paraId="37EE096E" w14:textId="77777777">
      <w:pPr>
        <w:spacing w:line="240" w:lineRule="auto"/>
        <w:rPr>
          <w:szCs w:val="18"/>
          <w:lang w:val="nl-NL"/>
        </w:rPr>
      </w:pPr>
      <w:r>
        <w:rPr>
          <w:szCs w:val="18"/>
          <w:lang w:val="nl-NL"/>
        </w:rPr>
        <w:br w:type="page"/>
      </w:r>
    </w:p>
    <w:p w:rsidR="00A76605" w:rsidP="00A76605" w:rsidRDefault="00A76605" w14:paraId="41EC80CD" w14:textId="77777777">
      <w:pPr>
        <w:spacing w:after="160" w:line="259" w:lineRule="auto"/>
        <w:rPr>
          <w:szCs w:val="18"/>
          <w:lang w:val="nl-NL"/>
        </w:rPr>
      </w:pPr>
      <w:r>
        <w:rPr>
          <w:szCs w:val="18"/>
          <w:lang w:val="nl-NL"/>
        </w:rPr>
        <w:lastRenderedPageBreak/>
        <w:t>B</w:t>
      </w:r>
    </w:p>
    <w:p w:rsidR="00A76605" w:rsidP="00A76605" w:rsidRDefault="00A76605" w14:paraId="29160906" w14:textId="77777777">
      <w:pPr>
        <w:ind w:firstLine="284"/>
        <w:rPr>
          <w:szCs w:val="18"/>
          <w:lang w:val="nl-NL"/>
        </w:rPr>
      </w:pPr>
      <w:r>
        <w:rPr>
          <w:szCs w:val="18"/>
          <w:lang w:val="nl-NL"/>
        </w:rPr>
        <w:t xml:space="preserve">De </w:t>
      </w:r>
      <w:r w:rsidRPr="00C345CF">
        <w:rPr>
          <w:szCs w:val="18"/>
          <w:lang w:val="nl-NL"/>
        </w:rPr>
        <w:t xml:space="preserve">tabel van bijlage </w:t>
      </w:r>
      <w:r>
        <w:rPr>
          <w:szCs w:val="18"/>
          <w:lang w:val="nl-NL"/>
        </w:rPr>
        <w:t>3</w:t>
      </w:r>
      <w:r w:rsidRPr="00C345CF">
        <w:rPr>
          <w:szCs w:val="18"/>
          <w:lang w:val="nl-NL"/>
        </w:rPr>
        <w:t xml:space="preserve"> word</w:t>
      </w:r>
      <w:r>
        <w:rPr>
          <w:szCs w:val="18"/>
          <w:lang w:val="nl-NL"/>
        </w:rPr>
        <w:t xml:space="preserve">t als volgt gewijzigd: </w:t>
      </w:r>
    </w:p>
    <w:p w:rsidR="00A76605" w:rsidP="00A76605" w:rsidRDefault="00A76605" w14:paraId="4D64E8C5" w14:textId="77777777">
      <w:pPr>
        <w:ind w:firstLine="284"/>
        <w:rPr>
          <w:szCs w:val="18"/>
          <w:lang w:val="nl-NL"/>
        </w:rPr>
      </w:pPr>
    </w:p>
    <w:p w:rsidR="00A76605" w:rsidP="00A76605" w:rsidRDefault="00A76605" w14:paraId="3342B33F" w14:textId="77777777">
      <w:pPr>
        <w:pStyle w:val="Lijstalinea"/>
        <w:numPr>
          <w:ilvl w:val="0"/>
          <w:numId w:val="16"/>
        </w:numPr>
        <w:tabs>
          <w:tab w:val="left" w:pos="567"/>
        </w:tabs>
        <w:ind w:left="0" w:firstLine="360"/>
        <w:rPr>
          <w:szCs w:val="18"/>
          <w:lang w:val="nl-NL"/>
        </w:rPr>
      </w:pPr>
      <w:r>
        <w:rPr>
          <w:szCs w:val="18"/>
          <w:lang w:val="nl-NL"/>
        </w:rPr>
        <w:t xml:space="preserve"> </w:t>
      </w:r>
      <w:bookmarkStart w:name="_Hlk177656624" w:id="3"/>
      <w:r>
        <w:rPr>
          <w:szCs w:val="18"/>
          <w:lang w:val="nl-NL"/>
        </w:rPr>
        <w:t>Na</w:t>
      </w:r>
      <w:r w:rsidRPr="00E0098F">
        <w:rPr>
          <w:szCs w:val="18"/>
          <w:lang w:val="nl-NL"/>
        </w:rPr>
        <w:t xml:space="preserve"> de rij waarin de verwijzingscode 3E201 staat, </w:t>
      </w:r>
      <w:r>
        <w:rPr>
          <w:szCs w:val="18"/>
          <w:lang w:val="nl-NL"/>
        </w:rPr>
        <w:t xml:space="preserve">worden </w:t>
      </w:r>
      <w:r w:rsidRPr="00E0098F">
        <w:rPr>
          <w:szCs w:val="18"/>
          <w:lang w:val="nl-NL"/>
        </w:rPr>
        <w:t xml:space="preserve">de volgende rijen </w:t>
      </w:r>
      <w:r>
        <w:rPr>
          <w:szCs w:val="18"/>
          <w:lang w:val="nl-NL"/>
        </w:rPr>
        <w:t>in</w:t>
      </w:r>
      <w:r w:rsidRPr="00E0098F">
        <w:rPr>
          <w:szCs w:val="18"/>
          <w:lang w:val="nl-NL"/>
        </w:rPr>
        <w:t>gevoegd:</w:t>
      </w:r>
    </w:p>
    <w:p w:rsidRPr="00AE5BB4" w:rsidR="00A76605" w:rsidP="00A76605" w:rsidRDefault="00A76605" w14:paraId="20E33E06" w14:textId="77777777">
      <w:pPr>
        <w:tabs>
          <w:tab w:val="left" w:pos="567"/>
        </w:tabs>
        <w:rPr>
          <w:szCs w:val="18"/>
          <w:lang w:val="nl-NL"/>
        </w:rPr>
      </w:pPr>
    </w:p>
    <w:bookmarkEnd w:id="3"/>
    <w:p w:rsidR="00A76605" w:rsidP="00A76605" w:rsidRDefault="00A76605" w14:paraId="48CF2041" w14:textId="77777777">
      <w:pPr>
        <w:ind w:firstLine="284"/>
        <w:rPr>
          <w:szCs w:val="18"/>
          <w:lang w:val="nl-NL"/>
        </w:rPr>
      </w:pPr>
    </w:p>
    <w:tbl>
      <w:tblPr>
        <w:tblStyle w:val="Tabelraster"/>
        <w:tblW w:w="0" w:type="auto"/>
        <w:tblLook w:val="04A0" w:firstRow="1" w:lastRow="0" w:firstColumn="1" w:lastColumn="0" w:noHBand="0" w:noVBand="1"/>
      </w:tblPr>
      <w:tblGrid>
        <w:gridCol w:w="9017"/>
      </w:tblGrid>
      <w:tr w:rsidR="00A76605" w:rsidTr="00DE08DB" w14:paraId="435EBEE8" w14:textId="77777777">
        <w:tc>
          <w:tcPr>
            <w:tcW w:w="9017" w:type="dxa"/>
          </w:tcPr>
          <w:p w:rsidR="00A76605" w:rsidP="00DE08DB" w:rsidRDefault="00A76605" w14:paraId="4D1540AB" w14:textId="77777777">
            <w:pPr>
              <w:rPr>
                <w:szCs w:val="18"/>
                <w:lang w:val="nl-NL"/>
              </w:rPr>
            </w:pPr>
            <w:r w:rsidRPr="00F94076">
              <w:rPr>
                <w:szCs w:val="18"/>
                <w:lang w:val="nl-NL"/>
              </w:rPr>
              <w:t>5A002</w:t>
            </w:r>
          </w:p>
        </w:tc>
      </w:tr>
      <w:tr w:rsidR="00A76605" w:rsidTr="00DE08DB" w14:paraId="253079CF" w14:textId="77777777">
        <w:tc>
          <w:tcPr>
            <w:tcW w:w="9017" w:type="dxa"/>
          </w:tcPr>
          <w:p w:rsidR="00A76605" w:rsidP="00DE08DB" w:rsidRDefault="00A76605" w14:paraId="24CE9B81" w14:textId="77777777">
            <w:pPr>
              <w:rPr>
                <w:szCs w:val="18"/>
                <w:lang w:val="nl-NL"/>
              </w:rPr>
            </w:pPr>
            <w:r w:rsidRPr="00F94076">
              <w:rPr>
                <w:szCs w:val="18"/>
                <w:lang w:val="nl-NL"/>
              </w:rPr>
              <w:t>5A003</w:t>
            </w:r>
          </w:p>
        </w:tc>
      </w:tr>
    </w:tbl>
    <w:p w:rsidR="00A76605" w:rsidP="00A76605" w:rsidRDefault="00A76605" w14:paraId="4FBDBAC9" w14:textId="77777777">
      <w:pPr>
        <w:rPr>
          <w:szCs w:val="18"/>
          <w:lang w:val="nl-NL"/>
        </w:rPr>
      </w:pPr>
    </w:p>
    <w:p w:rsidRPr="00E0098F" w:rsidR="00A76605" w:rsidP="00A76605" w:rsidRDefault="00A76605" w14:paraId="3CB3A0E3" w14:textId="77777777">
      <w:pPr>
        <w:pStyle w:val="Lijstalinea"/>
        <w:numPr>
          <w:ilvl w:val="0"/>
          <w:numId w:val="16"/>
        </w:numPr>
        <w:tabs>
          <w:tab w:val="left" w:pos="567"/>
        </w:tabs>
        <w:ind w:left="0" w:firstLine="360"/>
        <w:rPr>
          <w:szCs w:val="18"/>
          <w:lang w:val="nl-NL"/>
        </w:rPr>
      </w:pPr>
      <w:r w:rsidRPr="00E0098F">
        <w:rPr>
          <w:szCs w:val="18"/>
          <w:lang w:val="nl-NL"/>
        </w:rPr>
        <w:t xml:space="preserve">Na de rij waarin de verwijzingscode </w:t>
      </w:r>
      <w:r w:rsidRPr="00B0685E">
        <w:rPr>
          <w:szCs w:val="18"/>
          <w:lang w:val="nl-NL"/>
        </w:rPr>
        <w:t>5A004</w:t>
      </w:r>
      <w:r>
        <w:rPr>
          <w:szCs w:val="18"/>
          <w:lang w:val="nl-NL"/>
        </w:rPr>
        <w:t xml:space="preserve"> </w:t>
      </w:r>
      <w:r w:rsidRPr="00E0098F">
        <w:rPr>
          <w:szCs w:val="18"/>
          <w:lang w:val="nl-NL"/>
        </w:rPr>
        <w:t>staat, word</w:t>
      </w:r>
      <w:r>
        <w:rPr>
          <w:szCs w:val="18"/>
          <w:lang w:val="nl-NL"/>
        </w:rPr>
        <w:t>t</w:t>
      </w:r>
      <w:r w:rsidRPr="00E0098F">
        <w:rPr>
          <w:szCs w:val="18"/>
          <w:lang w:val="nl-NL"/>
        </w:rPr>
        <w:t xml:space="preserve"> de volgende rij </w:t>
      </w:r>
      <w:r>
        <w:rPr>
          <w:szCs w:val="18"/>
          <w:lang w:val="nl-NL"/>
        </w:rPr>
        <w:t>in</w:t>
      </w:r>
      <w:r w:rsidRPr="00E0098F">
        <w:rPr>
          <w:szCs w:val="18"/>
          <w:lang w:val="nl-NL"/>
        </w:rPr>
        <w:t>gevoegd:</w:t>
      </w:r>
    </w:p>
    <w:p w:rsidR="00A76605" w:rsidP="00A76605" w:rsidRDefault="00A76605" w14:paraId="52300592" w14:textId="77777777">
      <w:pPr>
        <w:ind w:firstLine="284"/>
        <w:rPr>
          <w:szCs w:val="18"/>
          <w:lang w:val="nl-NL"/>
        </w:rPr>
      </w:pPr>
    </w:p>
    <w:tbl>
      <w:tblPr>
        <w:tblStyle w:val="Tabelraster"/>
        <w:tblW w:w="0" w:type="auto"/>
        <w:tblLook w:val="04A0" w:firstRow="1" w:lastRow="0" w:firstColumn="1" w:lastColumn="0" w:noHBand="0" w:noVBand="1"/>
      </w:tblPr>
      <w:tblGrid>
        <w:gridCol w:w="9017"/>
      </w:tblGrid>
      <w:tr w:rsidR="00A76605" w:rsidTr="00DE08DB" w14:paraId="5722ED82" w14:textId="77777777">
        <w:tc>
          <w:tcPr>
            <w:tcW w:w="9017" w:type="dxa"/>
          </w:tcPr>
          <w:p w:rsidR="00A76605" w:rsidP="00DE08DB" w:rsidRDefault="00A76605" w14:paraId="17529B77" w14:textId="77777777">
            <w:pPr>
              <w:rPr>
                <w:szCs w:val="18"/>
                <w:lang w:val="nl-NL"/>
              </w:rPr>
            </w:pPr>
            <w:r w:rsidRPr="00B0685E">
              <w:rPr>
                <w:szCs w:val="18"/>
                <w:lang w:val="nl-NL"/>
              </w:rPr>
              <w:t>5B002</w:t>
            </w:r>
          </w:p>
        </w:tc>
      </w:tr>
    </w:tbl>
    <w:p w:rsidR="00A76605" w:rsidP="00A76605" w:rsidRDefault="00A76605" w14:paraId="71FE86CA" w14:textId="77777777">
      <w:pPr>
        <w:ind w:firstLine="284"/>
        <w:rPr>
          <w:szCs w:val="18"/>
          <w:lang w:val="nl-NL"/>
        </w:rPr>
      </w:pPr>
    </w:p>
    <w:p w:rsidR="00A76605" w:rsidP="00A76605" w:rsidRDefault="00A76605" w14:paraId="4C85E92B" w14:textId="77777777">
      <w:pPr>
        <w:ind w:firstLine="284"/>
        <w:rPr>
          <w:szCs w:val="18"/>
          <w:lang w:val="nl-NL"/>
        </w:rPr>
      </w:pPr>
    </w:p>
    <w:p w:rsidRPr="00B0685E" w:rsidR="00A76605" w:rsidP="00A76605" w:rsidRDefault="00A76605" w14:paraId="484F0524" w14:textId="77777777">
      <w:pPr>
        <w:pStyle w:val="Lijstalinea"/>
        <w:numPr>
          <w:ilvl w:val="0"/>
          <w:numId w:val="16"/>
        </w:numPr>
        <w:tabs>
          <w:tab w:val="left" w:pos="567"/>
        </w:tabs>
        <w:ind w:left="0" w:firstLine="360"/>
        <w:rPr>
          <w:szCs w:val="18"/>
          <w:lang w:val="nl-NL"/>
        </w:rPr>
      </w:pPr>
      <w:bookmarkStart w:name="_Hlk177656873" w:id="4"/>
      <w:r w:rsidRPr="00B0685E">
        <w:rPr>
          <w:szCs w:val="18"/>
          <w:lang w:val="nl-NL"/>
        </w:rPr>
        <w:t xml:space="preserve">Na de rij waarin de verwijzingscode </w:t>
      </w:r>
      <w:r>
        <w:rPr>
          <w:szCs w:val="18"/>
          <w:lang w:val="nl-NL"/>
        </w:rPr>
        <w:t>5D002</w:t>
      </w:r>
      <w:r w:rsidRPr="00B0685E">
        <w:rPr>
          <w:szCs w:val="18"/>
          <w:lang w:val="nl-NL"/>
        </w:rPr>
        <w:t xml:space="preserve"> staat, word</w:t>
      </w:r>
      <w:r>
        <w:rPr>
          <w:szCs w:val="18"/>
          <w:lang w:val="nl-NL"/>
        </w:rPr>
        <w:t>en</w:t>
      </w:r>
      <w:r w:rsidRPr="00B0685E">
        <w:rPr>
          <w:szCs w:val="18"/>
          <w:lang w:val="nl-NL"/>
        </w:rPr>
        <w:t xml:space="preserve"> de volgende rij</w:t>
      </w:r>
      <w:r>
        <w:rPr>
          <w:szCs w:val="18"/>
          <w:lang w:val="nl-NL"/>
        </w:rPr>
        <w:t>en</w:t>
      </w:r>
      <w:r w:rsidRPr="00B0685E">
        <w:rPr>
          <w:szCs w:val="18"/>
          <w:lang w:val="nl-NL"/>
        </w:rPr>
        <w:t xml:space="preserve"> </w:t>
      </w:r>
      <w:bookmarkEnd w:id="4"/>
      <w:r>
        <w:rPr>
          <w:szCs w:val="18"/>
          <w:lang w:val="nl-NL"/>
        </w:rPr>
        <w:t>in</w:t>
      </w:r>
      <w:r w:rsidRPr="00B0685E">
        <w:rPr>
          <w:szCs w:val="18"/>
          <w:lang w:val="nl-NL"/>
        </w:rPr>
        <w:t>gevoegd:</w:t>
      </w:r>
    </w:p>
    <w:p w:rsidR="00A76605" w:rsidP="00A76605" w:rsidRDefault="00A76605" w14:paraId="1A850CD9" w14:textId="77777777">
      <w:pPr>
        <w:ind w:firstLine="284"/>
        <w:rPr>
          <w:szCs w:val="18"/>
          <w:lang w:val="nl-NL"/>
        </w:rPr>
      </w:pPr>
    </w:p>
    <w:tbl>
      <w:tblPr>
        <w:tblStyle w:val="Tabelraster"/>
        <w:tblW w:w="0" w:type="auto"/>
        <w:tblLook w:val="04A0" w:firstRow="1" w:lastRow="0" w:firstColumn="1" w:lastColumn="0" w:noHBand="0" w:noVBand="1"/>
      </w:tblPr>
      <w:tblGrid>
        <w:gridCol w:w="9017"/>
      </w:tblGrid>
      <w:tr w:rsidR="00A76605" w:rsidTr="00DE08DB" w14:paraId="331C95DF" w14:textId="77777777">
        <w:tc>
          <w:tcPr>
            <w:tcW w:w="9017" w:type="dxa"/>
          </w:tcPr>
          <w:p w:rsidRPr="00B0685E" w:rsidR="00A76605" w:rsidP="00DE08DB" w:rsidRDefault="00A76605" w14:paraId="7D4AA158" w14:textId="77777777">
            <w:pPr>
              <w:rPr>
                <w:szCs w:val="18"/>
                <w:lang w:val="nl-NL"/>
              </w:rPr>
            </w:pPr>
            <w:r w:rsidRPr="004A7AC8">
              <w:rPr>
                <w:szCs w:val="18"/>
                <w:lang w:val="nl-NL"/>
              </w:rPr>
              <w:t>5E001 b2</w:t>
            </w:r>
          </w:p>
        </w:tc>
      </w:tr>
      <w:tr w:rsidR="00A76605" w:rsidTr="00DE08DB" w14:paraId="3B7B5C6D" w14:textId="77777777">
        <w:tc>
          <w:tcPr>
            <w:tcW w:w="9017" w:type="dxa"/>
          </w:tcPr>
          <w:p w:rsidR="00A76605" w:rsidP="00DE08DB" w:rsidRDefault="00A76605" w14:paraId="6AAE4AE0" w14:textId="77777777">
            <w:pPr>
              <w:rPr>
                <w:szCs w:val="18"/>
                <w:lang w:val="nl-NL"/>
              </w:rPr>
            </w:pPr>
            <w:r w:rsidRPr="00B0685E">
              <w:rPr>
                <w:szCs w:val="18"/>
                <w:lang w:val="nl-NL"/>
              </w:rPr>
              <w:t>5E002</w:t>
            </w:r>
          </w:p>
        </w:tc>
      </w:tr>
    </w:tbl>
    <w:p w:rsidR="00A76605" w:rsidP="00A76605" w:rsidRDefault="00A76605" w14:paraId="06958E67" w14:textId="77777777">
      <w:pPr>
        <w:ind w:firstLine="284"/>
        <w:rPr>
          <w:szCs w:val="18"/>
          <w:lang w:val="nl-NL"/>
        </w:rPr>
      </w:pPr>
    </w:p>
    <w:p w:rsidR="00A76605" w:rsidP="00A76605" w:rsidRDefault="00A76605" w14:paraId="3284BFDD" w14:textId="77777777">
      <w:pPr>
        <w:ind w:firstLine="284"/>
        <w:rPr>
          <w:szCs w:val="18"/>
          <w:lang w:val="nl-NL"/>
        </w:rPr>
      </w:pPr>
    </w:p>
    <w:p w:rsidR="00A76605" w:rsidP="00A76605" w:rsidRDefault="00A76605" w14:paraId="29C14ED6" w14:textId="77777777">
      <w:pPr>
        <w:ind w:firstLine="284"/>
        <w:rPr>
          <w:szCs w:val="18"/>
          <w:lang w:val="nl-NL"/>
        </w:rPr>
      </w:pPr>
      <w:r>
        <w:rPr>
          <w:szCs w:val="18"/>
          <w:lang w:val="nl-NL"/>
        </w:rPr>
        <w:t>4. De</w:t>
      </w:r>
      <w:r w:rsidRPr="00B0685E">
        <w:rPr>
          <w:szCs w:val="18"/>
          <w:lang w:val="nl-NL"/>
        </w:rPr>
        <w:t xml:space="preserve"> volgende rij</w:t>
      </w:r>
      <w:r>
        <w:rPr>
          <w:szCs w:val="18"/>
          <w:lang w:val="nl-NL"/>
        </w:rPr>
        <w:t>en</w:t>
      </w:r>
      <w:r w:rsidRPr="00B0685E">
        <w:rPr>
          <w:szCs w:val="18"/>
          <w:lang w:val="nl-NL"/>
        </w:rPr>
        <w:t xml:space="preserve"> </w:t>
      </w:r>
      <w:r>
        <w:rPr>
          <w:szCs w:val="18"/>
          <w:lang w:val="nl-NL"/>
        </w:rPr>
        <w:t xml:space="preserve">worden </w:t>
      </w:r>
      <w:r w:rsidRPr="00B0685E">
        <w:rPr>
          <w:szCs w:val="18"/>
          <w:lang w:val="nl-NL"/>
        </w:rPr>
        <w:t>toegevoegd</w:t>
      </w:r>
      <w:r>
        <w:rPr>
          <w:szCs w:val="18"/>
          <w:lang w:val="nl-NL"/>
        </w:rPr>
        <w:t xml:space="preserve">: </w:t>
      </w:r>
    </w:p>
    <w:p w:rsidR="00A76605" w:rsidP="00A76605" w:rsidRDefault="00A76605" w14:paraId="77FA4181" w14:textId="77777777">
      <w:pPr>
        <w:ind w:firstLine="284"/>
        <w:rPr>
          <w:szCs w:val="18"/>
          <w:lang w:val="nl-NL"/>
        </w:rPr>
      </w:pPr>
    </w:p>
    <w:tbl>
      <w:tblPr>
        <w:tblStyle w:val="Tabelraster"/>
        <w:tblW w:w="0" w:type="auto"/>
        <w:tblLook w:val="04A0" w:firstRow="1" w:lastRow="0" w:firstColumn="1" w:lastColumn="0" w:noHBand="0" w:noVBand="1"/>
      </w:tblPr>
      <w:tblGrid>
        <w:gridCol w:w="9017"/>
      </w:tblGrid>
      <w:tr w:rsidR="00A76605" w:rsidTr="00DE08DB" w14:paraId="34A1A20C" w14:textId="77777777">
        <w:tc>
          <w:tcPr>
            <w:tcW w:w="9017" w:type="dxa"/>
          </w:tcPr>
          <w:p w:rsidR="00A76605" w:rsidP="00DE08DB" w:rsidRDefault="00A76605" w14:paraId="56AFE2EE" w14:textId="77777777">
            <w:pPr>
              <w:rPr>
                <w:szCs w:val="18"/>
                <w:lang w:val="nl-NL"/>
              </w:rPr>
            </w:pPr>
            <w:r>
              <w:rPr>
                <w:szCs w:val="18"/>
                <w:lang w:val="nl-NL"/>
              </w:rPr>
              <w:t>AST 5</w:t>
            </w:r>
          </w:p>
        </w:tc>
      </w:tr>
      <w:tr w:rsidR="00A76605" w:rsidTr="00DE08DB" w14:paraId="20CC5EDE" w14:textId="77777777">
        <w:tc>
          <w:tcPr>
            <w:tcW w:w="9017" w:type="dxa"/>
          </w:tcPr>
          <w:p w:rsidR="00A76605" w:rsidP="00DE08DB" w:rsidRDefault="00A76605" w14:paraId="37D27B2E" w14:textId="77777777">
            <w:pPr>
              <w:rPr>
                <w:szCs w:val="18"/>
                <w:lang w:val="nl-NL"/>
              </w:rPr>
            </w:pPr>
            <w:r>
              <w:rPr>
                <w:szCs w:val="18"/>
                <w:lang w:val="nl-NL"/>
              </w:rPr>
              <w:t>AST 6</w:t>
            </w:r>
          </w:p>
        </w:tc>
      </w:tr>
      <w:tr w:rsidR="00A76605" w:rsidTr="00DE08DB" w14:paraId="12819704" w14:textId="77777777">
        <w:tc>
          <w:tcPr>
            <w:tcW w:w="9017" w:type="dxa"/>
          </w:tcPr>
          <w:p w:rsidR="00A76605" w:rsidP="00DE08DB" w:rsidRDefault="00A76605" w14:paraId="5B60253E" w14:textId="77777777">
            <w:pPr>
              <w:rPr>
                <w:szCs w:val="18"/>
                <w:lang w:val="nl-NL"/>
              </w:rPr>
            </w:pPr>
            <w:r>
              <w:rPr>
                <w:szCs w:val="18"/>
                <w:lang w:val="nl-NL"/>
              </w:rPr>
              <w:t>AST 7</w:t>
            </w:r>
          </w:p>
        </w:tc>
      </w:tr>
      <w:tr w:rsidR="00A76605" w:rsidTr="00DE08DB" w14:paraId="4448957D" w14:textId="77777777">
        <w:tc>
          <w:tcPr>
            <w:tcW w:w="9017" w:type="dxa"/>
          </w:tcPr>
          <w:p w:rsidR="00A76605" w:rsidP="00DE08DB" w:rsidRDefault="00A76605" w14:paraId="108B1F9D" w14:textId="77777777">
            <w:pPr>
              <w:rPr>
                <w:szCs w:val="18"/>
                <w:lang w:val="nl-NL"/>
              </w:rPr>
            </w:pPr>
            <w:r>
              <w:rPr>
                <w:szCs w:val="18"/>
                <w:lang w:val="nl-NL"/>
              </w:rPr>
              <w:t>AST 8</w:t>
            </w:r>
          </w:p>
        </w:tc>
      </w:tr>
      <w:tr w:rsidR="00A76605" w:rsidTr="00DE08DB" w14:paraId="032A2CBF" w14:textId="77777777">
        <w:tc>
          <w:tcPr>
            <w:tcW w:w="9017" w:type="dxa"/>
          </w:tcPr>
          <w:p w:rsidR="00A76605" w:rsidP="00DE08DB" w:rsidRDefault="00A76605" w14:paraId="2F9BB2E1" w14:textId="77777777">
            <w:pPr>
              <w:rPr>
                <w:szCs w:val="18"/>
                <w:lang w:val="nl-NL"/>
              </w:rPr>
            </w:pPr>
            <w:r>
              <w:rPr>
                <w:szCs w:val="18"/>
                <w:lang w:val="nl-NL"/>
              </w:rPr>
              <w:t>AST 9</w:t>
            </w:r>
          </w:p>
        </w:tc>
      </w:tr>
      <w:tr w:rsidR="00A76605" w:rsidTr="00DE08DB" w14:paraId="0CEFB1BB" w14:textId="77777777">
        <w:tc>
          <w:tcPr>
            <w:tcW w:w="9017" w:type="dxa"/>
          </w:tcPr>
          <w:p w:rsidR="00A76605" w:rsidP="00DE08DB" w:rsidRDefault="00A76605" w14:paraId="0403480C" w14:textId="77777777">
            <w:pPr>
              <w:rPr>
                <w:szCs w:val="18"/>
                <w:lang w:val="nl-NL"/>
              </w:rPr>
            </w:pPr>
            <w:r>
              <w:rPr>
                <w:szCs w:val="18"/>
                <w:lang w:val="nl-NL"/>
              </w:rPr>
              <w:t>AST 10</w:t>
            </w:r>
          </w:p>
        </w:tc>
      </w:tr>
    </w:tbl>
    <w:p w:rsidRPr="00C345CF" w:rsidR="00A76605" w:rsidP="00A76605" w:rsidRDefault="00A76605" w14:paraId="62821456" w14:textId="77777777">
      <w:pPr>
        <w:ind w:firstLine="284"/>
        <w:rPr>
          <w:szCs w:val="18"/>
          <w:lang w:val="nl-NL"/>
        </w:rPr>
      </w:pPr>
    </w:p>
    <w:p w:rsidRPr="00C345CF" w:rsidR="00A76605" w:rsidP="00A76605" w:rsidRDefault="00A76605" w14:paraId="335307C7" w14:textId="77777777">
      <w:pPr>
        <w:rPr>
          <w:szCs w:val="18"/>
          <w:lang w:val="nl-NL"/>
        </w:rPr>
      </w:pPr>
      <w:r w:rsidRPr="00C345CF">
        <w:rPr>
          <w:b/>
          <w:szCs w:val="18"/>
          <w:lang w:val="nl-NL"/>
        </w:rPr>
        <w:t>ARTIKEL II</w:t>
      </w:r>
    </w:p>
    <w:p w:rsidRPr="00C345CF" w:rsidR="00A76605" w:rsidP="00A76605" w:rsidRDefault="00A76605" w14:paraId="135E3CC1" w14:textId="77777777">
      <w:pPr>
        <w:ind w:firstLine="284"/>
        <w:rPr>
          <w:szCs w:val="18"/>
          <w:lang w:val="nl-NL"/>
        </w:rPr>
      </w:pPr>
    </w:p>
    <w:p w:rsidRPr="004A7AA6" w:rsidR="004A7AA6" w:rsidP="004A7AA6" w:rsidRDefault="00A76605" w14:paraId="70684950" w14:textId="665B321A">
      <w:pPr>
        <w:rPr>
          <w:lang w:val="nl-NL"/>
        </w:rPr>
      </w:pPr>
      <w:r w:rsidRPr="004E7CC6">
        <w:rPr>
          <w:szCs w:val="18"/>
          <w:lang w:val="nl-NL"/>
        </w:rPr>
        <w:t>Dit besluit treedt in werking</w:t>
      </w:r>
      <w:r w:rsidRPr="004A7AA6" w:rsidR="004A7AA6">
        <w:rPr>
          <w:lang w:val="nl-NL"/>
        </w:rPr>
        <w:t xml:space="preserve"> </w:t>
      </w:r>
      <w:r w:rsidR="004A7AA6">
        <w:rPr>
          <w:lang w:val="nl-NL"/>
        </w:rPr>
        <w:t xml:space="preserve">met ingang van </w:t>
      </w:r>
      <w:r w:rsidRPr="004A7AA6" w:rsidR="004A7AA6">
        <w:rPr>
          <w:lang w:val="nl-NL"/>
        </w:rPr>
        <w:t xml:space="preserve">… </w:t>
      </w:r>
      <w:r w:rsidRPr="004A7AA6" w:rsidR="004A7AA6">
        <w:rPr>
          <w:b/>
          <w:bCs/>
          <w:sz w:val="16"/>
          <w:szCs w:val="16"/>
          <w:lang w:val="nl-NL"/>
        </w:rPr>
        <w:t>[</w:t>
      </w:r>
      <w:r w:rsidRPr="004A7AA6" w:rsidR="004A7AA6">
        <w:rPr>
          <w:sz w:val="16"/>
          <w:szCs w:val="16"/>
          <w:lang w:val="nl-NL"/>
        </w:rPr>
        <w:t>datum wordt ingevuld bij het in procedure brengen van het nader rapport</w:t>
      </w:r>
      <w:r w:rsidRPr="004A7AA6" w:rsidR="004A7AA6">
        <w:rPr>
          <w:b/>
          <w:bCs/>
          <w:sz w:val="16"/>
          <w:szCs w:val="16"/>
          <w:lang w:val="nl-NL"/>
        </w:rPr>
        <w:t>]</w:t>
      </w:r>
      <w:r w:rsidRPr="004A7AA6" w:rsidR="004A7AA6">
        <w:rPr>
          <w:lang w:val="nl-NL"/>
        </w:rPr>
        <w:t>.</w:t>
      </w:r>
    </w:p>
    <w:p w:rsidR="004A7AA6" w:rsidP="00A76605" w:rsidRDefault="004A7AA6" w14:paraId="42B8DFD4" w14:textId="0DC762A5">
      <w:pPr>
        <w:ind w:firstLine="284"/>
        <w:rPr>
          <w:szCs w:val="18"/>
          <w:lang w:val="nl-NL"/>
        </w:rPr>
      </w:pPr>
    </w:p>
    <w:p w:rsidR="004A7AA6" w:rsidP="00A76605" w:rsidRDefault="004A7AA6" w14:paraId="7A419957" w14:textId="77777777">
      <w:pPr>
        <w:ind w:firstLine="284"/>
        <w:rPr>
          <w:szCs w:val="18"/>
          <w:lang w:val="nl-NL"/>
        </w:rPr>
      </w:pPr>
    </w:p>
    <w:p w:rsidRPr="00C345CF" w:rsidR="00A76605" w:rsidP="00A76605" w:rsidRDefault="00A76605" w14:paraId="6ECD1821" w14:textId="77777777">
      <w:pPr>
        <w:ind w:firstLine="284"/>
        <w:rPr>
          <w:szCs w:val="18"/>
          <w:lang w:val="nl-NL"/>
        </w:rPr>
      </w:pPr>
      <w:r w:rsidRPr="00C345CF">
        <w:rPr>
          <w:szCs w:val="18"/>
          <w:lang w:val="nl-NL"/>
        </w:rPr>
        <w:t>Lasten en bevelen dat dit besluit met de daarbij behorende nota van toelichting in het Staatsblad zal worden geplaatst.</w:t>
      </w:r>
    </w:p>
    <w:p w:rsidRPr="00C345CF" w:rsidR="00A76605" w:rsidP="00A76605" w:rsidRDefault="00A76605" w14:paraId="4D239177" w14:textId="77777777">
      <w:pPr>
        <w:rPr>
          <w:szCs w:val="18"/>
          <w:lang w:val="nl-NL"/>
        </w:rPr>
      </w:pPr>
    </w:p>
    <w:p w:rsidRPr="00C345CF" w:rsidR="00A76605" w:rsidP="00A76605" w:rsidRDefault="00A76605" w14:paraId="68905639" w14:textId="77777777">
      <w:pPr>
        <w:rPr>
          <w:szCs w:val="18"/>
          <w:lang w:val="nl-NL"/>
        </w:rPr>
      </w:pPr>
    </w:p>
    <w:p w:rsidRPr="00C345CF" w:rsidR="00A76605" w:rsidP="00A76605" w:rsidRDefault="00A76605" w14:paraId="0448BA4D" w14:textId="77777777">
      <w:pPr>
        <w:rPr>
          <w:szCs w:val="18"/>
          <w:lang w:val="nl-NL"/>
        </w:rPr>
      </w:pPr>
    </w:p>
    <w:p w:rsidRPr="00C345CF" w:rsidR="00A76605" w:rsidP="00A76605" w:rsidRDefault="00A76605" w14:paraId="751FDD88" w14:textId="77777777">
      <w:pPr>
        <w:rPr>
          <w:szCs w:val="18"/>
          <w:lang w:val="nl-NL"/>
        </w:rPr>
      </w:pPr>
    </w:p>
    <w:p w:rsidRPr="00C345CF" w:rsidR="00A76605" w:rsidP="00A76605" w:rsidRDefault="001C3D0D" w14:paraId="6282A822" w14:textId="4E53B7E2">
      <w:pPr>
        <w:rPr>
          <w:szCs w:val="18"/>
          <w:lang w:val="nl-NL"/>
        </w:rPr>
      </w:pPr>
      <w:r>
        <w:rPr>
          <w:szCs w:val="18"/>
          <w:lang w:val="nl-NL"/>
        </w:rPr>
        <w:t xml:space="preserve">De </w:t>
      </w:r>
      <w:r w:rsidRPr="00C345CF" w:rsidR="00A76605">
        <w:rPr>
          <w:szCs w:val="18"/>
          <w:lang w:val="nl-NL"/>
        </w:rPr>
        <w:t>Minister van Economische Zaken</w:t>
      </w:r>
      <w:r w:rsidR="006737A7">
        <w:rPr>
          <w:szCs w:val="18"/>
          <w:lang w:val="nl-NL"/>
        </w:rPr>
        <w:t xml:space="preserve"> en Klimaat</w:t>
      </w:r>
      <w:r w:rsidR="00A76605">
        <w:rPr>
          <w:szCs w:val="18"/>
          <w:lang w:val="nl-NL"/>
        </w:rPr>
        <w:t>,</w:t>
      </w:r>
    </w:p>
    <w:p w:rsidRPr="00C345CF" w:rsidR="00A76605" w:rsidP="00A76605" w:rsidRDefault="00A76605" w14:paraId="497918C3" w14:textId="77777777">
      <w:pPr>
        <w:rPr>
          <w:szCs w:val="18"/>
          <w:lang w:val="nl-NL"/>
        </w:rPr>
      </w:pPr>
    </w:p>
    <w:p w:rsidRPr="00C345CF" w:rsidR="00A76605" w:rsidP="00A76605" w:rsidRDefault="00A76605" w14:paraId="45B7C6B5" w14:textId="77777777">
      <w:pPr>
        <w:rPr>
          <w:szCs w:val="18"/>
          <w:lang w:val="nl-NL"/>
        </w:rPr>
      </w:pPr>
    </w:p>
    <w:p w:rsidRPr="00C345CF" w:rsidR="00A76605" w:rsidP="00A76605" w:rsidRDefault="00A76605" w14:paraId="364EEDBD" w14:textId="77777777">
      <w:pPr>
        <w:rPr>
          <w:szCs w:val="18"/>
          <w:lang w:val="nl-NL"/>
        </w:rPr>
      </w:pPr>
    </w:p>
    <w:p w:rsidRPr="00C345CF" w:rsidR="00A76605" w:rsidP="00A76605" w:rsidRDefault="00A76605" w14:paraId="0D03394A" w14:textId="77777777">
      <w:pPr>
        <w:rPr>
          <w:szCs w:val="18"/>
          <w:lang w:val="nl-NL"/>
        </w:rPr>
      </w:pPr>
    </w:p>
    <w:p w:rsidRPr="00C345CF" w:rsidR="00A76605" w:rsidP="00A76605" w:rsidRDefault="00A76605" w14:paraId="4FB98640" w14:textId="77777777">
      <w:pPr>
        <w:rPr>
          <w:szCs w:val="18"/>
          <w:lang w:val="nl-NL"/>
        </w:rPr>
      </w:pPr>
    </w:p>
    <w:p w:rsidRPr="00085A34" w:rsidR="00A76605" w:rsidP="00A76605" w:rsidRDefault="00A76605" w14:paraId="1B603233" w14:textId="77777777">
      <w:pPr>
        <w:pStyle w:val="StijlLijstalineaVet"/>
        <w:ind w:left="0"/>
        <w:rPr>
          <w:b w:val="0"/>
          <w:bCs w:val="0"/>
          <w:szCs w:val="18"/>
          <w:lang w:val="nl-NL"/>
        </w:rPr>
      </w:pPr>
      <w:r w:rsidRPr="00085A34">
        <w:rPr>
          <w:b w:val="0"/>
          <w:bCs w:val="0"/>
          <w:szCs w:val="18"/>
          <w:lang w:val="nl-NL"/>
        </w:rPr>
        <w:t>De Minister van Justitie en Veiligheid,</w:t>
      </w:r>
    </w:p>
    <w:p w:rsidRPr="00C345CF" w:rsidR="00A76605" w:rsidP="00833BE1" w:rsidRDefault="00A76605" w14:paraId="2E7F45F9" w14:textId="77777777">
      <w:pPr>
        <w:rPr>
          <w:szCs w:val="18"/>
          <w:lang w:val="nl-NL"/>
        </w:rPr>
      </w:pPr>
    </w:p>
    <w:sectPr w:rsidRPr="00C345CF" w:rsidR="00A76605" w:rsidSect="00300E35">
      <w:headerReference w:type="default" r:id="rId7"/>
      <w:pgSz w:w="11907" w:h="16839" w:code="9"/>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5A906" w14:textId="77777777" w:rsidR="00D54EBC" w:rsidRDefault="00D54EBC">
      <w:pPr>
        <w:spacing w:line="240" w:lineRule="auto"/>
      </w:pPr>
      <w:r>
        <w:separator/>
      </w:r>
    </w:p>
  </w:endnote>
  <w:endnote w:type="continuationSeparator" w:id="0">
    <w:p w14:paraId="6C546111" w14:textId="77777777" w:rsidR="00D54EBC" w:rsidRDefault="00D54E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EUAlbertina">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E089F" w14:textId="77777777" w:rsidR="00D54EBC" w:rsidRDefault="00D54EBC">
      <w:pPr>
        <w:spacing w:line="240" w:lineRule="auto"/>
      </w:pPr>
      <w:r>
        <w:separator/>
      </w:r>
    </w:p>
  </w:footnote>
  <w:footnote w:type="continuationSeparator" w:id="0">
    <w:p w14:paraId="6C5525B6" w14:textId="77777777" w:rsidR="00D54EBC" w:rsidRDefault="00D54EBC">
      <w:pPr>
        <w:spacing w:line="240" w:lineRule="auto"/>
      </w:pPr>
      <w:r>
        <w:continuationSeparator/>
      </w:r>
    </w:p>
  </w:footnote>
  <w:footnote w:id="1">
    <w:p w14:paraId="5472860C" w14:textId="77777777" w:rsidR="00A76605" w:rsidRPr="00085A34" w:rsidRDefault="00A76605" w:rsidP="00A76605">
      <w:pPr>
        <w:pStyle w:val="Voetnoottekst"/>
        <w:rPr>
          <w:rStyle w:val="Hyperlink"/>
          <w:color w:val="auto"/>
          <w:sz w:val="18"/>
          <w:szCs w:val="18"/>
          <w:u w:val="none"/>
          <w:lang w:val="nl-NL"/>
        </w:rPr>
      </w:pPr>
      <w:r w:rsidRPr="00AE5BB4">
        <w:rPr>
          <w:rStyle w:val="Voetnootmarkering"/>
          <w:sz w:val="18"/>
          <w:szCs w:val="18"/>
        </w:rPr>
        <w:footnoteRef/>
      </w:r>
      <w:r w:rsidRPr="00AE5BB4">
        <w:rPr>
          <w:sz w:val="18"/>
          <w:szCs w:val="18"/>
          <w:lang w:val="nl-NL"/>
        </w:rPr>
        <w:t xml:space="preserve"> Afbakening Biotechnologie afkomstig uit Trendanalyse Biotechnologie 2023 –</w:t>
      </w:r>
      <w:r w:rsidRPr="00085A34">
        <w:rPr>
          <w:sz w:val="18"/>
          <w:szCs w:val="18"/>
          <w:lang w:val="nl-NL"/>
        </w:rPr>
        <w:fldChar w:fldCharType="begin"/>
      </w:r>
      <w:r w:rsidRPr="00085A34">
        <w:rPr>
          <w:sz w:val="18"/>
          <w:szCs w:val="18"/>
          <w:lang w:val="nl-NL"/>
        </w:rPr>
        <w:instrText>HYPERLINK "https://www.google.nl/url?sa=t&amp;rct=j&amp;q=&amp;esrc=s&amp;source=web&amp;cd=&amp;ved=2ahUKEwiPmZ3mxrqIAxUAh_0HHefKAmcQFnoECBYQAQ&amp;url=https%3A%2F%2Fzoek.officielebekendmakingen.nl%2Fkst-27428-397.html&amp;usg=AOvVaw0EwPxhvYGtA8nFq0mHAv7-&amp;opi=89978449"</w:instrText>
      </w:r>
      <w:r w:rsidRPr="00085A34">
        <w:rPr>
          <w:sz w:val="18"/>
          <w:szCs w:val="18"/>
          <w:lang w:val="nl-NL"/>
        </w:rPr>
      </w:r>
      <w:r w:rsidRPr="00085A34">
        <w:rPr>
          <w:sz w:val="18"/>
          <w:szCs w:val="18"/>
          <w:lang w:val="nl-NL"/>
        </w:rPr>
        <w:fldChar w:fldCharType="separate"/>
      </w:r>
      <w:r w:rsidRPr="00085A34">
        <w:rPr>
          <w:rStyle w:val="Hyperlink"/>
          <w:color w:val="auto"/>
          <w:sz w:val="18"/>
          <w:szCs w:val="18"/>
          <w:u w:val="none"/>
          <w:lang w:val="nl-NL"/>
        </w:rPr>
        <w:t xml:space="preserve"> Kamerstukken II 2022/23, 27428, nr. 397</w:t>
      </w:r>
    </w:p>
    <w:p w14:paraId="488D6B0D" w14:textId="77777777" w:rsidR="00A76605" w:rsidRPr="0077312B" w:rsidRDefault="00A76605" w:rsidP="00A76605">
      <w:pPr>
        <w:pStyle w:val="Voetnoottekst"/>
        <w:rPr>
          <w:lang w:val="nl-NL"/>
        </w:rPr>
      </w:pPr>
      <w:r w:rsidRPr="00085A34">
        <w:rPr>
          <w:sz w:val="18"/>
          <w:szCs w:val="18"/>
          <w:lang w:val="nl-NL"/>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853238"/>
      <w:docPartObj>
        <w:docPartGallery w:val="Watermarks"/>
        <w:docPartUnique/>
      </w:docPartObj>
    </w:sdtPr>
    <w:sdtEndPr/>
    <w:sdtContent>
      <w:p w14:paraId="16C49E35" w14:textId="4437A98F" w:rsidR="007B7929" w:rsidRDefault="00D54EBC">
        <w:pPr>
          <w:pStyle w:val="Koptekst"/>
        </w:pPr>
        <w:r>
          <w:pict w14:anchorId="588BF4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0FE"/>
    <w:multiLevelType w:val="hybridMultilevel"/>
    <w:tmpl w:val="745ED418"/>
    <w:lvl w:ilvl="0" w:tplc="EA06A918">
      <w:numFmt w:val="bullet"/>
      <w:lvlText w:val=""/>
      <w:lvlJc w:val="left"/>
      <w:pPr>
        <w:ind w:left="1438" w:hanging="73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05536E8E"/>
    <w:multiLevelType w:val="hybridMultilevel"/>
    <w:tmpl w:val="699CF8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A01F36"/>
    <w:multiLevelType w:val="hybridMultilevel"/>
    <w:tmpl w:val="315E3B12"/>
    <w:lvl w:ilvl="0" w:tplc="E2C8A31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4120A4"/>
    <w:multiLevelType w:val="hybridMultilevel"/>
    <w:tmpl w:val="1D8E1FCE"/>
    <w:lvl w:ilvl="0" w:tplc="DE0CFA1C">
      <w:start w:val="1"/>
      <w:numFmt w:val="bullet"/>
      <w:pStyle w:val="Lijstopsomteken"/>
      <w:lvlText w:val="•"/>
      <w:lvlJc w:val="left"/>
      <w:pPr>
        <w:tabs>
          <w:tab w:val="num" w:pos="227"/>
        </w:tabs>
        <w:ind w:left="227" w:hanging="227"/>
      </w:pPr>
      <w:rPr>
        <w:rFonts w:ascii="Verdana" w:hAnsi="Verdana" w:hint="default"/>
        <w:sz w:val="18"/>
        <w:szCs w:val="18"/>
      </w:rPr>
    </w:lvl>
    <w:lvl w:ilvl="1" w:tplc="90D8510A" w:tentative="1">
      <w:start w:val="1"/>
      <w:numFmt w:val="bullet"/>
      <w:lvlText w:val="o"/>
      <w:lvlJc w:val="left"/>
      <w:pPr>
        <w:tabs>
          <w:tab w:val="num" w:pos="1440"/>
        </w:tabs>
        <w:ind w:left="1440" w:hanging="360"/>
      </w:pPr>
      <w:rPr>
        <w:rFonts w:ascii="Courier New" w:hAnsi="Courier New" w:cs="Courier New" w:hint="default"/>
      </w:rPr>
    </w:lvl>
    <w:lvl w:ilvl="2" w:tplc="42E0F4EE" w:tentative="1">
      <w:start w:val="1"/>
      <w:numFmt w:val="bullet"/>
      <w:lvlText w:val=""/>
      <w:lvlJc w:val="left"/>
      <w:pPr>
        <w:tabs>
          <w:tab w:val="num" w:pos="2160"/>
        </w:tabs>
        <w:ind w:left="2160" w:hanging="360"/>
      </w:pPr>
      <w:rPr>
        <w:rFonts w:ascii="Wingdings" w:hAnsi="Wingdings" w:hint="default"/>
      </w:rPr>
    </w:lvl>
    <w:lvl w:ilvl="3" w:tplc="116228F0" w:tentative="1">
      <w:start w:val="1"/>
      <w:numFmt w:val="bullet"/>
      <w:lvlText w:val=""/>
      <w:lvlJc w:val="left"/>
      <w:pPr>
        <w:tabs>
          <w:tab w:val="num" w:pos="2880"/>
        </w:tabs>
        <w:ind w:left="2880" w:hanging="360"/>
      </w:pPr>
      <w:rPr>
        <w:rFonts w:ascii="Symbol" w:hAnsi="Symbol" w:hint="default"/>
      </w:rPr>
    </w:lvl>
    <w:lvl w:ilvl="4" w:tplc="FC04E8A2" w:tentative="1">
      <w:start w:val="1"/>
      <w:numFmt w:val="bullet"/>
      <w:lvlText w:val="o"/>
      <w:lvlJc w:val="left"/>
      <w:pPr>
        <w:tabs>
          <w:tab w:val="num" w:pos="3600"/>
        </w:tabs>
        <w:ind w:left="3600" w:hanging="360"/>
      </w:pPr>
      <w:rPr>
        <w:rFonts w:ascii="Courier New" w:hAnsi="Courier New" w:cs="Courier New" w:hint="default"/>
      </w:rPr>
    </w:lvl>
    <w:lvl w:ilvl="5" w:tplc="41E42686" w:tentative="1">
      <w:start w:val="1"/>
      <w:numFmt w:val="bullet"/>
      <w:lvlText w:val=""/>
      <w:lvlJc w:val="left"/>
      <w:pPr>
        <w:tabs>
          <w:tab w:val="num" w:pos="4320"/>
        </w:tabs>
        <w:ind w:left="4320" w:hanging="360"/>
      </w:pPr>
      <w:rPr>
        <w:rFonts w:ascii="Wingdings" w:hAnsi="Wingdings" w:hint="default"/>
      </w:rPr>
    </w:lvl>
    <w:lvl w:ilvl="6" w:tplc="58AC26C0" w:tentative="1">
      <w:start w:val="1"/>
      <w:numFmt w:val="bullet"/>
      <w:lvlText w:val=""/>
      <w:lvlJc w:val="left"/>
      <w:pPr>
        <w:tabs>
          <w:tab w:val="num" w:pos="5040"/>
        </w:tabs>
        <w:ind w:left="5040" w:hanging="360"/>
      </w:pPr>
      <w:rPr>
        <w:rFonts w:ascii="Symbol" w:hAnsi="Symbol" w:hint="default"/>
      </w:rPr>
    </w:lvl>
    <w:lvl w:ilvl="7" w:tplc="FD38EA58" w:tentative="1">
      <w:start w:val="1"/>
      <w:numFmt w:val="bullet"/>
      <w:lvlText w:val="o"/>
      <w:lvlJc w:val="left"/>
      <w:pPr>
        <w:tabs>
          <w:tab w:val="num" w:pos="5760"/>
        </w:tabs>
        <w:ind w:left="5760" w:hanging="360"/>
      </w:pPr>
      <w:rPr>
        <w:rFonts w:ascii="Courier New" w:hAnsi="Courier New" w:cs="Courier New" w:hint="default"/>
      </w:rPr>
    </w:lvl>
    <w:lvl w:ilvl="8" w:tplc="B51446A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F081B"/>
    <w:multiLevelType w:val="hybridMultilevel"/>
    <w:tmpl w:val="85069AE0"/>
    <w:lvl w:ilvl="0" w:tplc="56545A74">
      <w:start w:val="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F526AF"/>
    <w:multiLevelType w:val="hybridMultilevel"/>
    <w:tmpl w:val="8530F890"/>
    <w:lvl w:ilvl="0" w:tplc="698CB058">
      <w:start w:val="1"/>
      <w:numFmt w:val="bullet"/>
      <w:lvlText w:val=""/>
      <w:lvlJc w:val="left"/>
      <w:pPr>
        <w:ind w:left="720" w:hanging="360"/>
      </w:pPr>
      <w:rPr>
        <w:rFonts w:ascii="Symbol" w:hAnsi="Symbol" w:hint="default"/>
      </w:rPr>
    </w:lvl>
    <w:lvl w:ilvl="1" w:tplc="C3FE84F4" w:tentative="1">
      <w:start w:val="1"/>
      <w:numFmt w:val="bullet"/>
      <w:lvlText w:val="o"/>
      <w:lvlJc w:val="left"/>
      <w:pPr>
        <w:ind w:left="1440" w:hanging="360"/>
      </w:pPr>
      <w:rPr>
        <w:rFonts w:ascii="Courier New" w:hAnsi="Courier New" w:cs="Courier New" w:hint="default"/>
      </w:rPr>
    </w:lvl>
    <w:lvl w:ilvl="2" w:tplc="266C7BCC" w:tentative="1">
      <w:start w:val="1"/>
      <w:numFmt w:val="bullet"/>
      <w:lvlText w:val=""/>
      <w:lvlJc w:val="left"/>
      <w:pPr>
        <w:ind w:left="2160" w:hanging="360"/>
      </w:pPr>
      <w:rPr>
        <w:rFonts w:ascii="Wingdings" w:hAnsi="Wingdings" w:hint="default"/>
      </w:rPr>
    </w:lvl>
    <w:lvl w:ilvl="3" w:tplc="D45C82EE" w:tentative="1">
      <w:start w:val="1"/>
      <w:numFmt w:val="bullet"/>
      <w:lvlText w:val=""/>
      <w:lvlJc w:val="left"/>
      <w:pPr>
        <w:ind w:left="2880" w:hanging="360"/>
      </w:pPr>
      <w:rPr>
        <w:rFonts w:ascii="Symbol" w:hAnsi="Symbol" w:hint="default"/>
      </w:rPr>
    </w:lvl>
    <w:lvl w:ilvl="4" w:tplc="6D62B5CA" w:tentative="1">
      <w:start w:val="1"/>
      <w:numFmt w:val="bullet"/>
      <w:lvlText w:val="o"/>
      <w:lvlJc w:val="left"/>
      <w:pPr>
        <w:ind w:left="3600" w:hanging="360"/>
      </w:pPr>
      <w:rPr>
        <w:rFonts w:ascii="Courier New" w:hAnsi="Courier New" w:cs="Courier New" w:hint="default"/>
      </w:rPr>
    </w:lvl>
    <w:lvl w:ilvl="5" w:tplc="9A40F9B0" w:tentative="1">
      <w:start w:val="1"/>
      <w:numFmt w:val="bullet"/>
      <w:lvlText w:val=""/>
      <w:lvlJc w:val="left"/>
      <w:pPr>
        <w:ind w:left="4320" w:hanging="360"/>
      </w:pPr>
      <w:rPr>
        <w:rFonts w:ascii="Wingdings" w:hAnsi="Wingdings" w:hint="default"/>
      </w:rPr>
    </w:lvl>
    <w:lvl w:ilvl="6" w:tplc="9390A724" w:tentative="1">
      <w:start w:val="1"/>
      <w:numFmt w:val="bullet"/>
      <w:lvlText w:val=""/>
      <w:lvlJc w:val="left"/>
      <w:pPr>
        <w:ind w:left="5040" w:hanging="360"/>
      </w:pPr>
      <w:rPr>
        <w:rFonts w:ascii="Symbol" w:hAnsi="Symbol" w:hint="default"/>
      </w:rPr>
    </w:lvl>
    <w:lvl w:ilvl="7" w:tplc="853CB85E" w:tentative="1">
      <w:start w:val="1"/>
      <w:numFmt w:val="bullet"/>
      <w:lvlText w:val="o"/>
      <w:lvlJc w:val="left"/>
      <w:pPr>
        <w:ind w:left="5760" w:hanging="360"/>
      </w:pPr>
      <w:rPr>
        <w:rFonts w:ascii="Courier New" w:hAnsi="Courier New" w:cs="Courier New" w:hint="default"/>
      </w:rPr>
    </w:lvl>
    <w:lvl w:ilvl="8" w:tplc="76786862" w:tentative="1">
      <w:start w:val="1"/>
      <w:numFmt w:val="bullet"/>
      <w:lvlText w:val=""/>
      <w:lvlJc w:val="left"/>
      <w:pPr>
        <w:ind w:left="6480" w:hanging="360"/>
      </w:pPr>
      <w:rPr>
        <w:rFonts w:ascii="Wingdings" w:hAnsi="Wingdings" w:hint="default"/>
      </w:rPr>
    </w:lvl>
  </w:abstractNum>
  <w:abstractNum w:abstractNumId="6" w15:restartNumberingAfterBreak="0">
    <w:nsid w:val="1DD6456F"/>
    <w:multiLevelType w:val="hybridMultilevel"/>
    <w:tmpl w:val="12FA75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E555FEF"/>
    <w:multiLevelType w:val="hybridMultilevel"/>
    <w:tmpl w:val="50F0923E"/>
    <w:lvl w:ilvl="0" w:tplc="E424C106">
      <w:start w:val="1"/>
      <w:numFmt w:val="bullet"/>
      <w:pStyle w:val="Lijstopsomteken2"/>
      <w:lvlText w:val="–"/>
      <w:lvlJc w:val="left"/>
      <w:pPr>
        <w:tabs>
          <w:tab w:val="num" w:pos="227"/>
        </w:tabs>
        <w:ind w:left="227" w:firstLine="0"/>
      </w:pPr>
      <w:rPr>
        <w:rFonts w:ascii="Verdana" w:hAnsi="Verdana" w:hint="default"/>
      </w:rPr>
    </w:lvl>
    <w:lvl w:ilvl="1" w:tplc="B37E7BD4" w:tentative="1">
      <w:start w:val="1"/>
      <w:numFmt w:val="bullet"/>
      <w:lvlText w:val="o"/>
      <w:lvlJc w:val="left"/>
      <w:pPr>
        <w:tabs>
          <w:tab w:val="num" w:pos="1440"/>
        </w:tabs>
        <w:ind w:left="1440" w:hanging="360"/>
      </w:pPr>
      <w:rPr>
        <w:rFonts w:ascii="Courier New" w:hAnsi="Courier New" w:cs="Courier New" w:hint="default"/>
      </w:rPr>
    </w:lvl>
    <w:lvl w:ilvl="2" w:tplc="E5BA93BC" w:tentative="1">
      <w:start w:val="1"/>
      <w:numFmt w:val="bullet"/>
      <w:lvlText w:val=""/>
      <w:lvlJc w:val="left"/>
      <w:pPr>
        <w:tabs>
          <w:tab w:val="num" w:pos="2160"/>
        </w:tabs>
        <w:ind w:left="2160" w:hanging="360"/>
      </w:pPr>
      <w:rPr>
        <w:rFonts w:ascii="Wingdings" w:hAnsi="Wingdings" w:hint="default"/>
      </w:rPr>
    </w:lvl>
    <w:lvl w:ilvl="3" w:tplc="2BFA764E" w:tentative="1">
      <w:start w:val="1"/>
      <w:numFmt w:val="bullet"/>
      <w:lvlText w:val=""/>
      <w:lvlJc w:val="left"/>
      <w:pPr>
        <w:tabs>
          <w:tab w:val="num" w:pos="2880"/>
        </w:tabs>
        <w:ind w:left="2880" w:hanging="360"/>
      </w:pPr>
      <w:rPr>
        <w:rFonts w:ascii="Symbol" w:hAnsi="Symbol" w:hint="default"/>
      </w:rPr>
    </w:lvl>
    <w:lvl w:ilvl="4" w:tplc="EEAA86C6" w:tentative="1">
      <w:start w:val="1"/>
      <w:numFmt w:val="bullet"/>
      <w:lvlText w:val="o"/>
      <w:lvlJc w:val="left"/>
      <w:pPr>
        <w:tabs>
          <w:tab w:val="num" w:pos="3600"/>
        </w:tabs>
        <w:ind w:left="3600" w:hanging="360"/>
      </w:pPr>
      <w:rPr>
        <w:rFonts w:ascii="Courier New" w:hAnsi="Courier New" w:cs="Courier New" w:hint="default"/>
      </w:rPr>
    </w:lvl>
    <w:lvl w:ilvl="5" w:tplc="C40A50FE" w:tentative="1">
      <w:start w:val="1"/>
      <w:numFmt w:val="bullet"/>
      <w:lvlText w:val=""/>
      <w:lvlJc w:val="left"/>
      <w:pPr>
        <w:tabs>
          <w:tab w:val="num" w:pos="4320"/>
        </w:tabs>
        <w:ind w:left="4320" w:hanging="360"/>
      </w:pPr>
      <w:rPr>
        <w:rFonts w:ascii="Wingdings" w:hAnsi="Wingdings" w:hint="default"/>
      </w:rPr>
    </w:lvl>
    <w:lvl w:ilvl="6" w:tplc="70643C60" w:tentative="1">
      <w:start w:val="1"/>
      <w:numFmt w:val="bullet"/>
      <w:lvlText w:val=""/>
      <w:lvlJc w:val="left"/>
      <w:pPr>
        <w:tabs>
          <w:tab w:val="num" w:pos="5040"/>
        </w:tabs>
        <w:ind w:left="5040" w:hanging="360"/>
      </w:pPr>
      <w:rPr>
        <w:rFonts w:ascii="Symbol" w:hAnsi="Symbol" w:hint="default"/>
      </w:rPr>
    </w:lvl>
    <w:lvl w:ilvl="7" w:tplc="A06E3334" w:tentative="1">
      <w:start w:val="1"/>
      <w:numFmt w:val="bullet"/>
      <w:lvlText w:val="o"/>
      <w:lvlJc w:val="left"/>
      <w:pPr>
        <w:tabs>
          <w:tab w:val="num" w:pos="5760"/>
        </w:tabs>
        <w:ind w:left="5760" w:hanging="360"/>
      </w:pPr>
      <w:rPr>
        <w:rFonts w:ascii="Courier New" w:hAnsi="Courier New" w:cs="Courier New" w:hint="default"/>
      </w:rPr>
    </w:lvl>
    <w:lvl w:ilvl="8" w:tplc="DC9E5A3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8867DC"/>
    <w:multiLevelType w:val="hybridMultilevel"/>
    <w:tmpl w:val="66E8541C"/>
    <w:lvl w:ilvl="0" w:tplc="C4C0AAC6">
      <w:start w:val="1"/>
      <w:numFmt w:val="bullet"/>
      <w:lvlText w:val=""/>
      <w:lvlJc w:val="left"/>
      <w:pPr>
        <w:ind w:left="720" w:hanging="360"/>
      </w:pPr>
      <w:rPr>
        <w:rFonts w:ascii="Symbol" w:hAnsi="Symbol" w:hint="default"/>
      </w:rPr>
    </w:lvl>
    <w:lvl w:ilvl="1" w:tplc="E7A8BA02" w:tentative="1">
      <w:start w:val="1"/>
      <w:numFmt w:val="bullet"/>
      <w:lvlText w:val="o"/>
      <w:lvlJc w:val="left"/>
      <w:pPr>
        <w:ind w:left="1440" w:hanging="360"/>
      </w:pPr>
      <w:rPr>
        <w:rFonts w:ascii="Courier New" w:hAnsi="Courier New" w:cs="Courier New" w:hint="default"/>
      </w:rPr>
    </w:lvl>
    <w:lvl w:ilvl="2" w:tplc="7278DBFA" w:tentative="1">
      <w:start w:val="1"/>
      <w:numFmt w:val="bullet"/>
      <w:lvlText w:val=""/>
      <w:lvlJc w:val="left"/>
      <w:pPr>
        <w:ind w:left="2160" w:hanging="360"/>
      </w:pPr>
      <w:rPr>
        <w:rFonts w:ascii="Wingdings" w:hAnsi="Wingdings" w:hint="default"/>
      </w:rPr>
    </w:lvl>
    <w:lvl w:ilvl="3" w:tplc="A650E91C" w:tentative="1">
      <w:start w:val="1"/>
      <w:numFmt w:val="bullet"/>
      <w:lvlText w:val=""/>
      <w:lvlJc w:val="left"/>
      <w:pPr>
        <w:ind w:left="2880" w:hanging="360"/>
      </w:pPr>
      <w:rPr>
        <w:rFonts w:ascii="Symbol" w:hAnsi="Symbol" w:hint="default"/>
      </w:rPr>
    </w:lvl>
    <w:lvl w:ilvl="4" w:tplc="7A406F6A" w:tentative="1">
      <w:start w:val="1"/>
      <w:numFmt w:val="bullet"/>
      <w:lvlText w:val="o"/>
      <w:lvlJc w:val="left"/>
      <w:pPr>
        <w:ind w:left="3600" w:hanging="360"/>
      </w:pPr>
      <w:rPr>
        <w:rFonts w:ascii="Courier New" w:hAnsi="Courier New" w:cs="Courier New" w:hint="default"/>
      </w:rPr>
    </w:lvl>
    <w:lvl w:ilvl="5" w:tplc="A74CA624" w:tentative="1">
      <w:start w:val="1"/>
      <w:numFmt w:val="bullet"/>
      <w:lvlText w:val=""/>
      <w:lvlJc w:val="left"/>
      <w:pPr>
        <w:ind w:left="4320" w:hanging="360"/>
      </w:pPr>
      <w:rPr>
        <w:rFonts w:ascii="Wingdings" w:hAnsi="Wingdings" w:hint="default"/>
      </w:rPr>
    </w:lvl>
    <w:lvl w:ilvl="6" w:tplc="57CA6234" w:tentative="1">
      <w:start w:val="1"/>
      <w:numFmt w:val="bullet"/>
      <w:lvlText w:val=""/>
      <w:lvlJc w:val="left"/>
      <w:pPr>
        <w:ind w:left="5040" w:hanging="360"/>
      </w:pPr>
      <w:rPr>
        <w:rFonts w:ascii="Symbol" w:hAnsi="Symbol" w:hint="default"/>
      </w:rPr>
    </w:lvl>
    <w:lvl w:ilvl="7" w:tplc="CC4C34D4" w:tentative="1">
      <w:start w:val="1"/>
      <w:numFmt w:val="bullet"/>
      <w:lvlText w:val="o"/>
      <w:lvlJc w:val="left"/>
      <w:pPr>
        <w:ind w:left="5760" w:hanging="360"/>
      </w:pPr>
      <w:rPr>
        <w:rFonts w:ascii="Courier New" w:hAnsi="Courier New" w:cs="Courier New" w:hint="default"/>
      </w:rPr>
    </w:lvl>
    <w:lvl w:ilvl="8" w:tplc="352E6F88" w:tentative="1">
      <w:start w:val="1"/>
      <w:numFmt w:val="bullet"/>
      <w:lvlText w:val=""/>
      <w:lvlJc w:val="left"/>
      <w:pPr>
        <w:ind w:left="6480" w:hanging="360"/>
      </w:pPr>
      <w:rPr>
        <w:rFonts w:ascii="Wingdings" w:hAnsi="Wingdings" w:hint="default"/>
      </w:rPr>
    </w:lvl>
  </w:abstractNum>
  <w:abstractNum w:abstractNumId="9" w15:restartNumberingAfterBreak="0">
    <w:nsid w:val="4E01348F"/>
    <w:multiLevelType w:val="hybridMultilevel"/>
    <w:tmpl w:val="3326C83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98222CE"/>
    <w:multiLevelType w:val="hybridMultilevel"/>
    <w:tmpl w:val="3398C3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A541286"/>
    <w:multiLevelType w:val="hybridMultilevel"/>
    <w:tmpl w:val="82D46082"/>
    <w:lvl w:ilvl="0" w:tplc="3782F566">
      <w:start w:val="1"/>
      <w:numFmt w:val="bullet"/>
      <w:lvlText w:val=""/>
      <w:lvlJc w:val="left"/>
      <w:pPr>
        <w:ind w:left="780" w:hanging="360"/>
      </w:pPr>
      <w:rPr>
        <w:rFonts w:ascii="Symbol" w:hAnsi="Symbol" w:hint="default"/>
      </w:rPr>
    </w:lvl>
    <w:lvl w:ilvl="1" w:tplc="D7403878" w:tentative="1">
      <w:start w:val="1"/>
      <w:numFmt w:val="bullet"/>
      <w:lvlText w:val="o"/>
      <w:lvlJc w:val="left"/>
      <w:pPr>
        <w:ind w:left="1500" w:hanging="360"/>
      </w:pPr>
      <w:rPr>
        <w:rFonts w:ascii="Courier New" w:hAnsi="Courier New" w:hint="default"/>
      </w:rPr>
    </w:lvl>
    <w:lvl w:ilvl="2" w:tplc="E3109AC2" w:tentative="1">
      <w:start w:val="1"/>
      <w:numFmt w:val="bullet"/>
      <w:lvlText w:val=""/>
      <w:lvlJc w:val="left"/>
      <w:pPr>
        <w:ind w:left="2220" w:hanging="360"/>
      </w:pPr>
      <w:rPr>
        <w:rFonts w:ascii="Wingdings" w:hAnsi="Wingdings" w:hint="default"/>
      </w:rPr>
    </w:lvl>
    <w:lvl w:ilvl="3" w:tplc="6C2C6B2C" w:tentative="1">
      <w:start w:val="1"/>
      <w:numFmt w:val="bullet"/>
      <w:lvlText w:val=""/>
      <w:lvlJc w:val="left"/>
      <w:pPr>
        <w:ind w:left="2940" w:hanging="360"/>
      </w:pPr>
      <w:rPr>
        <w:rFonts w:ascii="Symbol" w:hAnsi="Symbol" w:hint="default"/>
      </w:rPr>
    </w:lvl>
    <w:lvl w:ilvl="4" w:tplc="11A08610" w:tentative="1">
      <w:start w:val="1"/>
      <w:numFmt w:val="bullet"/>
      <w:lvlText w:val="o"/>
      <w:lvlJc w:val="left"/>
      <w:pPr>
        <w:ind w:left="3660" w:hanging="360"/>
      </w:pPr>
      <w:rPr>
        <w:rFonts w:ascii="Courier New" w:hAnsi="Courier New" w:hint="default"/>
      </w:rPr>
    </w:lvl>
    <w:lvl w:ilvl="5" w:tplc="9F1A1B74" w:tentative="1">
      <w:start w:val="1"/>
      <w:numFmt w:val="bullet"/>
      <w:lvlText w:val=""/>
      <w:lvlJc w:val="left"/>
      <w:pPr>
        <w:ind w:left="4380" w:hanging="360"/>
      </w:pPr>
      <w:rPr>
        <w:rFonts w:ascii="Wingdings" w:hAnsi="Wingdings" w:hint="default"/>
      </w:rPr>
    </w:lvl>
    <w:lvl w:ilvl="6" w:tplc="B32A0882" w:tentative="1">
      <w:start w:val="1"/>
      <w:numFmt w:val="bullet"/>
      <w:lvlText w:val=""/>
      <w:lvlJc w:val="left"/>
      <w:pPr>
        <w:ind w:left="5100" w:hanging="360"/>
      </w:pPr>
      <w:rPr>
        <w:rFonts w:ascii="Symbol" w:hAnsi="Symbol" w:hint="default"/>
      </w:rPr>
    </w:lvl>
    <w:lvl w:ilvl="7" w:tplc="AD16AB0A" w:tentative="1">
      <w:start w:val="1"/>
      <w:numFmt w:val="bullet"/>
      <w:lvlText w:val="o"/>
      <w:lvlJc w:val="left"/>
      <w:pPr>
        <w:ind w:left="5820" w:hanging="360"/>
      </w:pPr>
      <w:rPr>
        <w:rFonts w:ascii="Courier New" w:hAnsi="Courier New" w:hint="default"/>
      </w:rPr>
    </w:lvl>
    <w:lvl w:ilvl="8" w:tplc="3656D87E" w:tentative="1">
      <w:start w:val="1"/>
      <w:numFmt w:val="bullet"/>
      <w:lvlText w:val=""/>
      <w:lvlJc w:val="left"/>
      <w:pPr>
        <w:ind w:left="6540" w:hanging="360"/>
      </w:pPr>
      <w:rPr>
        <w:rFonts w:ascii="Wingdings" w:hAnsi="Wingdings" w:hint="default"/>
      </w:rPr>
    </w:lvl>
  </w:abstractNum>
  <w:abstractNum w:abstractNumId="12" w15:restartNumberingAfterBreak="0">
    <w:nsid w:val="5A5A667A"/>
    <w:multiLevelType w:val="hybridMultilevel"/>
    <w:tmpl w:val="55B8E016"/>
    <w:lvl w:ilvl="0" w:tplc="45703462">
      <w:start w:val="1"/>
      <w:numFmt w:val="bullet"/>
      <w:lvlText w:val=""/>
      <w:lvlJc w:val="left"/>
      <w:pPr>
        <w:ind w:left="720" w:hanging="360"/>
      </w:pPr>
      <w:rPr>
        <w:rFonts w:ascii="Symbol" w:hAnsi="Symbol" w:hint="default"/>
      </w:rPr>
    </w:lvl>
    <w:lvl w:ilvl="1" w:tplc="1B3C1386" w:tentative="1">
      <w:start w:val="1"/>
      <w:numFmt w:val="bullet"/>
      <w:lvlText w:val="o"/>
      <w:lvlJc w:val="left"/>
      <w:pPr>
        <w:ind w:left="1440" w:hanging="360"/>
      </w:pPr>
      <w:rPr>
        <w:rFonts w:ascii="Courier New" w:hAnsi="Courier New" w:cs="Courier New" w:hint="default"/>
      </w:rPr>
    </w:lvl>
    <w:lvl w:ilvl="2" w:tplc="4EAEDC46" w:tentative="1">
      <w:start w:val="1"/>
      <w:numFmt w:val="bullet"/>
      <w:lvlText w:val=""/>
      <w:lvlJc w:val="left"/>
      <w:pPr>
        <w:ind w:left="2160" w:hanging="360"/>
      </w:pPr>
      <w:rPr>
        <w:rFonts w:ascii="Wingdings" w:hAnsi="Wingdings" w:hint="default"/>
      </w:rPr>
    </w:lvl>
    <w:lvl w:ilvl="3" w:tplc="F880D65A" w:tentative="1">
      <w:start w:val="1"/>
      <w:numFmt w:val="bullet"/>
      <w:lvlText w:val=""/>
      <w:lvlJc w:val="left"/>
      <w:pPr>
        <w:ind w:left="2880" w:hanging="360"/>
      </w:pPr>
      <w:rPr>
        <w:rFonts w:ascii="Symbol" w:hAnsi="Symbol" w:hint="default"/>
      </w:rPr>
    </w:lvl>
    <w:lvl w:ilvl="4" w:tplc="C4022A70" w:tentative="1">
      <w:start w:val="1"/>
      <w:numFmt w:val="bullet"/>
      <w:lvlText w:val="o"/>
      <w:lvlJc w:val="left"/>
      <w:pPr>
        <w:ind w:left="3600" w:hanging="360"/>
      </w:pPr>
      <w:rPr>
        <w:rFonts w:ascii="Courier New" w:hAnsi="Courier New" w:cs="Courier New" w:hint="default"/>
      </w:rPr>
    </w:lvl>
    <w:lvl w:ilvl="5" w:tplc="889E829A" w:tentative="1">
      <w:start w:val="1"/>
      <w:numFmt w:val="bullet"/>
      <w:lvlText w:val=""/>
      <w:lvlJc w:val="left"/>
      <w:pPr>
        <w:ind w:left="4320" w:hanging="360"/>
      </w:pPr>
      <w:rPr>
        <w:rFonts w:ascii="Wingdings" w:hAnsi="Wingdings" w:hint="default"/>
      </w:rPr>
    </w:lvl>
    <w:lvl w:ilvl="6" w:tplc="DFE4F1FC" w:tentative="1">
      <w:start w:val="1"/>
      <w:numFmt w:val="bullet"/>
      <w:lvlText w:val=""/>
      <w:lvlJc w:val="left"/>
      <w:pPr>
        <w:ind w:left="5040" w:hanging="360"/>
      </w:pPr>
      <w:rPr>
        <w:rFonts w:ascii="Symbol" w:hAnsi="Symbol" w:hint="default"/>
      </w:rPr>
    </w:lvl>
    <w:lvl w:ilvl="7" w:tplc="D2B05D10" w:tentative="1">
      <w:start w:val="1"/>
      <w:numFmt w:val="bullet"/>
      <w:lvlText w:val="o"/>
      <w:lvlJc w:val="left"/>
      <w:pPr>
        <w:ind w:left="5760" w:hanging="360"/>
      </w:pPr>
      <w:rPr>
        <w:rFonts w:ascii="Courier New" w:hAnsi="Courier New" w:cs="Courier New" w:hint="default"/>
      </w:rPr>
    </w:lvl>
    <w:lvl w:ilvl="8" w:tplc="99B65048" w:tentative="1">
      <w:start w:val="1"/>
      <w:numFmt w:val="bullet"/>
      <w:lvlText w:val=""/>
      <w:lvlJc w:val="left"/>
      <w:pPr>
        <w:ind w:left="6480" w:hanging="360"/>
      </w:pPr>
      <w:rPr>
        <w:rFonts w:ascii="Wingdings" w:hAnsi="Wingdings" w:hint="default"/>
      </w:rPr>
    </w:lvl>
  </w:abstractNum>
  <w:abstractNum w:abstractNumId="13" w15:restartNumberingAfterBreak="0">
    <w:nsid w:val="625F2512"/>
    <w:multiLevelType w:val="hybridMultilevel"/>
    <w:tmpl w:val="4DF2BC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71B4845"/>
    <w:multiLevelType w:val="hybridMultilevel"/>
    <w:tmpl w:val="8B60501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8F84A42"/>
    <w:multiLevelType w:val="hybridMultilevel"/>
    <w:tmpl w:val="11DED7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C510CBA"/>
    <w:multiLevelType w:val="hybridMultilevel"/>
    <w:tmpl w:val="BF4EAF2C"/>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num w:numId="1" w16cid:durableId="2046443800">
    <w:abstractNumId w:val="5"/>
  </w:num>
  <w:num w:numId="2" w16cid:durableId="1704398693">
    <w:abstractNumId w:val="8"/>
  </w:num>
  <w:num w:numId="3" w16cid:durableId="846289414">
    <w:abstractNumId w:val="12"/>
  </w:num>
  <w:num w:numId="4" w16cid:durableId="1715615904">
    <w:abstractNumId w:val="3"/>
  </w:num>
  <w:num w:numId="5" w16cid:durableId="1756315603">
    <w:abstractNumId w:val="7"/>
  </w:num>
  <w:num w:numId="6" w16cid:durableId="864444965">
    <w:abstractNumId w:val="11"/>
  </w:num>
  <w:num w:numId="7" w16cid:durableId="212430313">
    <w:abstractNumId w:val="6"/>
  </w:num>
  <w:num w:numId="8" w16cid:durableId="1242134266">
    <w:abstractNumId w:val="10"/>
  </w:num>
  <w:num w:numId="9" w16cid:durableId="198933458">
    <w:abstractNumId w:val="2"/>
  </w:num>
  <w:num w:numId="10" w16cid:durableId="1689141704">
    <w:abstractNumId w:val="9"/>
  </w:num>
  <w:num w:numId="11" w16cid:durableId="1218199896">
    <w:abstractNumId w:val="16"/>
  </w:num>
  <w:num w:numId="12" w16cid:durableId="2050951230">
    <w:abstractNumId w:val="0"/>
  </w:num>
  <w:num w:numId="13" w16cid:durableId="936793115">
    <w:abstractNumId w:val="13"/>
  </w:num>
  <w:num w:numId="14" w16cid:durableId="476073357">
    <w:abstractNumId w:val="14"/>
  </w:num>
  <w:num w:numId="15" w16cid:durableId="1017347159">
    <w:abstractNumId w:val="15"/>
  </w:num>
  <w:num w:numId="16" w16cid:durableId="146016961">
    <w:abstractNumId w:val="1"/>
  </w:num>
  <w:num w:numId="17" w16cid:durableId="8590780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D6B"/>
    <w:rsid w:val="00000D91"/>
    <w:rsid w:val="000024E8"/>
    <w:rsid w:val="00007DBD"/>
    <w:rsid w:val="00012B4F"/>
    <w:rsid w:val="00012B9B"/>
    <w:rsid w:val="00012F5D"/>
    <w:rsid w:val="000206E4"/>
    <w:rsid w:val="00023C10"/>
    <w:rsid w:val="00023D8E"/>
    <w:rsid w:val="00030BEE"/>
    <w:rsid w:val="000318FE"/>
    <w:rsid w:val="000358A1"/>
    <w:rsid w:val="0004466D"/>
    <w:rsid w:val="00053A72"/>
    <w:rsid w:val="000567D4"/>
    <w:rsid w:val="00063E58"/>
    <w:rsid w:val="00065377"/>
    <w:rsid w:val="00065FE1"/>
    <w:rsid w:val="00076379"/>
    <w:rsid w:val="0008014C"/>
    <w:rsid w:val="00082DC8"/>
    <w:rsid w:val="00085A34"/>
    <w:rsid w:val="000867E3"/>
    <w:rsid w:val="000877BE"/>
    <w:rsid w:val="000902DB"/>
    <w:rsid w:val="00094581"/>
    <w:rsid w:val="00095C3C"/>
    <w:rsid w:val="000A3612"/>
    <w:rsid w:val="000A5FB8"/>
    <w:rsid w:val="000B4824"/>
    <w:rsid w:val="000B798D"/>
    <w:rsid w:val="000C215B"/>
    <w:rsid w:val="000C3613"/>
    <w:rsid w:val="000D09CD"/>
    <w:rsid w:val="000E7E61"/>
    <w:rsid w:val="000F0536"/>
    <w:rsid w:val="000F16A0"/>
    <w:rsid w:val="000F6291"/>
    <w:rsid w:val="00103800"/>
    <w:rsid w:val="00105C16"/>
    <w:rsid w:val="00126824"/>
    <w:rsid w:val="00140B53"/>
    <w:rsid w:val="00141221"/>
    <w:rsid w:val="00143530"/>
    <w:rsid w:val="00145098"/>
    <w:rsid w:val="00146FB1"/>
    <w:rsid w:val="0014705B"/>
    <w:rsid w:val="00155ABB"/>
    <w:rsid w:val="00175B2D"/>
    <w:rsid w:val="00181143"/>
    <w:rsid w:val="00181EE2"/>
    <w:rsid w:val="00186EBA"/>
    <w:rsid w:val="001879B0"/>
    <w:rsid w:val="001927C1"/>
    <w:rsid w:val="0019755D"/>
    <w:rsid w:val="001A7ACB"/>
    <w:rsid w:val="001B0004"/>
    <w:rsid w:val="001B1221"/>
    <w:rsid w:val="001B17AC"/>
    <w:rsid w:val="001B24B0"/>
    <w:rsid w:val="001B2E17"/>
    <w:rsid w:val="001B465F"/>
    <w:rsid w:val="001B4DCF"/>
    <w:rsid w:val="001B5A27"/>
    <w:rsid w:val="001B63E4"/>
    <w:rsid w:val="001C2383"/>
    <w:rsid w:val="001C3D0D"/>
    <w:rsid w:val="001C6B8E"/>
    <w:rsid w:val="001D2DDE"/>
    <w:rsid w:val="001D6DF0"/>
    <w:rsid w:val="001E285C"/>
    <w:rsid w:val="001E36EE"/>
    <w:rsid w:val="001F2757"/>
    <w:rsid w:val="001F2917"/>
    <w:rsid w:val="001F7FFD"/>
    <w:rsid w:val="00202097"/>
    <w:rsid w:val="00210505"/>
    <w:rsid w:val="0022391F"/>
    <w:rsid w:val="00233F23"/>
    <w:rsid w:val="00233FC1"/>
    <w:rsid w:val="0023657A"/>
    <w:rsid w:val="002405BF"/>
    <w:rsid w:val="0024677D"/>
    <w:rsid w:val="00251A28"/>
    <w:rsid w:val="00254F7C"/>
    <w:rsid w:val="00260578"/>
    <w:rsid w:val="00284F38"/>
    <w:rsid w:val="00295173"/>
    <w:rsid w:val="00296ADF"/>
    <w:rsid w:val="002A254F"/>
    <w:rsid w:val="002A7835"/>
    <w:rsid w:val="002A7C83"/>
    <w:rsid w:val="002B01EB"/>
    <w:rsid w:val="002C323D"/>
    <w:rsid w:val="002C35BE"/>
    <w:rsid w:val="002D18F2"/>
    <w:rsid w:val="002D5763"/>
    <w:rsid w:val="002D5A4E"/>
    <w:rsid w:val="002D5C41"/>
    <w:rsid w:val="002E7379"/>
    <w:rsid w:val="002F2240"/>
    <w:rsid w:val="00300E35"/>
    <w:rsid w:val="00302C00"/>
    <w:rsid w:val="003031BE"/>
    <w:rsid w:val="00332DA9"/>
    <w:rsid w:val="00341068"/>
    <w:rsid w:val="003457D0"/>
    <w:rsid w:val="00346E45"/>
    <w:rsid w:val="00360D6B"/>
    <w:rsid w:val="00376123"/>
    <w:rsid w:val="00384A8F"/>
    <w:rsid w:val="003A16B6"/>
    <w:rsid w:val="003A403E"/>
    <w:rsid w:val="003A440B"/>
    <w:rsid w:val="003A6780"/>
    <w:rsid w:val="003B4956"/>
    <w:rsid w:val="003B6CBD"/>
    <w:rsid w:val="003B71F2"/>
    <w:rsid w:val="003C5421"/>
    <w:rsid w:val="003C7A57"/>
    <w:rsid w:val="003D28B5"/>
    <w:rsid w:val="003D6052"/>
    <w:rsid w:val="003D73D6"/>
    <w:rsid w:val="003E3D72"/>
    <w:rsid w:val="003E4D27"/>
    <w:rsid w:val="003F5AAF"/>
    <w:rsid w:val="004002F6"/>
    <w:rsid w:val="00401C6D"/>
    <w:rsid w:val="004027D1"/>
    <w:rsid w:val="004121B6"/>
    <w:rsid w:val="00414976"/>
    <w:rsid w:val="004171B3"/>
    <w:rsid w:val="00421811"/>
    <w:rsid w:val="00430325"/>
    <w:rsid w:val="0043051F"/>
    <w:rsid w:val="00432B2B"/>
    <w:rsid w:val="0044038B"/>
    <w:rsid w:val="00441C26"/>
    <w:rsid w:val="00446C51"/>
    <w:rsid w:val="004505FA"/>
    <w:rsid w:val="00452277"/>
    <w:rsid w:val="0045501D"/>
    <w:rsid w:val="00467AD8"/>
    <w:rsid w:val="004765CB"/>
    <w:rsid w:val="00476FE9"/>
    <w:rsid w:val="00485F4D"/>
    <w:rsid w:val="004960E7"/>
    <w:rsid w:val="004A3151"/>
    <w:rsid w:val="004A4E42"/>
    <w:rsid w:val="004A7AA6"/>
    <w:rsid w:val="004A7AC8"/>
    <w:rsid w:val="004B1A23"/>
    <w:rsid w:val="004C27D9"/>
    <w:rsid w:val="004C2A92"/>
    <w:rsid w:val="004D7085"/>
    <w:rsid w:val="004E02F2"/>
    <w:rsid w:val="004E3A9E"/>
    <w:rsid w:val="004E505E"/>
    <w:rsid w:val="004E7CC6"/>
    <w:rsid w:val="004F626A"/>
    <w:rsid w:val="005037DE"/>
    <w:rsid w:val="005044D9"/>
    <w:rsid w:val="00506094"/>
    <w:rsid w:val="005161F3"/>
    <w:rsid w:val="0052273E"/>
    <w:rsid w:val="00523727"/>
    <w:rsid w:val="00524FB4"/>
    <w:rsid w:val="005346D9"/>
    <w:rsid w:val="00547C98"/>
    <w:rsid w:val="00554960"/>
    <w:rsid w:val="00570ECF"/>
    <w:rsid w:val="005727F0"/>
    <w:rsid w:val="00572C0B"/>
    <w:rsid w:val="005759F2"/>
    <w:rsid w:val="00580A31"/>
    <w:rsid w:val="00591628"/>
    <w:rsid w:val="00591E4A"/>
    <w:rsid w:val="005B7BCA"/>
    <w:rsid w:val="005C0A52"/>
    <w:rsid w:val="005C65B5"/>
    <w:rsid w:val="005D2416"/>
    <w:rsid w:val="005D40C9"/>
    <w:rsid w:val="005E0FA9"/>
    <w:rsid w:val="005E1A35"/>
    <w:rsid w:val="005E4C6E"/>
    <w:rsid w:val="005F54AD"/>
    <w:rsid w:val="005F7BD8"/>
    <w:rsid w:val="006002A5"/>
    <w:rsid w:val="006050FD"/>
    <w:rsid w:val="0061656C"/>
    <w:rsid w:val="00621733"/>
    <w:rsid w:val="006217B3"/>
    <w:rsid w:val="00622D10"/>
    <w:rsid w:val="00630C2A"/>
    <w:rsid w:val="0063284F"/>
    <w:rsid w:val="00633688"/>
    <w:rsid w:val="0064714C"/>
    <w:rsid w:val="00647767"/>
    <w:rsid w:val="006505D7"/>
    <w:rsid w:val="00661817"/>
    <w:rsid w:val="00664159"/>
    <w:rsid w:val="00665B8F"/>
    <w:rsid w:val="00667D31"/>
    <w:rsid w:val="006730EF"/>
    <w:rsid w:val="006737A7"/>
    <w:rsid w:val="006757C8"/>
    <w:rsid w:val="00687DF9"/>
    <w:rsid w:val="006960DB"/>
    <w:rsid w:val="006A75DE"/>
    <w:rsid w:val="006B3D81"/>
    <w:rsid w:val="006B4BAA"/>
    <w:rsid w:val="006C0ABF"/>
    <w:rsid w:val="006C0EA4"/>
    <w:rsid w:val="006C1994"/>
    <w:rsid w:val="006C4904"/>
    <w:rsid w:val="006C7A34"/>
    <w:rsid w:val="006D39BA"/>
    <w:rsid w:val="006D5D61"/>
    <w:rsid w:val="006D7E22"/>
    <w:rsid w:val="006E3682"/>
    <w:rsid w:val="006E39D8"/>
    <w:rsid w:val="006F1239"/>
    <w:rsid w:val="006F2DDE"/>
    <w:rsid w:val="00700E96"/>
    <w:rsid w:val="0070286C"/>
    <w:rsid w:val="00704AF7"/>
    <w:rsid w:val="00707778"/>
    <w:rsid w:val="00710FBD"/>
    <w:rsid w:val="00712006"/>
    <w:rsid w:val="007124BA"/>
    <w:rsid w:val="00712FCD"/>
    <w:rsid w:val="0073698E"/>
    <w:rsid w:val="00743061"/>
    <w:rsid w:val="00747A5B"/>
    <w:rsid w:val="007525DE"/>
    <w:rsid w:val="0075353B"/>
    <w:rsid w:val="0075398B"/>
    <w:rsid w:val="00766E5B"/>
    <w:rsid w:val="00770595"/>
    <w:rsid w:val="007723A8"/>
    <w:rsid w:val="00772598"/>
    <w:rsid w:val="0077312B"/>
    <w:rsid w:val="007735E7"/>
    <w:rsid w:val="00777474"/>
    <w:rsid w:val="007A74D8"/>
    <w:rsid w:val="007B7929"/>
    <w:rsid w:val="007C1540"/>
    <w:rsid w:val="007C5D69"/>
    <w:rsid w:val="007D4E42"/>
    <w:rsid w:val="007D5460"/>
    <w:rsid w:val="007D68BC"/>
    <w:rsid w:val="007E0241"/>
    <w:rsid w:val="007E65F7"/>
    <w:rsid w:val="007F0E73"/>
    <w:rsid w:val="007F0FC5"/>
    <w:rsid w:val="007F1AAB"/>
    <w:rsid w:val="007F510A"/>
    <w:rsid w:val="007F6069"/>
    <w:rsid w:val="00804E1D"/>
    <w:rsid w:val="00811D58"/>
    <w:rsid w:val="00811F1D"/>
    <w:rsid w:val="008140F9"/>
    <w:rsid w:val="00833014"/>
    <w:rsid w:val="00833BE1"/>
    <w:rsid w:val="00833BED"/>
    <w:rsid w:val="00836544"/>
    <w:rsid w:val="00843EB5"/>
    <w:rsid w:val="00847AD9"/>
    <w:rsid w:val="00880438"/>
    <w:rsid w:val="00883F0F"/>
    <w:rsid w:val="00894514"/>
    <w:rsid w:val="0089558B"/>
    <w:rsid w:val="00896F36"/>
    <w:rsid w:val="008A16BC"/>
    <w:rsid w:val="008A3699"/>
    <w:rsid w:val="008A6E11"/>
    <w:rsid w:val="008A79AA"/>
    <w:rsid w:val="008B57CF"/>
    <w:rsid w:val="008C7237"/>
    <w:rsid w:val="008D0B0E"/>
    <w:rsid w:val="008E0138"/>
    <w:rsid w:val="008F03A5"/>
    <w:rsid w:val="008F1179"/>
    <w:rsid w:val="008F44C0"/>
    <w:rsid w:val="00904234"/>
    <w:rsid w:val="00906C22"/>
    <w:rsid w:val="00922358"/>
    <w:rsid w:val="00926B4F"/>
    <w:rsid w:val="00943219"/>
    <w:rsid w:val="0094529D"/>
    <w:rsid w:val="00953368"/>
    <w:rsid w:val="00964B97"/>
    <w:rsid w:val="00964F44"/>
    <w:rsid w:val="0096597A"/>
    <w:rsid w:val="00965C58"/>
    <w:rsid w:val="00974463"/>
    <w:rsid w:val="00982141"/>
    <w:rsid w:val="00983C8E"/>
    <w:rsid w:val="00996291"/>
    <w:rsid w:val="009972EA"/>
    <w:rsid w:val="009A5449"/>
    <w:rsid w:val="009A7817"/>
    <w:rsid w:val="009B2377"/>
    <w:rsid w:val="009B3D0F"/>
    <w:rsid w:val="009C12D2"/>
    <w:rsid w:val="009C1347"/>
    <w:rsid w:val="009C476B"/>
    <w:rsid w:val="009C47AA"/>
    <w:rsid w:val="009C7928"/>
    <w:rsid w:val="009D7CF7"/>
    <w:rsid w:val="009E0DDD"/>
    <w:rsid w:val="009E3B7E"/>
    <w:rsid w:val="009E59DC"/>
    <w:rsid w:val="009E6C36"/>
    <w:rsid w:val="009E750B"/>
    <w:rsid w:val="009F26B4"/>
    <w:rsid w:val="009F6A4A"/>
    <w:rsid w:val="00A0373E"/>
    <w:rsid w:val="00A0515D"/>
    <w:rsid w:val="00A110D7"/>
    <w:rsid w:val="00A1130B"/>
    <w:rsid w:val="00A23742"/>
    <w:rsid w:val="00A3464E"/>
    <w:rsid w:val="00A40205"/>
    <w:rsid w:val="00A42894"/>
    <w:rsid w:val="00A45064"/>
    <w:rsid w:val="00A478BF"/>
    <w:rsid w:val="00A5122A"/>
    <w:rsid w:val="00A550C1"/>
    <w:rsid w:val="00A554EC"/>
    <w:rsid w:val="00A56FE4"/>
    <w:rsid w:val="00A60579"/>
    <w:rsid w:val="00A64C33"/>
    <w:rsid w:val="00A743D2"/>
    <w:rsid w:val="00A749F9"/>
    <w:rsid w:val="00A75920"/>
    <w:rsid w:val="00A76605"/>
    <w:rsid w:val="00A811FF"/>
    <w:rsid w:val="00A92956"/>
    <w:rsid w:val="00A948F9"/>
    <w:rsid w:val="00AA329A"/>
    <w:rsid w:val="00AA3A42"/>
    <w:rsid w:val="00AA55D1"/>
    <w:rsid w:val="00AC040F"/>
    <w:rsid w:val="00AC19CC"/>
    <w:rsid w:val="00AE5BB4"/>
    <w:rsid w:val="00AE6DAD"/>
    <w:rsid w:val="00AF6C7C"/>
    <w:rsid w:val="00B02D4A"/>
    <w:rsid w:val="00B051D6"/>
    <w:rsid w:val="00B06082"/>
    <w:rsid w:val="00B064A3"/>
    <w:rsid w:val="00B202D5"/>
    <w:rsid w:val="00B21BD1"/>
    <w:rsid w:val="00B30D75"/>
    <w:rsid w:val="00B34AAE"/>
    <w:rsid w:val="00B405D4"/>
    <w:rsid w:val="00B4290E"/>
    <w:rsid w:val="00B42EDD"/>
    <w:rsid w:val="00B43A82"/>
    <w:rsid w:val="00B5408B"/>
    <w:rsid w:val="00B56385"/>
    <w:rsid w:val="00B64362"/>
    <w:rsid w:val="00B663FC"/>
    <w:rsid w:val="00B71313"/>
    <w:rsid w:val="00B728CF"/>
    <w:rsid w:val="00B80315"/>
    <w:rsid w:val="00B93536"/>
    <w:rsid w:val="00B9370C"/>
    <w:rsid w:val="00B93D51"/>
    <w:rsid w:val="00BB0D7F"/>
    <w:rsid w:val="00BC65E1"/>
    <w:rsid w:val="00BD567C"/>
    <w:rsid w:val="00BD5BEC"/>
    <w:rsid w:val="00C02079"/>
    <w:rsid w:val="00C03834"/>
    <w:rsid w:val="00C059B4"/>
    <w:rsid w:val="00C138C1"/>
    <w:rsid w:val="00C14C4E"/>
    <w:rsid w:val="00C24BC2"/>
    <w:rsid w:val="00C345CF"/>
    <w:rsid w:val="00C36C0F"/>
    <w:rsid w:val="00C40A27"/>
    <w:rsid w:val="00C43F4F"/>
    <w:rsid w:val="00C4687D"/>
    <w:rsid w:val="00C478BC"/>
    <w:rsid w:val="00C54608"/>
    <w:rsid w:val="00C7370A"/>
    <w:rsid w:val="00C73D28"/>
    <w:rsid w:val="00C75D03"/>
    <w:rsid w:val="00C8452D"/>
    <w:rsid w:val="00C86A16"/>
    <w:rsid w:val="00C90702"/>
    <w:rsid w:val="00CA0792"/>
    <w:rsid w:val="00CA3B35"/>
    <w:rsid w:val="00CC2A67"/>
    <w:rsid w:val="00CC39EA"/>
    <w:rsid w:val="00CC640F"/>
    <w:rsid w:val="00CC6AB1"/>
    <w:rsid w:val="00CD6C1F"/>
    <w:rsid w:val="00CE1115"/>
    <w:rsid w:val="00CF1DC9"/>
    <w:rsid w:val="00CF32BD"/>
    <w:rsid w:val="00CF3A10"/>
    <w:rsid w:val="00CF4513"/>
    <w:rsid w:val="00CF4C62"/>
    <w:rsid w:val="00D0526E"/>
    <w:rsid w:val="00D25C16"/>
    <w:rsid w:val="00D32B11"/>
    <w:rsid w:val="00D34DFD"/>
    <w:rsid w:val="00D3567B"/>
    <w:rsid w:val="00D373C2"/>
    <w:rsid w:val="00D400D1"/>
    <w:rsid w:val="00D42DD0"/>
    <w:rsid w:val="00D470F7"/>
    <w:rsid w:val="00D50CD2"/>
    <w:rsid w:val="00D54EBC"/>
    <w:rsid w:val="00D568DF"/>
    <w:rsid w:val="00D64304"/>
    <w:rsid w:val="00D67945"/>
    <w:rsid w:val="00D73204"/>
    <w:rsid w:val="00D76893"/>
    <w:rsid w:val="00D8280E"/>
    <w:rsid w:val="00D82DA0"/>
    <w:rsid w:val="00D86D3D"/>
    <w:rsid w:val="00D92CA9"/>
    <w:rsid w:val="00D94B0A"/>
    <w:rsid w:val="00DB420B"/>
    <w:rsid w:val="00DB5ACB"/>
    <w:rsid w:val="00DC30FF"/>
    <w:rsid w:val="00DC35C7"/>
    <w:rsid w:val="00DD526D"/>
    <w:rsid w:val="00DE4239"/>
    <w:rsid w:val="00DE5198"/>
    <w:rsid w:val="00DF1D58"/>
    <w:rsid w:val="00DF3B4E"/>
    <w:rsid w:val="00E01681"/>
    <w:rsid w:val="00E03DFC"/>
    <w:rsid w:val="00E10D20"/>
    <w:rsid w:val="00E12DBB"/>
    <w:rsid w:val="00E23C5C"/>
    <w:rsid w:val="00E24B17"/>
    <w:rsid w:val="00E2514D"/>
    <w:rsid w:val="00E313D2"/>
    <w:rsid w:val="00E317A0"/>
    <w:rsid w:val="00E34B75"/>
    <w:rsid w:val="00E40B24"/>
    <w:rsid w:val="00E5286E"/>
    <w:rsid w:val="00E57C49"/>
    <w:rsid w:val="00E65FEA"/>
    <w:rsid w:val="00E716E7"/>
    <w:rsid w:val="00E7225B"/>
    <w:rsid w:val="00E77E4A"/>
    <w:rsid w:val="00E95888"/>
    <w:rsid w:val="00EA1E47"/>
    <w:rsid w:val="00EA73F0"/>
    <w:rsid w:val="00EB5544"/>
    <w:rsid w:val="00EB786A"/>
    <w:rsid w:val="00EC1044"/>
    <w:rsid w:val="00EC3A11"/>
    <w:rsid w:val="00EC4B4A"/>
    <w:rsid w:val="00EC64C0"/>
    <w:rsid w:val="00EC67C9"/>
    <w:rsid w:val="00ED508E"/>
    <w:rsid w:val="00ED6CA6"/>
    <w:rsid w:val="00EE0DC8"/>
    <w:rsid w:val="00F06646"/>
    <w:rsid w:val="00F12583"/>
    <w:rsid w:val="00F22450"/>
    <w:rsid w:val="00F27F28"/>
    <w:rsid w:val="00F47650"/>
    <w:rsid w:val="00F61B66"/>
    <w:rsid w:val="00F676F2"/>
    <w:rsid w:val="00F73A8C"/>
    <w:rsid w:val="00F77B01"/>
    <w:rsid w:val="00F80E2E"/>
    <w:rsid w:val="00F83195"/>
    <w:rsid w:val="00F902E3"/>
    <w:rsid w:val="00F91BC5"/>
    <w:rsid w:val="00FA28D1"/>
    <w:rsid w:val="00FB0C2B"/>
    <w:rsid w:val="00FB35A9"/>
    <w:rsid w:val="00FB48CD"/>
    <w:rsid w:val="00FC3A60"/>
    <w:rsid w:val="00FC440A"/>
    <w:rsid w:val="00FD094A"/>
    <w:rsid w:val="00FD79A2"/>
    <w:rsid w:val="00FE2D02"/>
    <w:rsid w:val="00FE6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B4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76893"/>
    <w:pPr>
      <w:spacing w:line="240" w:lineRule="atLeast"/>
    </w:pPr>
    <w:rPr>
      <w:rFonts w:ascii="Verdana" w:hAnsi="Verdana"/>
      <w:sz w:val="18"/>
      <w:szCs w:val="22"/>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94B0A"/>
    <w:pPr>
      <w:tabs>
        <w:tab w:val="center" w:pos="4536"/>
        <w:tab w:val="right" w:pos="9072"/>
      </w:tabs>
    </w:pPr>
  </w:style>
  <w:style w:type="character" w:customStyle="1" w:styleId="KoptekstChar">
    <w:name w:val="Koptekst Char"/>
    <w:link w:val="Koptekst"/>
    <w:uiPriority w:val="99"/>
    <w:rsid w:val="00D94B0A"/>
    <w:rPr>
      <w:sz w:val="22"/>
      <w:szCs w:val="22"/>
      <w:lang w:val="en-US" w:eastAsia="en-US"/>
    </w:rPr>
  </w:style>
  <w:style w:type="paragraph" w:styleId="Voettekst">
    <w:name w:val="footer"/>
    <w:basedOn w:val="Standaard"/>
    <w:link w:val="VoettekstChar"/>
    <w:uiPriority w:val="99"/>
    <w:unhideWhenUsed/>
    <w:rsid w:val="00D94B0A"/>
    <w:pPr>
      <w:tabs>
        <w:tab w:val="center" w:pos="4536"/>
        <w:tab w:val="right" w:pos="9072"/>
      </w:tabs>
    </w:pPr>
  </w:style>
  <w:style w:type="character" w:customStyle="1" w:styleId="VoettekstChar">
    <w:name w:val="Voettekst Char"/>
    <w:link w:val="Voettekst"/>
    <w:uiPriority w:val="99"/>
    <w:rsid w:val="00D94B0A"/>
    <w:rPr>
      <w:sz w:val="22"/>
      <w:szCs w:val="22"/>
      <w:lang w:val="en-US" w:eastAsia="en-US"/>
    </w:rPr>
  </w:style>
  <w:style w:type="table" w:styleId="Tabelraster">
    <w:name w:val="Table Grid"/>
    <w:basedOn w:val="Standaardtabel"/>
    <w:uiPriority w:val="59"/>
    <w:rsid w:val="00AA5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F676F2"/>
    <w:rPr>
      <w:color w:val="808080"/>
    </w:rPr>
  </w:style>
  <w:style w:type="paragraph" w:styleId="Lijstalinea">
    <w:name w:val="List Paragraph"/>
    <w:basedOn w:val="Standaard"/>
    <w:uiPriority w:val="34"/>
    <w:qFormat/>
    <w:rsid w:val="00CF32BD"/>
    <w:pPr>
      <w:ind w:left="720"/>
      <w:contextualSpacing/>
    </w:p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uiPriority w:val="99"/>
    <w:rsid w:val="004F44C2"/>
    <w:pPr>
      <w:numPr>
        <w:numId w:val="4"/>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5"/>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customStyle="1" w:styleId="StijlLijstalineaVet">
    <w:name w:val="Stijl Lijstalinea + Vet"/>
    <w:basedOn w:val="Lijstalinea"/>
    <w:rsid w:val="006867DF"/>
    <w:rPr>
      <w:b/>
      <w:bCs/>
    </w:rPr>
  </w:style>
  <w:style w:type="paragraph" w:customStyle="1" w:styleId="StijlLijstalineaVetCursief">
    <w:name w:val="Stijl Lijstalinea + Vet Cursief"/>
    <w:basedOn w:val="Lijstalinea"/>
    <w:rsid w:val="0061656C"/>
    <w:rPr>
      <w:b/>
      <w:bCs/>
      <w:iCs/>
    </w:rPr>
  </w:style>
  <w:style w:type="table" w:customStyle="1" w:styleId="Tabelraster1">
    <w:name w:val="Tabelraster1"/>
    <w:basedOn w:val="Standaardtabel"/>
    <w:next w:val="Tabelraster"/>
    <w:uiPriority w:val="39"/>
    <w:rsid w:val="004171B3"/>
    <w:rPr>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A42894"/>
    <w:rPr>
      <w:sz w:val="16"/>
      <w:szCs w:val="16"/>
    </w:rPr>
  </w:style>
  <w:style w:type="paragraph" w:styleId="Tekstopmerking">
    <w:name w:val="annotation text"/>
    <w:basedOn w:val="Standaard"/>
    <w:link w:val="TekstopmerkingChar"/>
    <w:uiPriority w:val="99"/>
    <w:unhideWhenUsed/>
    <w:rsid w:val="00A42894"/>
    <w:pPr>
      <w:spacing w:line="240" w:lineRule="auto"/>
    </w:pPr>
    <w:rPr>
      <w:sz w:val="20"/>
      <w:szCs w:val="20"/>
    </w:rPr>
  </w:style>
  <w:style w:type="character" w:customStyle="1" w:styleId="TekstopmerkingChar">
    <w:name w:val="Tekst opmerking Char"/>
    <w:basedOn w:val="Standaardalinea-lettertype"/>
    <w:link w:val="Tekstopmerking"/>
    <w:uiPriority w:val="99"/>
    <w:rsid w:val="00A42894"/>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A42894"/>
    <w:rPr>
      <w:b/>
      <w:bCs/>
    </w:rPr>
  </w:style>
  <w:style w:type="character" w:customStyle="1" w:styleId="OnderwerpvanopmerkingChar">
    <w:name w:val="Onderwerp van opmerking Char"/>
    <w:basedOn w:val="TekstopmerkingChar"/>
    <w:link w:val="Onderwerpvanopmerking"/>
    <w:uiPriority w:val="99"/>
    <w:semiHidden/>
    <w:rsid w:val="00A42894"/>
    <w:rPr>
      <w:rFonts w:ascii="Verdana" w:hAnsi="Verdana"/>
      <w:b/>
      <w:bCs/>
    </w:rPr>
  </w:style>
  <w:style w:type="paragraph" w:styleId="Revisie">
    <w:name w:val="Revision"/>
    <w:hidden/>
    <w:uiPriority w:val="99"/>
    <w:semiHidden/>
    <w:rsid w:val="00A42894"/>
    <w:rPr>
      <w:rFonts w:ascii="Verdana" w:hAnsi="Verdana"/>
      <w:sz w:val="18"/>
      <w:szCs w:val="22"/>
    </w:rPr>
  </w:style>
  <w:style w:type="paragraph" w:styleId="Voetnoottekst">
    <w:name w:val="footnote text"/>
    <w:basedOn w:val="Standaard"/>
    <w:link w:val="VoetnoottekstChar"/>
    <w:uiPriority w:val="99"/>
    <w:unhideWhenUsed/>
    <w:rsid w:val="00D82DA0"/>
    <w:pPr>
      <w:spacing w:line="240" w:lineRule="auto"/>
    </w:pPr>
    <w:rPr>
      <w:sz w:val="20"/>
      <w:szCs w:val="20"/>
    </w:rPr>
  </w:style>
  <w:style w:type="character" w:customStyle="1" w:styleId="VoetnoottekstChar">
    <w:name w:val="Voetnoottekst Char"/>
    <w:basedOn w:val="Standaardalinea-lettertype"/>
    <w:link w:val="Voetnoottekst"/>
    <w:uiPriority w:val="99"/>
    <w:rsid w:val="00D82DA0"/>
    <w:rPr>
      <w:rFonts w:ascii="Verdana" w:hAnsi="Verdana"/>
    </w:rPr>
  </w:style>
  <w:style w:type="character" w:styleId="Voetnootmarkering">
    <w:name w:val="footnote reference"/>
    <w:basedOn w:val="Standaardalinea-lettertype"/>
    <w:uiPriority w:val="99"/>
    <w:semiHidden/>
    <w:unhideWhenUsed/>
    <w:rsid w:val="00D82DA0"/>
    <w:rPr>
      <w:vertAlign w:val="superscript"/>
    </w:rPr>
  </w:style>
  <w:style w:type="character" w:styleId="Onopgelostemelding">
    <w:name w:val="Unresolved Mention"/>
    <w:basedOn w:val="Standaardalinea-lettertype"/>
    <w:uiPriority w:val="99"/>
    <w:semiHidden/>
    <w:unhideWhenUsed/>
    <w:rsid w:val="00D82D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18137">
      <w:bodyDiv w:val="1"/>
      <w:marLeft w:val="0"/>
      <w:marRight w:val="0"/>
      <w:marTop w:val="0"/>
      <w:marBottom w:val="0"/>
      <w:divBdr>
        <w:top w:val="none" w:sz="0" w:space="0" w:color="auto"/>
        <w:left w:val="none" w:sz="0" w:space="0" w:color="auto"/>
        <w:bottom w:val="none" w:sz="0" w:space="0" w:color="auto"/>
        <w:right w:val="none" w:sz="0" w:space="0" w:color="auto"/>
      </w:divBdr>
    </w:div>
    <w:div w:id="95336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4</ap:Pages>
  <ap:Words>1555</ap:Words>
  <ap:Characters>8554</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10089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2026-06-09T10:15:00.0000000Z</dcterms:created>
  <dcterms:modified xsi:type="dcterms:W3CDTF">2026-06-09T10:16:00.0000000Z</dcterms:modified>
  <dc:description>------------------------</dc:description>
  <version/>
  <category/>
</coreProperties>
</file>