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63D" w:rsidRDefault="009A39B7" w14:paraId="6EAC228F" w14:textId="50DFFA8C">
      <w:pPr>
        <w:spacing w:before="79"/>
        <w:ind w:left="141" w:right="188"/>
        <w:rPr>
          <w:b/>
          <w:sz w:val="20"/>
        </w:rPr>
      </w:pPr>
      <w:r>
        <w:rPr>
          <w:b/>
          <w:sz w:val="20"/>
        </w:rPr>
        <w:t>Wijziging van Boek 2 van het Burgerlijk Wetboek en de Wet op het financieel toezicht</w:t>
      </w:r>
      <w:r>
        <w:rPr>
          <w:b/>
          <w:spacing w:val="-3"/>
          <w:sz w:val="20"/>
        </w:rPr>
        <w:t xml:space="preserve"> </w:t>
      </w:r>
      <w:r>
        <w:rPr>
          <w:b/>
          <w:sz w:val="20"/>
        </w:rPr>
        <w:t>in</w:t>
      </w:r>
      <w:r>
        <w:rPr>
          <w:b/>
          <w:spacing w:val="-4"/>
          <w:sz w:val="20"/>
        </w:rPr>
        <w:t xml:space="preserve"> </w:t>
      </w:r>
      <w:r>
        <w:rPr>
          <w:b/>
          <w:sz w:val="20"/>
        </w:rPr>
        <w:t>verband</w:t>
      </w:r>
      <w:r>
        <w:rPr>
          <w:b/>
          <w:spacing w:val="-3"/>
          <w:sz w:val="20"/>
        </w:rPr>
        <w:t xml:space="preserve"> </w:t>
      </w:r>
      <w:r>
        <w:rPr>
          <w:b/>
          <w:sz w:val="20"/>
        </w:rPr>
        <w:t>met</w:t>
      </w:r>
      <w:r>
        <w:rPr>
          <w:b/>
          <w:spacing w:val="-4"/>
          <w:sz w:val="20"/>
        </w:rPr>
        <w:t xml:space="preserve"> </w:t>
      </w:r>
      <w:r>
        <w:rPr>
          <w:b/>
          <w:sz w:val="20"/>
        </w:rPr>
        <w:t>de</w:t>
      </w:r>
      <w:r>
        <w:rPr>
          <w:b/>
          <w:spacing w:val="-3"/>
          <w:sz w:val="20"/>
        </w:rPr>
        <w:t xml:space="preserve"> </w:t>
      </w:r>
      <w:r>
        <w:rPr>
          <w:b/>
          <w:sz w:val="20"/>
        </w:rPr>
        <w:t>implementatie</w:t>
      </w:r>
      <w:r>
        <w:rPr>
          <w:b/>
          <w:spacing w:val="-3"/>
          <w:sz w:val="20"/>
        </w:rPr>
        <w:t xml:space="preserve"> </w:t>
      </w:r>
      <w:r>
        <w:rPr>
          <w:b/>
          <w:sz w:val="20"/>
        </w:rPr>
        <w:t>van</w:t>
      </w:r>
      <w:r>
        <w:rPr>
          <w:b/>
          <w:spacing w:val="-4"/>
          <w:sz w:val="20"/>
        </w:rPr>
        <w:t xml:space="preserve"> </w:t>
      </w:r>
      <w:r>
        <w:rPr>
          <w:b/>
          <w:sz w:val="20"/>
        </w:rPr>
        <w:t>Richtlijn</w:t>
      </w:r>
      <w:r>
        <w:rPr>
          <w:b/>
          <w:spacing w:val="-4"/>
          <w:sz w:val="20"/>
        </w:rPr>
        <w:t xml:space="preserve"> </w:t>
      </w:r>
      <w:r>
        <w:rPr>
          <w:b/>
          <w:sz w:val="20"/>
        </w:rPr>
        <w:t>(EU)</w:t>
      </w:r>
      <w:r>
        <w:rPr>
          <w:b/>
          <w:spacing w:val="-4"/>
          <w:sz w:val="20"/>
        </w:rPr>
        <w:t xml:space="preserve"> </w:t>
      </w:r>
      <w:r>
        <w:rPr>
          <w:b/>
          <w:sz w:val="20"/>
        </w:rPr>
        <w:t>2024/2810</w:t>
      </w:r>
      <w:r>
        <w:rPr>
          <w:b/>
          <w:spacing w:val="-3"/>
          <w:sz w:val="20"/>
        </w:rPr>
        <w:t xml:space="preserve"> </w:t>
      </w:r>
      <w:r>
        <w:rPr>
          <w:b/>
          <w:sz w:val="20"/>
        </w:rPr>
        <w:t>van</w:t>
      </w:r>
      <w:r>
        <w:rPr>
          <w:b/>
          <w:spacing w:val="-4"/>
          <w:sz w:val="20"/>
        </w:rPr>
        <w:t xml:space="preserve"> </w:t>
      </w:r>
      <w:r>
        <w:rPr>
          <w:b/>
          <w:sz w:val="20"/>
        </w:rPr>
        <w:t>het Europees Parlement en de Raad van 23 oktober 2024 betreffende structuren met</w:t>
      </w:r>
      <w:r>
        <w:rPr>
          <w:b/>
          <w:spacing w:val="-1"/>
          <w:sz w:val="20"/>
        </w:rPr>
        <w:t xml:space="preserve"> </w:t>
      </w:r>
      <w:r>
        <w:rPr>
          <w:b/>
          <w:sz w:val="20"/>
        </w:rPr>
        <w:t>aandelen</w:t>
      </w:r>
      <w:r>
        <w:rPr>
          <w:b/>
          <w:spacing w:val="-2"/>
          <w:sz w:val="20"/>
        </w:rPr>
        <w:t xml:space="preserve"> </w:t>
      </w:r>
      <w:r>
        <w:rPr>
          <w:b/>
          <w:sz w:val="20"/>
        </w:rPr>
        <w:t>met</w:t>
      </w:r>
      <w:r>
        <w:rPr>
          <w:b/>
          <w:spacing w:val="-1"/>
          <w:sz w:val="20"/>
        </w:rPr>
        <w:t xml:space="preserve"> </w:t>
      </w:r>
      <w:r>
        <w:rPr>
          <w:b/>
          <w:sz w:val="20"/>
        </w:rPr>
        <w:t>meervoudig</w:t>
      </w:r>
      <w:r>
        <w:rPr>
          <w:b/>
          <w:spacing w:val="-1"/>
          <w:sz w:val="20"/>
        </w:rPr>
        <w:t xml:space="preserve"> </w:t>
      </w:r>
      <w:r>
        <w:rPr>
          <w:b/>
          <w:sz w:val="20"/>
        </w:rPr>
        <w:t>stemrecht</w:t>
      </w:r>
      <w:r>
        <w:rPr>
          <w:b/>
          <w:spacing w:val="-2"/>
          <w:sz w:val="20"/>
        </w:rPr>
        <w:t xml:space="preserve"> </w:t>
      </w:r>
      <w:r>
        <w:rPr>
          <w:b/>
          <w:sz w:val="20"/>
        </w:rPr>
        <w:t>in</w:t>
      </w:r>
      <w:r>
        <w:rPr>
          <w:b/>
          <w:spacing w:val="-2"/>
          <w:sz w:val="20"/>
        </w:rPr>
        <w:t xml:space="preserve"> </w:t>
      </w:r>
      <w:r>
        <w:rPr>
          <w:b/>
          <w:sz w:val="20"/>
        </w:rPr>
        <w:t>ondernemingen</w:t>
      </w:r>
      <w:r>
        <w:rPr>
          <w:b/>
          <w:spacing w:val="-2"/>
          <w:sz w:val="20"/>
        </w:rPr>
        <w:t xml:space="preserve"> </w:t>
      </w:r>
      <w:r>
        <w:rPr>
          <w:b/>
          <w:sz w:val="20"/>
        </w:rPr>
        <w:t>die</w:t>
      </w:r>
      <w:r>
        <w:rPr>
          <w:b/>
          <w:spacing w:val="-1"/>
          <w:sz w:val="20"/>
        </w:rPr>
        <w:t xml:space="preserve"> </w:t>
      </w:r>
      <w:r>
        <w:rPr>
          <w:b/>
          <w:sz w:val="20"/>
        </w:rPr>
        <w:t>om</w:t>
      </w:r>
      <w:r>
        <w:rPr>
          <w:b/>
          <w:spacing w:val="-1"/>
          <w:sz w:val="20"/>
        </w:rPr>
        <w:t xml:space="preserve"> </w:t>
      </w:r>
      <w:r>
        <w:rPr>
          <w:b/>
          <w:sz w:val="20"/>
        </w:rPr>
        <w:t>de</w:t>
      </w:r>
      <w:r>
        <w:rPr>
          <w:b/>
          <w:spacing w:val="-1"/>
          <w:sz w:val="20"/>
        </w:rPr>
        <w:t xml:space="preserve"> </w:t>
      </w:r>
      <w:r>
        <w:rPr>
          <w:b/>
          <w:sz w:val="20"/>
        </w:rPr>
        <w:t>toelating tot de handel</w:t>
      </w:r>
      <w:r>
        <w:rPr>
          <w:b/>
          <w:spacing w:val="-1"/>
          <w:sz w:val="20"/>
        </w:rPr>
        <w:t xml:space="preserve"> </w:t>
      </w:r>
      <w:r>
        <w:rPr>
          <w:b/>
          <w:sz w:val="20"/>
        </w:rPr>
        <w:t>van</w:t>
      </w:r>
      <w:r>
        <w:rPr>
          <w:b/>
          <w:spacing w:val="-1"/>
          <w:sz w:val="20"/>
        </w:rPr>
        <w:t xml:space="preserve"> </w:t>
      </w:r>
      <w:r>
        <w:rPr>
          <w:b/>
          <w:sz w:val="20"/>
        </w:rPr>
        <w:t>hun</w:t>
      </w:r>
      <w:r>
        <w:rPr>
          <w:b/>
          <w:spacing w:val="-1"/>
          <w:sz w:val="20"/>
        </w:rPr>
        <w:t xml:space="preserve"> </w:t>
      </w:r>
      <w:r>
        <w:rPr>
          <w:b/>
          <w:sz w:val="20"/>
        </w:rPr>
        <w:t>aandelen</w:t>
      </w:r>
      <w:r>
        <w:rPr>
          <w:b/>
          <w:spacing w:val="-1"/>
          <w:sz w:val="20"/>
        </w:rPr>
        <w:t xml:space="preserve"> </w:t>
      </w:r>
      <w:r>
        <w:rPr>
          <w:b/>
          <w:sz w:val="20"/>
        </w:rPr>
        <w:t>op een</w:t>
      </w:r>
      <w:r>
        <w:rPr>
          <w:b/>
          <w:spacing w:val="-1"/>
          <w:sz w:val="20"/>
        </w:rPr>
        <w:t xml:space="preserve"> </w:t>
      </w:r>
      <w:r>
        <w:rPr>
          <w:b/>
          <w:sz w:val="20"/>
        </w:rPr>
        <w:t xml:space="preserve">multilaterale handelsfaciliteit verzoeken (Implementatiewet richtlijn aandelen met meervoudig </w:t>
      </w:r>
      <w:r>
        <w:rPr>
          <w:b/>
          <w:spacing w:val="-2"/>
          <w:sz w:val="20"/>
        </w:rPr>
        <w:t>stemrecht)</w:t>
      </w:r>
      <w:r w:rsidR="008230DB">
        <w:rPr>
          <w:b/>
          <w:spacing w:val="-2"/>
          <w:sz w:val="20"/>
        </w:rPr>
        <w:t xml:space="preserve"> [</w:t>
      </w:r>
      <w:proofErr w:type="spellStart"/>
      <w:r w:rsidR="002E1467">
        <w:rPr>
          <w:b/>
          <w:spacing w:val="-2"/>
          <w:sz w:val="20"/>
        </w:rPr>
        <w:t>KetenID</w:t>
      </w:r>
      <w:proofErr w:type="spellEnd"/>
      <w:r w:rsidR="008230DB">
        <w:rPr>
          <w:b/>
          <w:spacing w:val="-2"/>
          <w:sz w:val="20"/>
        </w:rPr>
        <w:t xml:space="preserve"> </w:t>
      </w:r>
      <w:r w:rsidRPr="008230DB" w:rsidR="008230DB">
        <w:rPr>
          <w:b/>
          <w:spacing w:val="-2"/>
          <w:sz w:val="20"/>
        </w:rPr>
        <w:t>WGK0</w:t>
      </w:r>
      <w:hyperlink w:history="1" r:id="rId8">
        <w:r w:rsidRPr="008230DB" w:rsidR="008230DB">
          <w:rPr>
            <w:rStyle w:val="Hyperlink"/>
            <w:b/>
            <w:color w:val="auto"/>
            <w:spacing w:val="-2"/>
            <w:sz w:val="20"/>
            <w:u w:val="none"/>
          </w:rPr>
          <w:t>27275</w:t>
        </w:r>
      </w:hyperlink>
      <w:r w:rsidRPr="008230DB" w:rsidR="008230DB">
        <w:rPr>
          <w:b/>
          <w:spacing w:val="-2"/>
          <w:sz w:val="20"/>
        </w:rPr>
        <w:t>]</w:t>
      </w:r>
    </w:p>
    <w:p w:rsidR="00FC763D" w:rsidRDefault="00FC763D" w14:paraId="5CB6B02C" w14:textId="77777777">
      <w:pPr>
        <w:pStyle w:val="Plattetekst"/>
        <w:ind w:left="0"/>
        <w:rPr>
          <w:b/>
        </w:rPr>
      </w:pPr>
    </w:p>
    <w:p w:rsidR="00FC763D" w:rsidRDefault="00FC763D" w14:paraId="67917B4C" w14:textId="77777777">
      <w:pPr>
        <w:pStyle w:val="Plattetekst"/>
        <w:spacing w:before="78"/>
        <w:ind w:left="0"/>
        <w:rPr>
          <w:b/>
        </w:rPr>
      </w:pPr>
    </w:p>
    <w:p w:rsidR="00FC763D" w:rsidRDefault="009A39B7" w14:paraId="5334015A" w14:textId="77777777">
      <w:pPr>
        <w:pStyle w:val="Kop1"/>
      </w:pPr>
      <w:r>
        <w:t>VOORSTEL</w:t>
      </w:r>
      <w:r>
        <w:rPr>
          <w:spacing w:val="-3"/>
        </w:rPr>
        <w:t xml:space="preserve"> </w:t>
      </w:r>
      <w:r>
        <w:t>VAN</w:t>
      </w:r>
      <w:r>
        <w:rPr>
          <w:spacing w:val="-3"/>
        </w:rPr>
        <w:t xml:space="preserve"> </w:t>
      </w:r>
      <w:r>
        <w:rPr>
          <w:spacing w:val="-5"/>
        </w:rPr>
        <w:t>WET</w:t>
      </w:r>
    </w:p>
    <w:p w:rsidR="00FC763D" w:rsidRDefault="00FC763D" w14:paraId="0D24C55F" w14:textId="77777777">
      <w:pPr>
        <w:pStyle w:val="Plattetekst"/>
        <w:ind w:left="0"/>
        <w:rPr>
          <w:b/>
        </w:rPr>
      </w:pPr>
    </w:p>
    <w:p w:rsidR="00FC763D" w:rsidRDefault="00FC763D" w14:paraId="56B481A9" w14:textId="77777777">
      <w:pPr>
        <w:pStyle w:val="Plattetekst"/>
        <w:spacing w:before="115"/>
        <w:ind w:left="0"/>
        <w:rPr>
          <w:b/>
        </w:rPr>
      </w:pPr>
    </w:p>
    <w:p w:rsidR="00FC763D" w:rsidRDefault="009A39B7" w14:paraId="65DF1A6B" w14:textId="77777777">
      <w:pPr>
        <w:pStyle w:val="Plattetekst"/>
        <w:spacing w:before="1" w:line="259" w:lineRule="auto"/>
        <w:ind w:right="188"/>
      </w:pPr>
      <w:r>
        <w:t>Wij</w:t>
      </w:r>
      <w:r>
        <w:rPr>
          <w:spacing w:val="-3"/>
        </w:rPr>
        <w:t xml:space="preserve"> </w:t>
      </w:r>
      <w:r>
        <w:t>Willem-Alexander,</w:t>
      </w:r>
      <w:r>
        <w:rPr>
          <w:spacing w:val="-4"/>
        </w:rPr>
        <w:t xml:space="preserve"> </w:t>
      </w:r>
      <w:r>
        <w:t>bij</w:t>
      </w:r>
      <w:r>
        <w:rPr>
          <w:spacing w:val="-3"/>
        </w:rPr>
        <w:t xml:space="preserve"> </w:t>
      </w:r>
      <w:r>
        <w:t>de</w:t>
      </w:r>
      <w:r>
        <w:rPr>
          <w:spacing w:val="-4"/>
        </w:rPr>
        <w:t xml:space="preserve"> </w:t>
      </w:r>
      <w:r>
        <w:t>gratie</w:t>
      </w:r>
      <w:r>
        <w:rPr>
          <w:spacing w:val="-4"/>
        </w:rPr>
        <w:t xml:space="preserve"> </w:t>
      </w:r>
      <w:r>
        <w:t>Gods,</w:t>
      </w:r>
      <w:r>
        <w:rPr>
          <w:spacing w:val="-4"/>
        </w:rPr>
        <w:t xml:space="preserve"> </w:t>
      </w:r>
      <w:r>
        <w:t>Koning</w:t>
      </w:r>
      <w:r>
        <w:rPr>
          <w:spacing w:val="-4"/>
        </w:rPr>
        <w:t xml:space="preserve"> </w:t>
      </w:r>
      <w:r>
        <w:t>der</w:t>
      </w:r>
      <w:r>
        <w:rPr>
          <w:spacing w:val="-4"/>
        </w:rPr>
        <w:t xml:space="preserve"> </w:t>
      </w:r>
      <w:r>
        <w:t>Nederlanden,</w:t>
      </w:r>
      <w:r>
        <w:rPr>
          <w:spacing w:val="-4"/>
        </w:rPr>
        <w:t xml:space="preserve"> </w:t>
      </w:r>
      <w:r>
        <w:t>Prins</w:t>
      </w:r>
      <w:r>
        <w:rPr>
          <w:spacing w:val="-4"/>
        </w:rPr>
        <w:t xml:space="preserve"> </w:t>
      </w:r>
      <w:r>
        <w:t>van</w:t>
      </w:r>
      <w:r>
        <w:rPr>
          <w:spacing w:val="-3"/>
        </w:rPr>
        <w:t xml:space="preserve"> </w:t>
      </w:r>
      <w:r>
        <w:t>Oranje- Nassau, enz. enz. enz.</w:t>
      </w:r>
    </w:p>
    <w:p w:rsidR="00FC763D" w:rsidRDefault="009A39B7" w14:paraId="3B055589" w14:textId="77777777">
      <w:pPr>
        <w:pStyle w:val="Plattetekst"/>
        <w:spacing w:before="159"/>
      </w:pPr>
      <w:r>
        <w:t>Allen,</w:t>
      </w:r>
      <w:r>
        <w:rPr>
          <w:spacing w:val="-4"/>
        </w:rPr>
        <w:t xml:space="preserve"> </w:t>
      </w:r>
      <w:r>
        <w:t>die</w:t>
      </w:r>
      <w:r>
        <w:rPr>
          <w:spacing w:val="-2"/>
        </w:rPr>
        <w:t xml:space="preserve"> </w:t>
      </w:r>
      <w:r>
        <w:t>deze</w:t>
      </w:r>
      <w:r>
        <w:rPr>
          <w:spacing w:val="-1"/>
        </w:rPr>
        <w:t xml:space="preserve"> </w:t>
      </w:r>
      <w:r>
        <w:t>zullen</w:t>
      </w:r>
      <w:r>
        <w:rPr>
          <w:spacing w:val="-1"/>
        </w:rPr>
        <w:t xml:space="preserve"> </w:t>
      </w:r>
      <w:r>
        <w:t>zien</w:t>
      </w:r>
      <w:r>
        <w:rPr>
          <w:spacing w:val="-2"/>
        </w:rPr>
        <w:t xml:space="preserve"> </w:t>
      </w:r>
      <w:r>
        <w:t>of</w:t>
      </w:r>
      <w:r>
        <w:rPr>
          <w:spacing w:val="-1"/>
        </w:rPr>
        <w:t xml:space="preserve"> </w:t>
      </w:r>
      <w:r>
        <w:t>horen</w:t>
      </w:r>
      <w:r>
        <w:rPr>
          <w:spacing w:val="-2"/>
        </w:rPr>
        <w:t xml:space="preserve"> </w:t>
      </w:r>
      <w:r>
        <w:t>lezen,</w:t>
      </w:r>
      <w:r>
        <w:rPr>
          <w:spacing w:val="-1"/>
        </w:rPr>
        <w:t xml:space="preserve"> </w:t>
      </w:r>
      <w:r>
        <w:t>saluut!</w:t>
      </w:r>
      <w:r>
        <w:rPr>
          <w:spacing w:val="-2"/>
        </w:rPr>
        <w:t xml:space="preserve"> </w:t>
      </w:r>
      <w:r>
        <w:t>doen</w:t>
      </w:r>
      <w:r>
        <w:rPr>
          <w:spacing w:val="-1"/>
        </w:rPr>
        <w:t xml:space="preserve"> </w:t>
      </w:r>
      <w:r>
        <w:t>te</w:t>
      </w:r>
      <w:r>
        <w:rPr>
          <w:spacing w:val="-2"/>
        </w:rPr>
        <w:t xml:space="preserve"> weten:</w:t>
      </w:r>
    </w:p>
    <w:p w:rsidR="00FC763D" w:rsidRDefault="009A39B7" w14:paraId="56AF3A5E" w14:textId="3FC2CDD8">
      <w:pPr>
        <w:pStyle w:val="Plattetekst"/>
        <w:spacing w:before="179" w:line="259" w:lineRule="auto"/>
        <w:ind w:right="116"/>
      </w:pPr>
      <w:r>
        <w:t>Alzo Wij in overweging genomen hebben, dat het noodzakelijk is de Richtlijn (EU) 2024/2810 van het Europees Parlement en de Raad van 23 oktober 2024 betreffende structuren met aandelen met meervoudig stemrecht in ondernemingen die om de toelating tot de handel van hun aandelen op een multilaterale handelsfaciliteit verzoeken om te zetten in bepalingen van nationaal recht en dat het daartoe noodzakelijk</w:t>
      </w:r>
      <w:r>
        <w:rPr>
          <w:spacing w:val="-2"/>
        </w:rPr>
        <w:t xml:space="preserve"> </w:t>
      </w:r>
      <w:r>
        <w:t>is</w:t>
      </w:r>
      <w:r>
        <w:rPr>
          <w:spacing w:val="-2"/>
        </w:rPr>
        <w:t xml:space="preserve"> </w:t>
      </w:r>
      <w:r>
        <w:t>Boek</w:t>
      </w:r>
      <w:r>
        <w:rPr>
          <w:spacing w:val="-3"/>
        </w:rPr>
        <w:t xml:space="preserve"> </w:t>
      </w:r>
      <w:r>
        <w:t>2</w:t>
      </w:r>
      <w:r>
        <w:rPr>
          <w:spacing w:val="-2"/>
        </w:rPr>
        <w:t xml:space="preserve"> </w:t>
      </w:r>
      <w:r>
        <w:t>van</w:t>
      </w:r>
      <w:r>
        <w:rPr>
          <w:spacing w:val="-3"/>
        </w:rPr>
        <w:t xml:space="preserve"> </w:t>
      </w:r>
      <w:r>
        <w:t>het</w:t>
      </w:r>
      <w:r>
        <w:rPr>
          <w:spacing w:val="-2"/>
        </w:rPr>
        <w:t xml:space="preserve"> </w:t>
      </w:r>
      <w:r>
        <w:t>Burgerlijk</w:t>
      </w:r>
      <w:r>
        <w:rPr>
          <w:spacing w:val="-2"/>
        </w:rPr>
        <w:t xml:space="preserve"> </w:t>
      </w:r>
      <w:r>
        <w:t>Wetboek</w:t>
      </w:r>
      <w:r>
        <w:rPr>
          <w:spacing w:val="-3"/>
        </w:rPr>
        <w:t xml:space="preserve"> </w:t>
      </w:r>
      <w:r>
        <w:t>en</w:t>
      </w:r>
      <w:r>
        <w:rPr>
          <w:spacing w:val="-3"/>
        </w:rPr>
        <w:t xml:space="preserve"> </w:t>
      </w:r>
      <w:r>
        <w:t>de</w:t>
      </w:r>
      <w:r>
        <w:rPr>
          <w:spacing w:val="-2"/>
        </w:rPr>
        <w:t xml:space="preserve"> </w:t>
      </w:r>
      <w:r>
        <w:t>Wet</w:t>
      </w:r>
      <w:r>
        <w:rPr>
          <w:spacing w:val="-2"/>
        </w:rPr>
        <w:t xml:space="preserve"> </w:t>
      </w:r>
      <w:r>
        <w:t>op</w:t>
      </w:r>
      <w:r>
        <w:rPr>
          <w:spacing w:val="-2"/>
        </w:rPr>
        <w:t xml:space="preserve"> </w:t>
      </w:r>
      <w:r>
        <w:t>het</w:t>
      </w:r>
      <w:r>
        <w:rPr>
          <w:spacing w:val="-2"/>
        </w:rPr>
        <w:t xml:space="preserve"> </w:t>
      </w:r>
      <w:r>
        <w:t>financieel</w:t>
      </w:r>
      <w:r>
        <w:rPr>
          <w:spacing w:val="-2"/>
        </w:rPr>
        <w:t xml:space="preserve"> </w:t>
      </w:r>
      <w:r>
        <w:t>toezicht</w:t>
      </w:r>
      <w:r>
        <w:rPr>
          <w:spacing w:val="-2"/>
        </w:rPr>
        <w:t xml:space="preserve"> </w:t>
      </w:r>
      <w:r>
        <w:t xml:space="preserve">te </w:t>
      </w:r>
      <w:r>
        <w:rPr>
          <w:spacing w:val="-2"/>
        </w:rPr>
        <w:t>wijzigen;</w:t>
      </w:r>
    </w:p>
    <w:p w:rsidR="00FC763D" w:rsidRDefault="009A39B7" w14:paraId="1B5EFA92" w14:textId="77777777">
      <w:pPr>
        <w:pStyle w:val="Plattetekst"/>
        <w:spacing w:before="159" w:line="259" w:lineRule="auto"/>
        <w:ind w:right="229"/>
      </w:pPr>
      <w:r>
        <w:t>Zo is het, dat Wij, de Afdeling advisering van de Raad van State gehoord, en met gemeen</w:t>
      </w:r>
      <w:r>
        <w:rPr>
          <w:spacing w:val="-4"/>
        </w:rPr>
        <w:t xml:space="preserve"> </w:t>
      </w:r>
      <w:r>
        <w:t>overleg</w:t>
      </w:r>
      <w:r>
        <w:rPr>
          <w:spacing w:val="-4"/>
        </w:rPr>
        <w:t xml:space="preserve"> </w:t>
      </w:r>
      <w:r>
        <w:t>der</w:t>
      </w:r>
      <w:r>
        <w:rPr>
          <w:spacing w:val="-4"/>
        </w:rPr>
        <w:t xml:space="preserve"> </w:t>
      </w:r>
      <w:r>
        <w:t>Staten-Generaal,</w:t>
      </w:r>
      <w:r>
        <w:rPr>
          <w:spacing w:val="-4"/>
        </w:rPr>
        <w:t xml:space="preserve"> </w:t>
      </w:r>
      <w:r>
        <w:t>hebben</w:t>
      </w:r>
      <w:r>
        <w:rPr>
          <w:spacing w:val="-4"/>
        </w:rPr>
        <w:t xml:space="preserve"> </w:t>
      </w:r>
      <w:r>
        <w:t>goedgevonden</w:t>
      </w:r>
      <w:r>
        <w:rPr>
          <w:spacing w:val="-4"/>
        </w:rPr>
        <w:t xml:space="preserve"> </w:t>
      </w:r>
      <w:r>
        <w:t>en</w:t>
      </w:r>
      <w:r>
        <w:rPr>
          <w:spacing w:val="-3"/>
        </w:rPr>
        <w:t xml:space="preserve"> </w:t>
      </w:r>
      <w:r>
        <w:t>verstaan,</w:t>
      </w:r>
      <w:r>
        <w:rPr>
          <w:spacing w:val="-4"/>
        </w:rPr>
        <w:t xml:space="preserve"> </w:t>
      </w:r>
      <w:r>
        <w:t>gelijk</w:t>
      </w:r>
      <w:r>
        <w:rPr>
          <w:spacing w:val="-4"/>
        </w:rPr>
        <w:t xml:space="preserve"> </w:t>
      </w:r>
      <w:r>
        <w:t>Wij goedvinden en verstaan bij deze:</w:t>
      </w:r>
    </w:p>
    <w:p w:rsidRPr="001E4C94" w:rsidR="00FC763D" w:rsidRDefault="00FC763D" w14:paraId="25BF8563" w14:textId="77777777">
      <w:pPr>
        <w:pStyle w:val="Plattetekst"/>
        <w:ind w:left="0"/>
      </w:pPr>
    </w:p>
    <w:p w:rsidR="00FC763D" w:rsidRDefault="00FC763D" w14:paraId="3F6CF258" w14:textId="77777777">
      <w:pPr>
        <w:pStyle w:val="Plattetekst"/>
        <w:spacing w:before="95"/>
        <w:ind w:left="0"/>
      </w:pPr>
    </w:p>
    <w:p w:rsidR="00FC763D" w:rsidRDefault="009A39B7" w14:paraId="5199E978" w14:textId="77777777">
      <w:pPr>
        <w:pStyle w:val="Kop1"/>
      </w:pPr>
      <w:bookmarkStart w:name="ARTIKEL_I" w:id="0"/>
      <w:bookmarkEnd w:id="0"/>
      <w:r>
        <w:t>ARTIKEL</w:t>
      </w:r>
      <w:r>
        <w:rPr>
          <w:spacing w:val="-5"/>
        </w:rPr>
        <w:t xml:space="preserve"> </w:t>
      </w:r>
      <w:r>
        <w:rPr>
          <w:spacing w:val="-10"/>
        </w:rPr>
        <w:t>I</w:t>
      </w:r>
    </w:p>
    <w:p w:rsidR="00FC763D" w:rsidRDefault="00FC763D" w14:paraId="189E6FB9" w14:textId="77777777">
      <w:pPr>
        <w:pStyle w:val="Plattetekst"/>
        <w:spacing w:before="199"/>
        <w:ind w:left="0"/>
        <w:rPr>
          <w:b/>
        </w:rPr>
      </w:pPr>
    </w:p>
    <w:p w:rsidR="00FC763D" w:rsidRDefault="009A39B7" w14:paraId="1130B87E" w14:textId="77777777">
      <w:pPr>
        <w:ind w:left="141"/>
        <w:rPr>
          <w:sz w:val="20"/>
        </w:rPr>
      </w:pPr>
      <w:bookmarkStart w:name="Boek_2_van_het_Burgerlijk_Wetboek_wordt_" w:id="1"/>
      <w:bookmarkEnd w:id="1"/>
      <w:r>
        <w:rPr>
          <w:b/>
          <w:sz w:val="20"/>
        </w:rPr>
        <w:t>Boek</w:t>
      </w:r>
      <w:r>
        <w:rPr>
          <w:b/>
          <w:spacing w:val="-1"/>
          <w:sz w:val="20"/>
        </w:rPr>
        <w:t xml:space="preserve"> </w:t>
      </w:r>
      <w:r>
        <w:rPr>
          <w:b/>
          <w:sz w:val="20"/>
        </w:rPr>
        <w:t>2</w:t>
      </w:r>
      <w:r>
        <w:rPr>
          <w:b/>
          <w:spacing w:val="-1"/>
          <w:sz w:val="20"/>
        </w:rPr>
        <w:t xml:space="preserve"> </w:t>
      </w:r>
      <w:r>
        <w:rPr>
          <w:b/>
          <w:sz w:val="20"/>
        </w:rPr>
        <w:t>van</w:t>
      </w:r>
      <w:r>
        <w:rPr>
          <w:b/>
          <w:spacing w:val="-1"/>
          <w:sz w:val="20"/>
        </w:rPr>
        <w:t xml:space="preserve"> </w:t>
      </w:r>
      <w:r>
        <w:rPr>
          <w:b/>
          <w:sz w:val="20"/>
        </w:rPr>
        <w:t>het</w:t>
      </w:r>
      <w:r>
        <w:rPr>
          <w:b/>
          <w:spacing w:val="-1"/>
          <w:sz w:val="20"/>
        </w:rPr>
        <w:t xml:space="preserve"> </w:t>
      </w:r>
      <w:r>
        <w:rPr>
          <w:b/>
          <w:sz w:val="20"/>
        </w:rPr>
        <w:t>Burgerlijk</w:t>
      </w:r>
      <w:r>
        <w:rPr>
          <w:b/>
          <w:spacing w:val="-2"/>
          <w:sz w:val="20"/>
        </w:rPr>
        <w:t xml:space="preserve"> </w:t>
      </w:r>
      <w:r>
        <w:rPr>
          <w:b/>
          <w:sz w:val="20"/>
        </w:rPr>
        <w:t>Wetboek</w:t>
      </w:r>
      <w:r>
        <w:rPr>
          <w:b/>
          <w:spacing w:val="2"/>
          <w:sz w:val="20"/>
        </w:rPr>
        <w:t xml:space="preserve"> </w:t>
      </w:r>
      <w:r>
        <w:rPr>
          <w:sz w:val="20"/>
        </w:rPr>
        <w:t>wordt</w:t>
      </w:r>
      <w:r>
        <w:rPr>
          <w:spacing w:val="-2"/>
          <w:sz w:val="20"/>
        </w:rPr>
        <w:t xml:space="preserve"> </w:t>
      </w:r>
      <w:r>
        <w:rPr>
          <w:sz w:val="20"/>
        </w:rPr>
        <w:t>als</w:t>
      </w:r>
      <w:r>
        <w:rPr>
          <w:spacing w:val="-1"/>
          <w:sz w:val="20"/>
        </w:rPr>
        <w:t xml:space="preserve"> </w:t>
      </w:r>
      <w:r>
        <w:rPr>
          <w:sz w:val="20"/>
        </w:rPr>
        <w:t xml:space="preserve">volgt </w:t>
      </w:r>
      <w:r>
        <w:rPr>
          <w:spacing w:val="-2"/>
          <w:sz w:val="20"/>
        </w:rPr>
        <w:t>gewijzigd:</w:t>
      </w:r>
    </w:p>
    <w:p w:rsidR="00FC763D" w:rsidRDefault="00FC763D" w14:paraId="15227AAA" w14:textId="77777777">
      <w:pPr>
        <w:pStyle w:val="Plattetekst"/>
        <w:spacing w:before="198"/>
        <w:ind w:left="0"/>
      </w:pPr>
    </w:p>
    <w:p w:rsidR="00FC763D" w:rsidRDefault="009A39B7" w14:paraId="66C88AC5" w14:textId="77777777">
      <w:pPr>
        <w:pStyle w:val="Kop1"/>
      </w:pPr>
      <w:r>
        <w:rPr>
          <w:spacing w:val="-10"/>
        </w:rPr>
        <w:t>A</w:t>
      </w:r>
    </w:p>
    <w:p w:rsidR="00FC763D" w:rsidRDefault="009A39B7" w14:paraId="36809E8E" w14:textId="73E93CF5">
      <w:pPr>
        <w:pStyle w:val="Plattetekst"/>
        <w:spacing w:before="180"/>
      </w:pPr>
      <w:bookmarkStart w:name="Na_artikel_118a_wordt_een_artikel_ingevo" w:id="2"/>
      <w:bookmarkEnd w:id="2"/>
      <w:r>
        <w:t>Na</w:t>
      </w:r>
      <w:r>
        <w:rPr>
          <w:spacing w:val="-4"/>
        </w:rPr>
        <w:t xml:space="preserve"> </w:t>
      </w:r>
      <w:r>
        <w:t>artikel</w:t>
      </w:r>
      <w:r>
        <w:rPr>
          <w:spacing w:val="-2"/>
        </w:rPr>
        <w:t xml:space="preserve"> </w:t>
      </w:r>
      <w:r>
        <w:t>118a</w:t>
      </w:r>
      <w:r>
        <w:rPr>
          <w:spacing w:val="-3"/>
        </w:rPr>
        <w:t xml:space="preserve"> </w:t>
      </w:r>
      <w:r>
        <w:t>wordt</w:t>
      </w:r>
      <w:r>
        <w:rPr>
          <w:spacing w:val="-2"/>
        </w:rPr>
        <w:t xml:space="preserve"> </w:t>
      </w:r>
      <w:r>
        <w:t>een</w:t>
      </w:r>
      <w:r>
        <w:rPr>
          <w:spacing w:val="-3"/>
        </w:rPr>
        <w:t xml:space="preserve"> </w:t>
      </w:r>
      <w:r>
        <w:t>artikel</w:t>
      </w:r>
      <w:r>
        <w:rPr>
          <w:spacing w:val="-2"/>
        </w:rPr>
        <w:t xml:space="preserve"> </w:t>
      </w:r>
      <w:r>
        <w:t>ingevoegd,</w:t>
      </w:r>
      <w:r>
        <w:rPr>
          <w:spacing w:val="-2"/>
        </w:rPr>
        <w:t xml:space="preserve"> luidende:</w:t>
      </w:r>
    </w:p>
    <w:p w:rsidR="00FC763D" w:rsidRDefault="00FC763D" w14:paraId="7F4F7224" w14:textId="77777777">
      <w:pPr>
        <w:pStyle w:val="Plattetekst"/>
        <w:ind w:left="0"/>
      </w:pPr>
    </w:p>
    <w:p w:rsidR="00FC763D" w:rsidRDefault="00FC763D" w14:paraId="25DAD700" w14:textId="77777777">
      <w:pPr>
        <w:pStyle w:val="Plattetekst"/>
        <w:spacing w:before="115"/>
        <w:ind w:left="0"/>
      </w:pPr>
    </w:p>
    <w:p w:rsidR="00FC763D" w:rsidRDefault="009A39B7" w14:paraId="5776E1A8" w14:textId="77777777">
      <w:pPr>
        <w:pStyle w:val="Kop2"/>
      </w:pPr>
      <w:bookmarkStart w:name="Artikel_118b" w:id="3"/>
      <w:bookmarkEnd w:id="3"/>
      <w:r>
        <w:t>Artikel</w:t>
      </w:r>
      <w:r>
        <w:rPr>
          <w:spacing w:val="-1"/>
        </w:rPr>
        <w:t xml:space="preserve"> </w:t>
      </w:r>
      <w:r>
        <w:rPr>
          <w:spacing w:val="-4"/>
        </w:rPr>
        <w:t>118b</w:t>
      </w:r>
    </w:p>
    <w:p w:rsidR="00FC763D" w:rsidRDefault="009A39B7" w14:paraId="06BBCEE3" w14:textId="77777777">
      <w:pPr>
        <w:pStyle w:val="Lijstalinea"/>
        <w:numPr>
          <w:ilvl w:val="0"/>
          <w:numId w:val="6"/>
        </w:numPr>
        <w:tabs>
          <w:tab w:val="left" w:pos="410"/>
        </w:tabs>
        <w:spacing w:before="179"/>
        <w:ind w:left="410" w:hanging="269"/>
        <w:rPr>
          <w:sz w:val="20"/>
        </w:rPr>
      </w:pPr>
      <w:r>
        <w:rPr>
          <w:sz w:val="20"/>
        </w:rPr>
        <w:t>Voor</w:t>
      </w:r>
      <w:r>
        <w:rPr>
          <w:spacing w:val="-5"/>
          <w:sz w:val="20"/>
        </w:rPr>
        <w:t xml:space="preserve"> </w:t>
      </w:r>
      <w:r>
        <w:rPr>
          <w:sz w:val="20"/>
        </w:rPr>
        <w:t>de</w:t>
      </w:r>
      <w:r>
        <w:rPr>
          <w:spacing w:val="-2"/>
          <w:sz w:val="20"/>
        </w:rPr>
        <w:t xml:space="preserve"> </w:t>
      </w:r>
      <w:r>
        <w:rPr>
          <w:sz w:val="20"/>
        </w:rPr>
        <w:t>toepassing</w:t>
      </w:r>
      <w:r>
        <w:rPr>
          <w:spacing w:val="-1"/>
          <w:sz w:val="20"/>
        </w:rPr>
        <w:t xml:space="preserve"> </w:t>
      </w:r>
      <w:r>
        <w:rPr>
          <w:sz w:val="20"/>
        </w:rPr>
        <w:t>van</w:t>
      </w:r>
      <w:r>
        <w:rPr>
          <w:spacing w:val="-2"/>
          <w:sz w:val="20"/>
        </w:rPr>
        <w:t xml:space="preserve"> </w:t>
      </w:r>
      <w:r>
        <w:rPr>
          <w:sz w:val="20"/>
        </w:rPr>
        <w:t>dit</w:t>
      </w:r>
      <w:r>
        <w:rPr>
          <w:spacing w:val="-2"/>
          <w:sz w:val="20"/>
        </w:rPr>
        <w:t xml:space="preserve"> </w:t>
      </w:r>
      <w:r>
        <w:rPr>
          <w:sz w:val="20"/>
        </w:rPr>
        <w:t>artikel</w:t>
      </w:r>
      <w:r>
        <w:rPr>
          <w:spacing w:val="-1"/>
          <w:sz w:val="20"/>
        </w:rPr>
        <w:t xml:space="preserve"> </w:t>
      </w:r>
      <w:r>
        <w:rPr>
          <w:sz w:val="20"/>
        </w:rPr>
        <w:t>wordt</w:t>
      </w:r>
      <w:r>
        <w:rPr>
          <w:spacing w:val="-2"/>
          <w:sz w:val="20"/>
        </w:rPr>
        <w:t xml:space="preserve"> </w:t>
      </w:r>
      <w:r>
        <w:rPr>
          <w:sz w:val="20"/>
        </w:rPr>
        <w:t>verstaan</w:t>
      </w:r>
      <w:r>
        <w:rPr>
          <w:spacing w:val="-2"/>
          <w:sz w:val="20"/>
        </w:rPr>
        <w:t xml:space="preserve"> onder:</w:t>
      </w:r>
    </w:p>
    <w:p w:rsidRPr="00CD409B" w:rsidR="00CD409B" w:rsidP="00CD409B" w:rsidRDefault="00CD409B" w14:paraId="05DD0585" w14:textId="473C0BB3">
      <w:pPr>
        <w:pStyle w:val="Lijstalinea"/>
        <w:numPr>
          <w:ilvl w:val="1"/>
          <w:numId w:val="6"/>
        </w:numPr>
        <w:tabs>
          <w:tab w:val="left" w:pos="407"/>
        </w:tabs>
        <w:spacing w:before="179" w:line="259" w:lineRule="auto"/>
        <w:ind w:left="141" w:right="143" w:firstLine="0"/>
        <w:rPr>
          <w:sz w:val="20"/>
        </w:rPr>
      </w:pPr>
      <w:r w:rsidRPr="00CD409B">
        <w:rPr>
          <w:sz w:val="20"/>
        </w:rPr>
        <w:t>aandeel met meervoudig stemrecht: het aandeel van een bepaalde soort</w:t>
      </w:r>
      <w:r w:rsidRPr="00CD409B">
        <w:rPr>
          <w:spacing w:val="-3"/>
          <w:sz w:val="20"/>
        </w:rPr>
        <w:t xml:space="preserve"> </w:t>
      </w:r>
      <w:r w:rsidRPr="00CD409B">
        <w:rPr>
          <w:sz w:val="20"/>
        </w:rPr>
        <w:t>waaraan</w:t>
      </w:r>
      <w:r w:rsidRPr="00CD409B">
        <w:rPr>
          <w:spacing w:val="-4"/>
          <w:sz w:val="20"/>
        </w:rPr>
        <w:t xml:space="preserve"> </w:t>
      </w:r>
      <w:r w:rsidRPr="00CD409B">
        <w:rPr>
          <w:sz w:val="20"/>
        </w:rPr>
        <w:t>meer</w:t>
      </w:r>
      <w:r w:rsidRPr="00CD409B">
        <w:rPr>
          <w:spacing w:val="-4"/>
          <w:sz w:val="20"/>
        </w:rPr>
        <w:t xml:space="preserve"> </w:t>
      </w:r>
      <w:r w:rsidRPr="00CD409B">
        <w:rPr>
          <w:sz w:val="20"/>
        </w:rPr>
        <w:t>stemmen</w:t>
      </w:r>
      <w:r w:rsidRPr="00CD409B">
        <w:rPr>
          <w:spacing w:val="-4"/>
          <w:sz w:val="20"/>
        </w:rPr>
        <w:t xml:space="preserve"> </w:t>
      </w:r>
      <w:r w:rsidRPr="00CD409B">
        <w:rPr>
          <w:sz w:val="20"/>
        </w:rPr>
        <w:t>per</w:t>
      </w:r>
      <w:r w:rsidRPr="00CD409B">
        <w:rPr>
          <w:spacing w:val="-4"/>
          <w:sz w:val="20"/>
        </w:rPr>
        <w:t xml:space="preserve"> </w:t>
      </w:r>
      <w:r w:rsidRPr="00CD409B">
        <w:rPr>
          <w:sz w:val="20"/>
        </w:rPr>
        <w:t>aandeel</w:t>
      </w:r>
      <w:r w:rsidRPr="00CD409B">
        <w:rPr>
          <w:spacing w:val="-3"/>
          <w:sz w:val="20"/>
        </w:rPr>
        <w:t xml:space="preserve"> </w:t>
      </w:r>
      <w:r w:rsidRPr="00CD409B">
        <w:rPr>
          <w:sz w:val="20"/>
        </w:rPr>
        <w:t>zijn</w:t>
      </w:r>
      <w:r w:rsidRPr="00CD409B">
        <w:rPr>
          <w:spacing w:val="-4"/>
          <w:sz w:val="20"/>
        </w:rPr>
        <w:t xml:space="preserve"> </w:t>
      </w:r>
      <w:r w:rsidRPr="00CD409B">
        <w:rPr>
          <w:sz w:val="20"/>
        </w:rPr>
        <w:t>verbonden</w:t>
      </w:r>
      <w:r w:rsidRPr="00CD409B">
        <w:rPr>
          <w:spacing w:val="-4"/>
          <w:sz w:val="20"/>
        </w:rPr>
        <w:t xml:space="preserve"> </w:t>
      </w:r>
      <w:r w:rsidRPr="00CD409B">
        <w:rPr>
          <w:sz w:val="20"/>
        </w:rPr>
        <w:t>dan</w:t>
      </w:r>
      <w:r w:rsidRPr="00CD409B">
        <w:rPr>
          <w:spacing w:val="-4"/>
          <w:sz w:val="20"/>
        </w:rPr>
        <w:t xml:space="preserve"> </w:t>
      </w:r>
      <w:r w:rsidRPr="00CD409B">
        <w:rPr>
          <w:sz w:val="20"/>
        </w:rPr>
        <w:t>aan een aandeel van een andere bepaalde soort met stemrecht,</w:t>
      </w:r>
    </w:p>
    <w:p w:rsidRPr="007E7DF9" w:rsidR="00FC763D" w:rsidP="007E7DF9" w:rsidRDefault="009A39B7" w14:paraId="0FACC7E5" w14:textId="798EB477">
      <w:pPr>
        <w:pStyle w:val="Lijstalinea"/>
        <w:numPr>
          <w:ilvl w:val="1"/>
          <w:numId w:val="6"/>
        </w:numPr>
        <w:tabs>
          <w:tab w:val="left" w:pos="407"/>
        </w:tabs>
        <w:spacing w:before="179" w:line="259" w:lineRule="auto"/>
        <w:ind w:left="141" w:right="143" w:firstLine="0"/>
        <w:rPr>
          <w:sz w:val="20"/>
        </w:rPr>
      </w:pPr>
      <w:r w:rsidRPr="007E7DF9">
        <w:rPr>
          <w:sz w:val="20"/>
        </w:rPr>
        <w:t>structuur met aandelen met meervoudig stemrecht: de aandelenstructuur van een naamloze</w:t>
      </w:r>
      <w:r w:rsidRPr="007E7DF9">
        <w:rPr>
          <w:spacing w:val="-3"/>
          <w:sz w:val="20"/>
        </w:rPr>
        <w:t xml:space="preserve"> </w:t>
      </w:r>
      <w:r w:rsidRPr="007E7DF9">
        <w:rPr>
          <w:sz w:val="20"/>
        </w:rPr>
        <w:t>vennootschap</w:t>
      </w:r>
      <w:r w:rsidRPr="007E7DF9">
        <w:rPr>
          <w:spacing w:val="-3"/>
          <w:sz w:val="20"/>
        </w:rPr>
        <w:t xml:space="preserve"> </w:t>
      </w:r>
      <w:r w:rsidRPr="007E7DF9">
        <w:rPr>
          <w:sz w:val="20"/>
        </w:rPr>
        <w:t>die</w:t>
      </w:r>
      <w:r w:rsidRPr="007E7DF9">
        <w:rPr>
          <w:spacing w:val="-3"/>
          <w:sz w:val="20"/>
        </w:rPr>
        <w:t xml:space="preserve"> </w:t>
      </w:r>
      <w:r w:rsidRPr="007E7DF9">
        <w:rPr>
          <w:sz w:val="20"/>
        </w:rPr>
        <w:t>ten</w:t>
      </w:r>
      <w:r w:rsidRPr="007E7DF9">
        <w:rPr>
          <w:spacing w:val="-3"/>
          <w:sz w:val="20"/>
        </w:rPr>
        <w:t xml:space="preserve"> </w:t>
      </w:r>
      <w:r w:rsidRPr="007E7DF9">
        <w:rPr>
          <w:sz w:val="20"/>
        </w:rPr>
        <w:t>minste</w:t>
      </w:r>
      <w:r w:rsidRPr="007E7DF9">
        <w:rPr>
          <w:spacing w:val="-4"/>
          <w:sz w:val="20"/>
        </w:rPr>
        <w:t xml:space="preserve"> </w:t>
      </w:r>
      <w:r w:rsidRPr="007E7DF9">
        <w:rPr>
          <w:sz w:val="20"/>
        </w:rPr>
        <w:t>één</w:t>
      </w:r>
      <w:r w:rsidRPr="007E7DF9">
        <w:rPr>
          <w:spacing w:val="-3"/>
          <w:sz w:val="20"/>
        </w:rPr>
        <w:t xml:space="preserve"> </w:t>
      </w:r>
      <w:r w:rsidRPr="007E7DF9">
        <w:rPr>
          <w:sz w:val="20"/>
        </w:rPr>
        <w:t>soort</w:t>
      </w:r>
      <w:r w:rsidRPr="007E7DF9">
        <w:rPr>
          <w:spacing w:val="-3"/>
          <w:sz w:val="20"/>
        </w:rPr>
        <w:t xml:space="preserve"> </w:t>
      </w:r>
      <w:r w:rsidRPr="007E7DF9">
        <w:rPr>
          <w:sz w:val="20"/>
        </w:rPr>
        <w:t>aandelen</w:t>
      </w:r>
      <w:r w:rsidRPr="007E7DF9">
        <w:rPr>
          <w:spacing w:val="-4"/>
          <w:sz w:val="20"/>
        </w:rPr>
        <w:t xml:space="preserve"> </w:t>
      </w:r>
      <w:r w:rsidRPr="007E7DF9">
        <w:rPr>
          <w:sz w:val="20"/>
        </w:rPr>
        <w:t>met</w:t>
      </w:r>
      <w:r w:rsidRPr="007E7DF9">
        <w:rPr>
          <w:spacing w:val="-4"/>
          <w:sz w:val="20"/>
        </w:rPr>
        <w:t xml:space="preserve"> </w:t>
      </w:r>
      <w:r w:rsidRPr="007E7DF9">
        <w:rPr>
          <w:sz w:val="20"/>
        </w:rPr>
        <w:t>meervoudig</w:t>
      </w:r>
      <w:r w:rsidRPr="007E7DF9">
        <w:rPr>
          <w:spacing w:val="-3"/>
          <w:sz w:val="20"/>
        </w:rPr>
        <w:t xml:space="preserve"> </w:t>
      </w:r>
      <w:r w:rsidRPr="007E7DF9">
        <w:rPr>
          <w:sz w:val="20"/>
        </w:rPr>
        <w:t xml:space="preserve">stemrecht </w:t>
      </w:r>
      <w:r w:rsidRPr="007E7DF9">
        <w:rPr>
          <w:spacing w:val="-2"/>
          <w:sz w:val="20"/>
        </w:rPr>
        <w:t>bevat</w:t>
      </w:r>
      <w:r w:rsidR="00A26AA7">
        <w:rPr>
          <w:spacing w:val="-2"/>
          <w:sz w:val="20"/>
        </w:rPr>
        <w:t xml:space="preserve"> en is ingevoerd op grond van het bepaalde in dit artikel</w:t>
      </w:r>
      <w:r w:rsidRPr="007E7DF9">
        <w:rPr>
          <w:spacing w:val="-2"/>
          <w:sz w:val="20"/>
        </w:rPr>
        <w:t>,</w:t>
      </w:r>
      <w:r w:rsidRPr="007E7DF9" w:rsidR="00123D6B">
        <w:rPr>
          <w:spacing w:val="-2"/>
          <w:sz w:val="20"/>
        </w:rPr>
        <w:t xml:space="preserve"> </w:t>
      </w:r>
    </w:p>
    <w:p w:rsidR="00FC763D" w:rsidRDefault="009A39B7" w14:paraId="727D54C2" w14:textId="398AF3A6">
      <w:pPr>
        <w:pStyle w:val="Lijstalinea"/>
        <w:numPr>
          <w:ilvl w:val="1"/>
          <w:numId w:val="6"/>
        </w:numPr>
        <w:tabs>
          <w:tab w:val="left" w:pos="387"/>
        </w:tabs>
        <w:spacing w:line="259" w:lineRule="auto"/>
        <w:ind w:left="141" w:right="524" w:firstLine="0"/>
        <w:rPr>
          <w:sz w:val="20"/>
        </w:rPr>
      </w:pPr>
      <w:r>
        <w:rPr>
          <w:sz w:val="20"/>
        </w:rPr>
        <w:t>gereglementeerde</w:t>
      </w:r>
      <w:r>
        <w:rPr>
          <w:spacing w:val="-4"/>
          <w:sz w:val="20"/>
        </w:rPr>
        <w:t xml:space="preserve"> </w:t>
      </w:r>
      <w:r>
        <w:rPr>
          <w:sz w:val="20"/>
        </w:rPr>
        <w:t>markt:</w:t>
      </w:r>
      <w:r>
        <w:rPr>
          <w:spacing w:val="-4"/>
          <w:sz w:val="20"/>
        </w:rPr>
        <w:t xml:space="preserve"> </w:t>
      </w:r>
      <w:r>
        <w:rPr>
          <w:sz w:val="20"/>
        </w:rPr>
        <w:t>een</w:t>
      </w:r>
      <w:r>
        <w:rPr>
          <w:spacing w:val="-4"/>
          <w:sz w:val="20"/>
        </w:rPr>
        <w:t xml:space="preserve"> </w:t>
      </w:r>
      <w:r>
        <w:rPr>
          <w:sz w:val="20"/>
        </w:rPr>
        <w:t>gereglementeerde</w:t>
      </w:r>
      <w:r>
        <w:rPr>
          <w:spacing w:val="-5"/>
          <w:sz w:val="20"/>
        </w:rPr>
        <w:t xml:space="preserve"> </w:t>
      </w:r>
      <w:r>
        <w:rPr>
          <w:sz w:val="20"/>
        </w:rPr>
        <w:t>markt</w:t>
      </w:r>
      <w:r>
        <w:rPr>
          <w:spacing w:val="-5"/>
          <w:sz w:val="20"/>
        </w:rPr>
        <w:t xml:space="preserve"> </w:t>
      </w:r>
      <w:r w:rsidR="00B470B2">
        <w:rPr>
          <w:sz w:val="20"/>
        </w:rPr>
        <w:t>als bedoeld</w:t>
      </w:r>
      <w:r>
        <w:rPr>
          <w:spacing w:val="-4"/>
          <w:sz w:val="20"/>
        </w:rPr>
        <w:t xml:space="preserve"> </w:t>
      </w:r>
      <w:r>
        <w:rPr>
          <w:sz w:val="20"/>
        </w:rPr>
        <w:t>in</w:t>
      </w:r>
      <w:r>
        <w:rPr>
          <w:spacing w:val="-4"/>
          <w:sz w:val="20"/>
        </w:rPr>
        <w:t xml:space="preserve"> </w:t>
      </w:r>
      <w:r>
        <w:rPr>
          <w:sz w:val="20"/>
        </w:rPr>
        <w:t>artikel 1:1 van de Wet op het financieel toezicht,</w:t>
      </w:r>
    </w:p>
    <w:p w:rsidR="00FC763D" w:rsidRDefault="009A39B7" w14:paraId="505279DA" w14:textId="28DE950D">
      <w:pPr>
        <w:pStyle w:val="Lijstalinea"/>
        <w:numPr>
          <w:ilvl w:val="1"/>
          <w:numId w:val="6"/>
        </w:numPr>
        <w:tabs>
          <w:tab w:val="left" w:pos="407"/>
        </w:tabs>
        <w:spacing w:before="79" w:line="259" w:lineRule="auto"/>
        <w:ind w:left="141" w:right="409" w:firstLine="0"/>
        <w:rPr>
          <w:sz w:val="20"/>
        </w:rPr>
      </w:pPr>
      <w:r>
        <w:rPr>
          <w:sz w:val="20"/>
        </w:rPr>
        <w:t>multilaterale</w:t>
      </w:r>
      <w:r>
        <w:rPr>
          <w:spacing w:val="-5"/>
          <w:sz w:val="20"/>
        </w:rPr>
        <w:t xml:space="preserve"> </w:t>
      </w:r>
      <w:r>
        <w:rPr>
          <w:sz w:val="20"/>
        </w:rPr>
        <w:t>handelsfaciliteit:</w:t>
      </w:r>
      <w:r>
        <w:rPr>
          <w:spacing w:val="-5"/>
          <w:sz w:val="20"/>
        </w:rPr>
        <w:t xml:space="preserve"> </w:t>
      </w:r>
      <w:r>
        <w:rPr>
          <w:sz w:val="20"/>
        </w:rPr>
        <w:t>een</w:t>
      </w:r>
      <w:r>
        <w:rPr>
          <w:spacing w:val="-6"/>
          <w:sz w:val="20"/>
        </w:rPr>
        <w:t xml:space="preserve"> </w:t>
      </w:r>
      <w:r>
        <w:rPr>
          <w:sz w:val="20"/>
        </w:rPr>
        <w:t>multilaterale</w:t>
      </w:r>
      <w:r>
        <w:rPr>
          <w:spacing w:val="-6"/>
          <w:sz w:val="20"/>
        </w:rPr>
        <w:t xml:space="preserve"> </w:t>
      </w:r>
      <w:r>
        <w:rPr>
          <w:sz w:val="20"/>
        </w:rPr>
        <w:t>handelsfaciliteit</w:t>
      </w:r>
      <w:r>
        <w:rPr>
          <w:spacing w:val="-5"/>
          <w:sz w:val="20"/>
        </w:rPr>
        <w:t xml:space="preserve"> </w:t>
      </w:r>
      <w:r w:rsidR="00B470B2">
        <w:rPr>
          <w:sz w:val="20"/>
        </w:rPr>
        <w:t>als bedoeld</w:t>
      </w:r>
      <w:r>
        <w:rPr>
          <w:spacing w:val="-5"/>
          <w:sz w:val="20"/>
        </w:rPr>
        <w:t xml:space="preserve"> </w:t>
      </w:r>
      <w:r>
        <w:rPr>
          <w:sz w:val="20"/>
        </w:rPr>
        <w:t>in artikel 1:1 van de Wet op het financieel toezicht.</w:t>
      </w:r>
    </w:p>
    <w:p w:rsidR="00FC763D" w:rsidRDefault="009A39B7" w14:paraId="07196F79" w14:textId="30697028">
      <w:pPr>
        <w:pStyle w:val="Lijstalinea"/>
        <w:numPr>
          <w:ilvl w:val="0"/>
          <w:numId w:val="6"/>
        </w:numPr>
        <w:tabs>
          <w:tab w:val="left" w:pos="410"/>
        </w:tabs>
        <w:spacing w:line="259" w:lineRule="auto"/>
        <w:ind w:left="141" w:right="341" w:firstLine="0"/>
        <w:rPr>
          <w:sz w:val="20"/>
        </w:rPr>
      </w:pPr>
      <w:bookmarkStart w:name="2._De_naamloze_vennootschap_waarvan_de_a" w:id="4"/>
      <w:bookmarkEnd w:id="4"/>
      <w:r>
        <w:rPr>
          <w:sz w:val="20"/>
        </w:rPr>
        <w:lastRenderedPageBreak/>
        <w:t xml:space="preserve">De naamloze vennootschap waarvan de aandelen </w:t>
      </w:r>
      <w:r w:rsidRPr="00E93F46">
        <w:rPr>
          <w:sz w:val="20"/>
        </w:rPr>
        <w:t>nog</w:t>
      </w:r>
      <w:r>
        <w:rPr>
          <w:sz w:val="20"/>
        </w:rPr>
        <w:t xml:space="preserve"> niet tot de handel op een gereglementeerde markt of multilaterale handelsfaciliteit zijn toegelaten, </w:t>
      </w:r>
      <w:r w:rsidR="0044597C">
        <w:rPr>
          <w:sz w:val="20"/>
        </w:rPr>
        <w:t>kan</w:t>
      </w:r>
      <w:r>
        <w:rPr>
          <w:sz w:val="20"/>
        </w:rPr>
        <w:t>, in afwijking</w:t>
      </w:r>
      <w:r>
        <w:rPr>
          <w:spacing w:val="-2"/>
          <w:sz w:val="20"/>
        </w:rPr>
        <w:t xml:space="preserve"> </w:t>
      </w:r>
      <w:r>
        <w:rPr>
          <w:sz w:val="20"/>
        </w:rPr>
        <w:t>van</w:t>
      </w:r>
      <w:r>
        <w:rPr>
          <w:spacing w:val="-2"/>
          <w:sz w:val="20"/>
        </w:rPr>
        <w:t xml:space="preserve"> </w:t>
      </w:r>
      <w:r w:rsidR="00853C4D">
        <w:rPr>
          <w:spacing w:val="-2"/>
          <w:sz w:val="20"/>
        </w:rPr>
        <w:t>artikel 118</w:t>
      </w:r>
      <w:r w:rsidR="00043A41">
        <w:rPr>
          <w:spacing w:val="-2"/>
          <w:sz w:val="20"/>
        </w:rPr>
        <w:t xml:space="preserve"> </w:t>
      </w:r>
      <w:r w:rsidR="00790A28">
        <w:rPr>
          <w:spacing w:val="-2"/>
          <w:sz w:val="20"/>
        </w:rPr>
        <w:t>leden</w:t>
      </w:r>
      <w:r w:rsidR="00043A41">
        <w:rPr>
          <w:spacing w:val="-2"/>
          <w:sz w:val="20"/>
        </w:rPr>
        <w:t xml:space="preserve"> 2 en 3</w:t>
      </w:r>
      <w:r>
        <w:rPr>
          <w:sz w:val="20"/>
        </w:rPr>
        <w:t>,</w:t>
      </w:r>
      <w:r>
        <w:rPr>
          <w:spacing w:val="-2"/>
          <w:sz w:val="20"/>
        </w:rPr>
        <w:t xml:space="preserve"> </w:t>
      </w:r>
      <w:r>
        <w:rPr>
          <w:sz w:val="20"/>
        </w:rPr>
        <w:t>een</w:t>
      </w:r>
      <w:r>
        <w:rPr>
          <w:spacing w:val="-2"/>
          <w:sz w:val="20"/>
        </w:rPr>
        <w:t xml:space="preserve"> </w:t>
      </w:r>
      <w:r>
        <w:rPr>
          <w:sz w:val="20"/>
        </w:rPr>
        <w:t>structuur</w:t>
      </w:r>
      <w:r>
        <w:rPr>
          <w:spacing w:val="-3"/>
          <w:sz w:val="20"/>
        </w:rPr>
        <w:t xml:space="preserve"> </w:t>
      </w:r>
      <w:r>
        <w:rPr>
          <w:sz w:val="20"/>
        </w:rPr>
        <w:t>met</w:t>
      </w:r>
      <w:r>
        <w:rPr>
          <w:spacing w:val="-3"/>
          <w:sz w:val="20"/>
        </w:rPr>
        <w:t xml:space="preserve"> </w:t>
      </w:r>
      <w:r>
        <w:rPr>
          <w:sz w:val="20"/>
        </w:rPr>
        <w:t xml:space="preserve">aandelen met meervoudig stemrecht invoeren </w:t>
      </w:r>
      <w:r w:rsidR="007E3C3A">
        <w:rPr>
          <w:sz w:val="20"/>
        </w:rPr>
        <w:t xml:space="preserve">met het oog op </w:t>
      </w:r>
      <w:r>
        <w:rPr>
          <w:sz w:val="20"/>
        </w:rPr>
        <w:t xml:space="preserve">de toelating </w:t>
      </w:r>
      <w:r w:rsidR="00EB5572">
        <w:rPr>
          <w:sz w:val="20"/>
        </w:rPr>
        <w:t>van haar aandelen</w:t>
      </w:r>
      <w:r w:rsidR="00EB5572">
        <w:rPr>
          <w:spacing w:val="-1"/>
          <w:sz w:val="20"/>
        </w:rPr>
        <w:t xml:space="preserve"> </w:t>
      </w:r>
      <w:r>
        <w:rPr>
          <w:sz w:val="20"/>
        </w:rPr>
        <w:t>tot de handel op een multilaterale</w:t>
      </w:r>
      <w:r>
        <w:rPr>
          <w:spacing w:val="-1"/>
          <w:sz w:val="20"/>
        </w:rPr>
        <w:t xml:space="preserve"> </w:t>
      </w:r>
      <w:r>
        <w:rPr>
          <w:sz w:val="20"/>
        </w:rPr>
        <w:t>handelsfaciliteit</w:t>
      </w:r>
      <w:r w:rsidR="0055590B">
        <w:rPr>
          <w:sz w:val="20"/>
        </w:rPr>
        <w:t xml:space="preserve">. </w:t>
      </w:r>
      <w:r w:rsidR="00DA111A">
        <w:rPr>
          <w:sz w:val="20"/>
        </w:rPr>
        <w:t xml:space="preserve">Indien van deze mogelijkheid gebruik wordt gemaakt, is </w:t>
      </w:r>
      <w:r w:rsidR="00DA111A">
        <w:rPr>
          <w:spacing w:val="-1"/>
          <w:sz w:val="20"/>
        </w:rPr>
        <w:t>h</w:t>
      </w:r>
      <w:r w:rsidR="00043A41">
        <w:rPr>
          <w:spacing w:val="-1"/>
          <w:sz w:val="20"/>
        </w:rPr>
        <w:t xml:space="preserve">et bepaalde in </w:t>
      </w:r>
      <w:r w:rsidR="00043A41">
        <w:rPr>
          <w:sz w:val="20"/>
        </w:rPr>
        <w:t>a</w:t>
      </w:r>
      <w:r>
        <w:rPr>
          <w:sz w:val="20"/>
        </w:rPr>
        <w:t>rtikel 118</w:t>
      </w:r>
      <w:r w:rsidR="00043A41">
        <w:rPr>
          <w:sz w:val="20"/>
        </w:rPr>
        <w:t xml:space="preserve"> </w:t>
      </w:r>
      <w:r w:rsidR="00790A28">
        <w:rPr>
          <w:sz w:val="20"/>
        </w:rPr>
        <w:t>leden</w:t>
      </w:r>
      <w:r w:rsidR="00043A41">
        <w:rPr>
          <w:sz w:val="20"/>
        </w:rPr>
        <w:t xml:space="preserve"> 4 en 5 </w:t>
      </w:r>
      <w:r>
        <w:rPr>
          <w:sz w:val="20"/>
        </w:rPr>
        <w:t>niet van</w:t>
      </w:r>
      <w:r>
        <w:rPr>
          <w:spacing w:val="-2"/>
          <w:sz w:val="20"/>
        </w:rPr>
        <w:t xml:space="preserve"> </w:t>
      </w:r>
      <w:r>
        <w:rPr>
          <w:sz w:val="20"/>
        </w:rPr>
        <w:t>toepassing</w:t>
      </w:r>
      <w:r w:rsidR="00DA111A">
        <w:rPr>
          <w:sz w:val="20"/>
        </w:rPr>
        <w:t>.</w:t>
      </w:r>
      <w:r>
        <w:rPr>
          <w:spacing w:val="-2"/>
          <w:sz w:val="20"/>
        </w:rPr>
        <w:t xml:space="preserve"> </w:t>
      </w:r>
    </w:p>
    <w:p w:rsidR="003403D9" w:rsidP="00026307" w:rsidRDefault="00741240" w14:paraId="005DCB3C" w14:textId="23254B8F">
      <w:pPr>
        <w:pStyle w:val="Lijstalinea"/>
        <w:numPr>
          <w:ilvl w:val="0"/>
          <w:numId w:val="6"/>
        </w:numPr>
        <w:tabs>
          <w:tab w:val="left" w:pos="410"/>
        </w:tabs>
        <w:spacing w:line="259" w:lineRule="auto"/>
        <w:ind w:left="141" w:right="139" w:firstLine="0"/>
        <w:rPr>
          <w:sz w:val="20"/>
        </w:rPr>
      </w:pPr>
      <w:r w:rsidRPr="00026307">
        <w:rPr>
          <w:sz w:val="20"/>
        </w:rPr>
        <w:t>Een structuur met aandelen met meervoudig stemrecht wordt bij de statuten ingevoerd</w:t>
      </w:r>
      <w:r w:rsidR="003403D9">
        <w:rPr>
          <w:sz w:val="20"/>
        </w:rPr>
        <w:t xml:space="preserve"> en </w:t>
      </w:r>
      <w:r w:rsidR="00C9288E">
        <w:rPr>
          <w:sz w:val="20"/>
        </w:rPr>
        <w:t>vindt uitsluitend toepassing</w:t>
      </w:r>
      <w:r w:rsidR="003403D9">
        <w:rPr>
          <w:sz w:val="20"/>
        </w:rPr>
        <w:t xml:space="preserve"> zodra </w:t>
      </w:r>
      <w:r w:rsidR="006A5460">
        <w:rPr>
          <w:sz w:val="20"/>
        </w:rPr>
        <w:t xml:space="preserve">en zolang </w:t>
      </w:r>
      <w:r w:rsidR="003403D9">
        <w:rPr>
          <w:sz w:val="20"/>
        </w:rPr>
        <w:t>de aandelen tot de handel van een multilaterale handelsfaciliteit zijn toegelaten</w:t>
      </w:r>
      <w:r w:rsidRPr="00026307">
        <w:rPr>
          <w:sz w:val="20"/>
        </w:rPr>
        <w:t xml:space="preserve">. </w:t>
      </w:r>
      <w:r w:rsidR="003403D9">
        <w:rPr>
          <w:sz w:val="20"/>
        </w:rPr>
        <w:t xml:space="preserve">Een dergelijke statutaire regeling </w:t>
      </w:r>
      <w:r w:rsidR="00D05987">
        <w:rPr>
          <w:sz w:val="20"/>
        </w:rPr>
        <w:t xml:space="preserve">dient te verwijzen naar dit artikel en </w:t>
      </w:r>
      <w:r w:rsidR="003403D9">
        <w:rPr>
          <w:sz w:val="20"/>
        </w:rPr>
        <w:t>geldt voor alle besluiten van de algemene vergadering, behoudens het bepaalde</w:t>
      </w:r>
      <w:r w:rsidR="00790A28">
        <w:rPr>
          <w:sz w:val="20"/>
        </w:rPr>
        <w:t xml:space="preserve"> de leden 5 en 6</w:t>
      </w:r>
      <w:r w:rsidR="003403D9">
        <w:rPr>
          <w:sz w:val="20"/>
        </w:rPr>
        <w:t>.</w:t>
      </w:r>
      <w:r w:rsidR="00D05987">
        <w:rPr>
          <w:sz w:val="20"/>
        </w:rPr>
        <w:t xml:space="preserve"> </w:t>
      </w:r>
    </w:p>
    <w:p w:rsidRPr="00026307" w:rsidR="00FC763D" w:rsidP="00026307" w:rsidRDefault="00741240" w14:paraId="75D62F2C" w14:textId="68D07268">
      <w:pPr>
        <w:pStyle w:val="Lijstalinea"/>
        <w:numPr>
          <w:ilvl w:val="0"/>
          <w:numId w:val="6"/>
        </w:numPr>
        <w:tabs>
          <w:tab w:val="left" w:pos="410"/>
        </w:tabs>
        <w:spacing w:line="259" w:lineRule="auto"/>
        <w:ind w:left="141" w:right="139" w:firstLine="0"/>
        <w:rPr>
          <w:sz w:val="20"/>
        </w:rPr>
      </w:pPr>
      <w:r w:rsidRPr="00026307">
        <w:rPr>
          <w:sz w:val="20"/>
        </w:rPr>
        <w:t xml:space="preserve">Het besluit </w:t>
      </w:r>
      <w:r w:rsidR="007C0013">
        <w:rPr>
          <w:sz w:val="20"/>
        </w:rPr>
        <w:t xml:space="preserve">van de algemene vergadering </w:t>
      </w:r>
      <w:r w:rsidR="003403D9">
        <w:rPr>
          <w:sz w:val="20"/>
        </w:rPr>
        <w:t>tot wijziging van de statuten als bedoeld in lid</w:t>
      </w:r>
      <w:r w:rsidRPr="00026307">
        <w:rPr>
          <w:sz w:val="20"/>
        </w:rPr>
        <w:t xml:space="preserve"> </w:t>
      </w:r>
      <w:r w:rsidR="00790A28">
        <w:rPr>
          <w:sz w:val="20"/>
        </w:rPr>
        <w:t xml:space="preserve">3 </w:t>
      </w:r>
      <w:r w:rsidRPr="00026307" w:rsidR="002F0746">
        <w:rPr>
          <w:sz w:val="20"/>
        </w:rPr>
        <w:t>wordt</w:t>
      </w:r>
      <w:r w:rsidR="003E7CF5">
        <w:rPr>
          <w:sz w:val="20"/>
        </w:rPr>
        <w:t xml:space="preserve"> </w:t>
      </w:r>
      <w:r w:rsidR="00CD0BDC">
        <w:rPr>
          <w:sz w:val="20"/>
        </w:rPr>
        <w:t xml:space="preserve">voorafgaand aan het verzoek </w:t>
      </w:r>
      <w:r w:rsidR="00EB5572">
        <w:rPr>
          <w:sz w:val="20"/>
        </w:rPr>
        <w:t>om</w:t>
      </w:r>
      <w:r w:rsidR="00CD0BDC">
        <w:rPr>
          <w:sz w:val="20"/>
        </w:rPr>
        <w:t xml:space="preserve"> toelating tot de handel van een multilaterale handelsfaciliteit</w:t>
      </w:r>
      <w:r w:rsidRPr="00026307" w:rsidR="00CD0BDC">
        <w:rPr>
          <w:sz w:val="20"/>
        </w:rPr>
        <w:t xml:space="preserve"> </w:t>
      </w:r>
      <w:r w:rsidRPr="00026307" w:rsidR="002F0746">
        <w:rPr>
          <w:sz w:val="20"/>
        </w:rPr>
        <w:t>genomen met</w:t>
      </w:r>
      <w:r w:rsidRPr="00026307" w:rsidR="006D4C5B">
        <w:rPr>
          <w:sz w:val="20"/>
        </w:rPr>
        <w:t xml:space="preserve"> </w:t>
      </w:r>
      <w:r w:rsidRPr="00026307" w:rsidR="009A39B7">
        <w:rPr>
          <w:sz w:val="20"/>
        </w:rPr>
        <w:t>een meerderheid van ten minste twee derden van de uitgebrachte stemmen</w:t>
      </w:r>
      <w:r w:rsidR="00D658E7">
        <w:rPr>
          <w:sz w:val="20"/>
        </w:rPr>
        <w:t>.</w:t>
      </w:r>
      <w:r w:rsidR="00891AD3">
        <w:rPr>
          <w:sz w:val="20"/>
        </w:rPr>
        <w:t xml:space="preserve"> </w:t>
      </w:r>
      <w:r w:rsidRPr="00026307" w:rsidR="009A39B7">
        <w:rPr>
          <w:sz w:val="20"/>
        </w:rPr>
        <w:t xml:space="preserve">Zijn er verschillende soorten aandelen, dan is </w:t>
      </w:r>
      <w:r w:rsidRPr="00026307" w:rsidR="001268D0">
        <w:rPr>
          <w:sz w:val="20"/>
        </w:rPr>
        <w:t>naast dit besluit</w:t>
      </w:r>
      <w:r w:rsidRPr="00026307" w:rsidR="009A39B7">
        <w:rPr>
          <w:sz w:val="20"/>
        </w:rPr>
        <w:t xml:space="preserve"> een voorafgaand of gelijktijdig goedkeurend besluit vereist van elke</w:t>
      </w:r>
      <w:r w:rsidRPr="00026307" w:rsidR="009A39B7">
        <w:rPr>
          <w:spacing w:val="-3"/>
          <w:sz w:val="20"/>
        </w:rPr>
        <w:t xml:space="preserve"> </w:t>
      </w:r>
      <w:r w:rsidRPr="00026307" w:rsidR="009A39B7">
        <w:rPr>
          <w:sz w:val="20"/>
        </w:rPr>
        <w:t>groep</w:t>
      </w:r>
      <w:r w:rsidRPr="00026307" w:rsidR="009A39B7">
        <w:rPr>
          <w:spacing w:val="-3"/>
          <w:sz w:val="20"/>
        </w:rPr>
        <w:t xml:space="preserve"> </w:t>
      </w:r>
      <w:r w:rsidRPr="00026307" w:rsidR="009A39B7">
        <w:rPr>
          <w:sz w:val="20"/>
        </w:rPr>
        <w:t>van</w:t>
      </w:r>
      <w:r w:rsidRPr="00026307" w:rsidR="009A39B7">
        <w:rPr>
          <w:spacing w:val="-3"/>
          <w:sz w:val="20"/>
        </w:rPr>
        <w:t xml:space="preserve"> </w:t>
      </w:r>
      <w:r w:rsidRPr="00026307" w:rsidR="009A39B7">
        <w:rPr>
          <w:sz w:val="20"/>
        </w:rPr>
        <w:t>houders</w:t>
      </w:r>
      <w:r w:rsidRPr="00026307" w:rsidR="009A39B7">
        <w:rPr>
          <w:spacing w:val="-2"/>
          <w:sz w:val="20"/>
        </w:rPr>
        <w:t xml:space="preserve"> </w:t>
      </w:r>
      <w:r w:rsidRPr="00026307" w:rsidR="009A39B7">
        <w:rPr>
          <w:sz w:val="20"/>
        </w:rPr>
        <w:t>van</w:t>
      </w:r>
      <w:r w:rsidRPr="00026307" w:rsidR="009A39B7">
        <w:rPr>
          <w:spacing w:val="-2"/>
          <w:sz w:val="20"/>
        </w:rPr>
        <w:t xml:space="preserve"> </w:t>
      </w:r>
      <w:r w:rsidRPr="00026307" w:rsidR="009A39B7">
        <w:rPr>
          <w:sz w:val="20"/>
        </w:rPr>
        <w:t>aandelen</w:t>
      </w:r>
      <w:r w:rsidRPr="00026307" w:rsidR="009A39B7">
        <w:rPr>
          <w:spacing w:val="-2"/>
          <w:sz w:val="20"/>
        </w:rPr>
        <w:t xml:space="preserve"> </w:t>
      </w:r>
      <w:r w:rsidRPr="00026307" w:rsidR="009A39B7">
        <w:rPr>
          <w:sz w:val="20"/>
        </w:rPr>
        <w:t>van</w:t>
      </w:r>
      <w:r w:rsidRPr="00026307" w:rsidR="009A39B7">
        <w:rPr>
          <w:spacing w:val="-2"/>
          <w:sz w:val="20"/>
        </w:rPr>
        <w:t xml:space="preserve"> </w:t>
      </w:r>
      <w:r w:rsidRPr="00026307" w:rsidR="009A39B7">
        <w:rPr>
          <w:sz w:val="20"/>
        </w:rPr>
        <w:t>eenzelfde</w:t>
      </w:r>
      <w:r w:rsidRPr="00026307" w:rsidR="009A39B7">
        <w:rPr>
          <w:spacing w:val="-3"/>
          <w:sz w:val="20"/>
        </w:rPr>
        <w:t xml:space="preserve"> </w:t>
      </w:r>
      <w:r w:rsidRPr="007C0013" w:rsidR="009A39B7">
        <w:rPr>
          <w:sz w:val="20"/>
        </w:rPr>
        <w:t>soort</w:t>
      </w:r>
      <w:r w:rsidRPr="007C0013" w:rsidR="009A39B7">
        <w:rPr>
          <w:spacing w:val="-2"/>
          <w:sz w:val="20"/>
        </w:rPr>
        <w:t xml:space="preserve"> </w:t>
      </w:r>
      <w:r w:rsidRPr="007C0013" w:rsidR="009A39B7">
        <w:rPr>
          <w:sz w:val="20"/>
        </w:rPr>
        <w:t>wier</w:t>
      </w:r>
      <w:r w:rsidRPr="007C0013" w:rsidR="009A39B7">
        <w:rPr>
          <w:spacing w:val="-3"/>
          <w:sz w:val="20"/>
        </w:rPr>
        <w:t xml:space="preserve"> </w:t>
      </w:r>
      <w:r w:rsidRPr="007C0013" w:rsidR="009A39B7">
        <w:rPr>
          <w:sz w:val="20"/>
        </w:rPr>
        <w:t>rechten</w:t>
      </w:r>
      <w:r w:rsidRPr="007C0013" w:rsidR="009A39B7">
        <w:rPr>
          <w:spacing w:val="-3"/>
          <w:sz w:val="20"/>
        </w:rPr>
        <w:t xml:space="preserve"> </w:t>
      </w:r>
      <w:r w:rsidRPr="007C0013" w:rsidR="003D7228">
        <w:rPr>
          <w:sz w:val="20"/>
        </w:rPr>
        <w:t>word</w:t>
      </w:r>
      <w:r w:rsidRPr="007C0013" w:rsidR="003675CE">
        <w:rPr>
          <w:sz w:val="20"/>
        </w:rPr>
        <w:t>en</w:t>
      </w:r>
      <w:r w:rsidRPr="007C0013" w:rsidR="003D7228">
        <w:rPr>
          <w:sz w:val="20"/>
        </w:rPr>
        <w:t xml:space="preserve"> getroffen</w:t>
      </w:r>
      <w:r w:rsidR="001151AF">
        <w:rPr>
          <w:spacing w:val="-2"/>
          <w:sz w:val="20"/>
        </w:rPr>
        <w:t>, eveneens genomen met een meerderheid van ten minste twee derden van de uitgebrachte stemmen</w:t>
      </w:r>
      <w:r w:rsidRPr="00026307" w:rsidR="009A39B7">
        <w:rPr>
          <w:spacing w:val="-2"/>
          <w:sz w:val="20"/>
        </w:rPr>
        <w:t>.</w:t>
      </w:r>
      <w:r w:rsidR="00E514CE">
        <w:rPr>
          <w:spacing w:val="-2"/>
          <w:sz w:val="20"/>
        </w:rPr>
        <w:t xml:space="preserve"> De notariële akte van de</w:t>
      </w:r>
      <w:r w:rsidR="00110151">
        <w:rPr>
          <w:spacing w:val="-2"/>
          <w:sz w:val="20"/>
        </w:rPr>
        <w:t>ze</w:t>
      </w:r>
      <w:r w:rsidR="00E514CE">
        <w:rPr>
          <w:spacing w:val="-2"/>
          <w:sz w:val="20"/>
        </w:rPr>
        <w:t xml:space="preserve"> statutenwijziging wordt </w:t>
      </w:r>
      <w:r w:rsidR="00B231E1">
        <w:rPr>
          <w:spacing w:val="-2"/>
          <w:sz w:val="20"/>
        </w:rPr>
        <w:t xml:space="preserve">uiterlijk verleden voordat de </w:t>
      </w:r>
      <w:r w:rsidR="00523DB4">
        <w:rPr>
          <w:spacing w:val="-2"/>
          <w:sz w:val="20"/>
        </w:rPr>
        <w:t>aandelen tot de handel op een multilaterale handelsfaciliteit</w:t>
      </w:r>
      <w:r w:rsidR="00B231E1">
        <w:rPr>
          <w:spacing w:val="-2"/>
          <w:sz w:val="20"/>
        </w:rPr>
        <w:t xml:space="preserve"> worden toegelaten</w:t>
      </w:r>
      <w:r w:rsidR="0098617F">
        <w:rPr>
          <w:spacing w:val="-2"/>
          <w:sz w:val="20"/>
        </w:rPr>
        <w:t xml:space="preserve">. </w:t>
      </w:r>
      <w:r w:rsidR="004701D7">
        <w:rPr>
          <w:spacing w:val="-2"/>
          <w:sz w:val="20"/>
        </w:rPr>
        <w:t xml:space="preserve">Enige </w:t>
      </w:r>
      <w:r w:rsidR="0059366E">
        <w:rPr>
          <w:spacing w:val="-2"/>
          <w:sz w:val="20"/>
        </w:rPr>
        <w:t xml:space="preserve">bij de statuten </w:t>
      </w:r>
      <w:r w:rsidR="004701D7">
        <w:rPr>
          <w:spacing w:val="-2"/>
          <w:sz w:val="20"/>
        </w:rPr>
        <w:t xml:space="preserve">uitgesloten of beperkte bevoegdheid tot wijziging van de statuten of bepalingen daarvan </w:t>
      </w:r>
      <w:r w:rsidRPr="00026307" w:rsidR="00C5332A">
        <w:rPr>
          <w:spacing w:val="-2"/>
          <w:sz w:val="20"/>
        </w:rPr>
        <w:t xml:space="preserve">staat de toepassing van dit lid niet in de weg, in afwijking van artikel 121. </w:t>
      </w:r>
    </w:p>
    <w:p w:rsidR="00FC763D" w:rsidRDefault="009A39B7" w14:paraId="2343F005" w14:textId="4FB7C732">
      <w:pPr>
        <w:pStyle w:val="Lijstalinea"/>
        <w:numPr>
          <w:ilvl w:val="0"/>
          <w:numId w:val="6"/>
        </w:numPr>
        <w:tabs>
          <w:tab w:val="left" w:pos="410"/>
        </w:tabs>
        <w:spacing w:line="259" w:lineRule="auto"/>
        <w:ind w:left="141" w:right="272" w:firstLine="0"/>
        <w:rPr>
          <w:sz w:val="20"/>
        </w:rPr>
      </w:pPr>
      <w:r>
        <w:rPr>
          <w:sz w:val="20"/>
        </w:rPr>
        <w:t xml:space="preserve">Voor een besluit </w:t>
      </w:r>
      <w:r w:rsidR="00774DE8">
        <w:rPr>
          <w:sz w:val="20"/>
        </w:rPr>
        <w:t xml:space="preserve">van de algemene vergadering </w:t>
      </w:r>
      <w:r>
        <w:rPr>
          <w:sz w:val="20"/>
        </w:rPr>
        <w:t>tot wijziging van een structuur met aandelen met meervoudig stemrecht op een manier die van invloed is op de stemrechten van aandelen, is een meerderheid van ten minste twee derden van de uitgebrachte stemmen vereist. Tevens</w:t>
      </w:r>
      <w:r>
        <w:rPr>
          <w:spacing w:val="-3"/>
          <w:sz w:val="20"/>
        </w:rPr>
        <w:t xml:space="preserve"> </w:t>
      </w:r>
      <w:r>
        <w:rPr>
          <w:sz w:val="20"/>
        </w:rPr>
        <w:t>is</w:t>
      </w:r>
      <w:r>
        <w:rPr>
          <w:spacing w:val="-3"/>
          <w:sz w:val="20"/>
        </w:rPr>
        <w:t xml:space="preserve"> </w:t>
      </w:r>
      <w:r>
        <w:rPr>
          <w:sz w:val="20"/>
        </w:rPr>
        <w:t>een</w:t>
      </w:r>
      <w:r>
        <w:rPr>
          <w:spacing w:val="-3"/>
          <w:sz w:val="20"/>
        </w:rPr>
        <w:t xml:space="preserve"> </w:t>
      </w:r>
      <w:r>
        <w:rPr>
          <w:sz w:val="20"/>
        </w:rPr>
        <w:t>voorafgaand</w:t>
      </w:r>
      <w:r>
        <w:rPr>
          <w:spacing w:val="-3"/>
          <w:sz w:val="20"/>
        </w:rPr>
        <w:t xml:space="preserve"> </w:t>
      </w:r>
      <w:r>
        <w:rPr>
          <w:sz w:val="20"/>
        </w:rPr>
        <w:t>of</w:t>
      </w:r>
      <w:r>
        <w:rPr>
          <w:spacing w:val="-4"/>
          <w:sz w:val="20"/>
        </w:rPr>
        <w:t xml:space="preserve"> </w:t>
      </w:r>
      <w:r>
        <w:rPr>
          <w:sz w:val="20"/>
        </w:rPr>
        <w:t>gelijktijdig</w:t>
      </w:r>
      <w:r>
        <w:rPr>
          <w:spacing w:val="-4"/>
          <w:sz w:val="20"/>
        </w:rPr>
        <w:t xml:space="preserve"> </w:t>
      </w:r>
      <w:r>
        <w:rPr>
          <w:sz w:val="20"/>
        </w:rPr>
        <w:t>goedkeurend</w:t>
      </w:r>
      <w:r>
        <w:rPr>
          <w:spacing w:val="-4"/>
          <w:sz w:val="20"/>
        </w:rPr>
        <w:t xml:space="preserve"> </w:t>
      </w:r>
      <w:r>
        <w:rPr>
          <w:sz w:val="20"/>
        </w:rPr>
        <w:t>besluit</w:t>
      </w:r>
      <w:r>
        <w:rPr>
          <w:spacing w:val="-4"/>
          <w:sz w:val="20"/>
        </w:rPr>
        <w:t xml:space="preserve"> </w:t>
      </w:r>
      <w:r>
        <w:rPr>
          <w:sz w:val="20"/>
        </w:rPr>
        <w:t>vereist</w:t>
      </w:r>
      <w:r>
        <w:rPr>
          <w:spacing w:val="-4"/>
          <w:sz w:val="20"/>
        </w:rPr>
        <w:t xml:space="preserve"> </w:t>
      </w:r>
      <w:r>
        <w:rPr>
          <w:sz w:val="20"/>
        </w:rPr>
        <w:t>van</w:t>
      </w:r>
      <w:r>
        <w:rPr>
          <w:spacing w:val="-4"/>
          <w:sz w:val="20"/>
        </w:rPr>
        <w:t xml:space="preserve"> </w:t>
      </w:r>
      <w:r>
        <w:rPr>
          <w:sz w:val="20"/>
        </w:rPr>
        <w:t>elke</w:t>
      </w:r>
      <w:r>
        <w:rPr>
          <w:spacing w:val="-4"/>
          <w:sz w:val="20"/>
        </w:rPr>
        <w:t xml:space="preserve"> </w:t>
      </w:r>
      <w:r>
        <w:rPr>
          <w:sz w:val="20"/>
        </w:rPr>
        <w:t>groep</w:t>
      </w:r>
      <w:r>
        <w:rPr>
          <w:spacing w:val="-4"/>
          <w:sz w:val="20"/>
        </w:rPr>
        <w:t xml:space="preserve"> </w:t>
      </w:r>
      <w:r>
        <w:rPr>
          <w:sz w:val="20"/>
        </w:rPr>
        <w:t>van houders van aandelen van eenzelfde soort wier rechten word</w:t>
      </w:r>
      <w:r w:rsidR="00881302">
        <w:rPr>
          <w:sz w:val="20"/>
        </w:rPr>
        <w:t>en getroffen</w:t>
      </w:r>
      <w:r w:rsidR="001151AF">
        <w:rPr>
          <w:spacing w:val="-2"/>
          <w:sz w:val="20"/>
        </w:rPr>
        <w:t>, eveneens genomen met een meerderheid van ten minste twee derden van de uitgebrachte stemmen</w:t>
      </w:r>
      <w:r>
        <w:rPr>
          <w:sz w:val="20"/>
        </w:rPr>
        <w:t>.</w:t>
      </w:r>
    </w:p>
    <w:p w:rsidR="00FC763D" w:rsidRDefault="005F31C9" w14:paraId="005BB188" w14:textId="24DB3D8C">
      <w:pPr>
        <w:pStyle w:val="Lijstalinea"/>
        <w:numPr>
          <w:ilvl w:val="0"/>
          <w:numId w:val="6"/>
        </w:numPr>
        <w:tabs>
          <w:tab w:val="left" w:pos="410"/>
        </w:tabs>
        <w:spacing w:before="158" w:line="259" w:lineRule="auto"/>
        <w:ind w:left="141" w:right="316" w:firstLine="0"/>
        <w:rPr>
          <w:sz w:val="20"/>
        </w:rPr>
      </w:pPr>
      <w:r>
        <w:rPr>
          <w:sz w:val="20"/>
        </w:rPr>
        <w:t xml:space="preserve">Wanneer een structuur met aandelen met meervoudig stemrecht van </w:t>
      </w:r>
      <w:r w:rsidR="00F936BF">
        <w:rPr>
          <w:sz w:val="20"/>
        </w:rPr>
        <w:t>toepassing</w:t>
      </w:r>
      <w:r>
        <w:rPr>
          <w:sz w:val="20"/>
        </w:rPr>
        <w:t xml:space="preserve"> is, </w:t>
      </w:r>
      <w:r w:rsidR="00B90AB2">
        <w:rPr>
          <w:sz w:val="20"/>
        </w:rPr>
        <w:t xml:space="preserve">vergen </w:t>
      </w:r>
      <w:r>
        <w:rPr>
          <w:sz w:val="20"/>
        </w:rPr>
        <w:t>b</w:t>
      </w:r>
      <w:r w:rsidR="009A39B7">
        <w:rPr>
          <w:sz w:val="20"/>
        </w:rPr>
        <w:t xml:space="preserve">esluiten van de algemene vergadering die </w:t>
      </w:r>
      <w:r w:rsidR="00B90AB2">
        <w:rPr>
          <w:sz w:val="20"/>
        </w:rPr>
        <w:t xml:space="preserve">worden genomen met </w:t>
      </w:r>
      <w:r>
        <w:rPr>
          <w:sz w:val="20"/>
        </w:rPr>
        <w:t>een</w:t>
      </w:r>
      <w:r>
        <w:rPr>
          <w:spacing w:val="-2"/>
          <w:sz w:val="20"/>
        </w:rPr>
        <w:t xml:space="preserve"> </w:t>
      </w:r>
      <w:r>
        <w:rPr>
          <w:sz w:val="20"/>
        </w:rPr>
        <w:t xml:space="preserve">wettelijk versterkte meerderheid </w:t>
      </w:r>
      <w:r w:rsidR="00B90AB2">
        <w:rPr>
          <w:sz w:val="20"/>
        </w:rPr>
        <w:t xml:space="preserve">tevens </w:t>
      </w:r>
      <w:r w:rsidR="009A39B7">
        <w:rPr>
          <w:sz w:val="20"/>
        </w:rPr>
        <w:t>de</w:t>
      </w:r>
      <w:r w:rsidR="00B90AB2">
        <w:rPr>
          <w:sz w:val="20"/>
        </w:rPr>
        <w:t>ze</w:t>
      </w:r>
      <w:r w:rsidR="009A39B7">
        <w:rPr>
          <w:sz w:val="20"/>
        </w:rPr>
        <w:t xml:space="preserve"> </w:t>
      </w:r>
      <w:r w:rsidR="00B90AB2">
        <w:rPr>
          <w:sz w:val="20"/>
        </w:rPr>
        <w:t>voorgeschreven</w:t>
      </w:r>
      <w:r w:rsidR="009A39B7">
        <w:rPr>
          <w:sz w:val="20"/>
        </w:rPr>
        <w:t xml:space="preserve"> meerderheid van het aantal op de algemene vergadering vertegenwoordigde aandelen.</w:t>
      </w:r>
      <w:r>
        <w:rPr>
          <w:sz w:val="20"/>
        </w:rPr>
        <w:t xml:space="preserve"> De vorige zin is niet van toepassing op besluiten</w:t>
      </w:r>
      <w:r>
        <w:rPr>
          <w:spacing w:val="-5"/>
          <w:sz w:val="20"/>
        </w:rPr>
        <w:t xml:space="preserve"> tot benoeming of ontslag </w:t>
      </w:r>
      <w:r>
        <w:rPr>
          <w:sz w:val="20"/>
        </w:rPr>
        <w:t>van</w:t>
      </w:r>
      <w:r>
        <w:rPr>
          <w:spacing w:val="-5"/>
          <w:sz w:val="20"/>
        </w:rPr>
        <w:t xml:space="preserve"> </w:t>
      </w:r>
      <w:r>
        <w:rPr>
          <w:sz w:val="20"/>
        </w:rPr>
        <w:t>bestuurders of</w:t>
      </w:r>
      <w:r>
        <w:rPr>
          <w:spacing w:val="-4"/>
          <w:sz w:val="20"/>
        </w:rPr>
        <w:t xml:space="preserve"> </w:t>
      </w:r>
      <w:r>
        <w:rPr>
          <w:sz w:val="20"/>
        </w:rPr>
        <w:t>commissarissen</w:t>
      </w:r>
      <w:r w:rsidRPr="0049315A">
        <w:rPr>
          <w:sz w:val="20"/>
        </w:rPr>
        <w:t xml:space="preserve"> en </w:t>
      </w:r>
      <w:r>
        <w:rPr>
          <w:sz w:val="20"/>
        </w:rPr>
        <w:t xml:space="preserve">evenmin op </w:t>
      </w:r>
      <w:r w:rsidRPr="0049315A">
        <w:rPr>
          <w:sz w:val="20"/>
        </w:rPr>
        <w:t xml:space="preserve">operationele besluiten van </w:t>
      </w:r>
      <w:r>
        <w:rPr>
          <w:sz w:val="20"/>
        </w:rPr>
        <w:t xml:space="preserve">het bestuur of de raad van commissarissen </w:t>
      </w:r>
      <w:r w:rsidRPr="0049315A">
        <w:rPr>
          <w:sz w:val="20"/>
        </w:rPr>
        <w:t>die ter goedkeuring aan de algemene vergadering worden voorgelegd</w:t>
      </w:r>
      <w:r>
        <w:rPr>
          <w:sz w:val="20"/>
        </w:rPr>
        <w:t>.</w:t>
      </w:r>
    </w:p>
    <w:p w:rsidR="00FC763D" w:rsidRDefault="00FC763D" w14:paraId="58B66D58" w14:textId="77777777">
      <w:pPr>
        <w:pStyle w:val="Plattetekst"/>
        <w:ind w:left="0"/>
      </w:pPr>
    </w:p>
    <w:p w:rsidR="00FC763D" w:rsidRDefault="007E7DF9" w14:paraId="7CFE98F9" w14:textId="5DC406C2">
      <w:pPr>
        <w:pStyle w:val="Kop1"/>
        <w:rPr>
          <w:spacing w:val="-10"/>
        </w:rPr>
      </w:pPr>
      <w:r>
        <w:rPr>
          <w:spacing w:val="-10"/>
        </w:rPr>
        <w:br/>
      </w:r>
      <w:r w:rsidR="009A39B7">
        <w:rPr>
          <w:spacing w:val="-10"/>
        </w:rPr>
        <w:t>B</w:t>
      </w:r>
    </w:p>
    <w:p w:rsidR="00125B8E" w:rsidRDefault="00125B8E" w14:paraId="3C84544A" w14:textId="77777777">
      <w:pPr>
        <w:pStyle w:val="Kop1"/>
        <w:rPr>
          <w:b w:val="0"/>
          <w:bCs w:val="0"/>
          <w:spacing w:val="-10"/>
        </w:rPr>
      </w:pPr>
    </w:p>
    <w:p w:rsidRPr="007E7DF9" w:rsidR="00125B8E" w:rsidRDefault="00125B8E" w14:paraId="0AC36614" w14:textId="09D4F35D">
      <w:pPr>
        <w:pStyle w:val="Kop1"/>
        <w:rPr>
          <w:b w:val="0"/>
          <w:bCs w:val="0"/>
          <w:szCs w:val="22"/>
        </w:rPr>
      </w:pPr>
      <w:r w:rsidRPr="007E7DF9">
        <w:rPr>
          <w:b w:val="0"/>
          <w:bCs w:val="0"/>
          <w:szCs w:val="22"/>
        </w:rPr>
        <w:t>Aan artikel 228 lid 4</w:t>
      </w:r>
      <w:r w:rsidR="005B000A">
        <w:rPr>
          <w:b w:val="0"/>
          <w:bCs w:val="0"/>
          <w:szCs w:val="22"/>
        </w:rPr>
        <w:t xml:space="preserve">, </w:t>
      </w:r>
      <w:r w:rsidR="00DA111A">
        <w:rPr>
          <w:b w:val="0"/>
          <w:bCs w:val="0"/>
          <w:szCs w:val="22"/>
        </w:rPr>
        <w:t xml:space="preserve">eerste </w:t>
      </w:r>
      <w:r w:rsidR="005B000A">
        <w:rPr>
          <w:b w:val="0"/>
          <w:bCs w:val="0"/>
          <w:szCs w:val="22"/>
        </w:rPr>
        <w:t>volzin,</w:t>
      </w:r>
      <w:r w:rsidRPr="007E7DF9">
        <w:rPr>
          <w:b w:val="0"/>
          <w:bCs w:val="0"/>
          <w:szCs w:val="22"/>
        </w:rPr>
        <w:t xml:space="preserve"> wordt toegevoegd</w:t>
      </w:r>
      <w:r w:rsidR="00B33557">
        <w:rPr>
          <w:b w:val="0"/>
          <w:bCs w:val="0"/>
          <w:szCs w:val="22"/>
        </w:rPr>
        <w:t xml:space="preserve"> “</w:t>
      </w:r>
      <w:r w:rsidRPr="007E7DF9">
        <w:rPr>
          <w:b w:val="0"/>
          <w:bCs w:val="0"/>
          <w:szCs w:val="22"/>
        </w:rPr>
        <w:t xml:space="preserve">, </w:t>
      </w:r>
      <w:r w:rsidR="00312FE3">
        <w:rPr>
          <w:b w:val="0"/>
          <w:bCs w:val="0"/>
          <w:szCs w:val="22"/>
        </w:rPr>
        <w:t xml:space="preserve">tenzij </w:t>
      </w:r>
      <w:r w:rsidR="00E00388">
        <w:rPr>
          <w:b w:val="0"/>
          <w:bCs w:val="0"/>
          <w:szCs w:val="22"/>
        </w:rPr>
        <w:t>artikel 228</w:t>
      </w:r>
      <w:r w:rsidR="00312FE3">
        <w:rPr>
          <w:b w:val="0"/>
          <w:bCs w:val="0"/>
          <w:szCs w:val="22"/>
        </w:rPr>
        <w:t>a</w:t>
      </w:r>
      <w:r w:rsidR="00E00388">
        <w:rPr>
          <w:b w:val="0"/>
          <w:bCs w:val="0"/>
          <w:szCs w:val="22"/>
        </w:rPr>
        <w:t xml:space="preserve"> lid </w:t>
      </w:r>
      <w:r w:rsidR="00C4317F">
        <w:rPr>
          <w:b w:val="0"/>
          <w:bCs w:val="0"/>
          <w:szCs w:val="22"/>
        </w:rPr>
        <w:t>2</w:t>
      </w:r>
      <w:r w:rsidR="00312FE3">
        <w:rPr>
          <w:b w:val="0"/>
          <w:bCs w:val="0"/>
          <w:szCs w:val="22"/>
        </w:rPr>
        <w:t xml:space="preserve"> van toepassing is</w:t>
      </w:r>
      <w:r w:rsidR="00E00388">
        <w:rPr>
          <w:b w:val="0"/>
          <w:bCs w:val="0"/>
          <w:szCs w:val="22"/>
        </w:rPr>
        <w:t>”.</w:t>
      </w:r>
    </w:p>
    <w:p w:rsidRPr="007E7DF9" w:rsidR="00125B8E" w:rsidRDefault="007E7DF9" w14:paraId="06B6415E" w14:textId="57FD3D39">
      <w:pPr>
        <w:pStyle w:val="Plattetekst"/>
        <w:spacing w:before="179"/>
        <w:rPr>
          <w:b/>
          <w:bCs/>
        </w:rPr>
      </w:pPr>
      <w:r>
        <w:rPr>
          <w:b/>
          <w:bCs/>
        </w:rPr>
        <w:br/>
      </w:r>
      <w:r w:rsidRPr="007E7DF9" w:rsidR="00125B8E">
        <w:rPr>
          <w:b/>
          <w:bCs/>
        </w:rPr>
        <w:t>C</w:t>
      </w:r>
    </w:p>
    <w:p w:rsidR="00FC763D" w:rsidRDefault="009A39B7" w14:paraId="4E3F8B35" w14:textId="7F7D586D">
      <w:pPr>
        <w:pStyle w:val="Plattetekst"/>
        <w:spacing w:before="179"/>
      </w:pPr>
      <w:r>
        <w:t>Na</w:t>
      </w:r>
      <w:r>
        <w:rPr>
          <w:spacing w:val="-4"/>
        </w:rPr>
        <w:t xml:space="preserve"> </w:t>
      </w:r>
      <w:r>
        <w:t>artikel</w:t>
      </w:r>
      <w:r>
        <w:rPr>
          <w:spacing w:val="-2"/>
        </w:rPr>
        <w:t xml:space="preserve"> </w:t>
      </w:r>
      <w:r>
        <w:t>228</w:t>
      </w:r>
      <w:r>
        <w:rPr>
          <w:spacing w:val="-3"/>
        </w:rPr>
        <w:t xml:space="preserve"> </w:t>
      </w:r>
      <w:r>
        <w:t>wordt</w:t>
      </w:r>
      <w:r>
        <w:rPr>
          <w:spacing w:val="-2"/>
        </w:rPr>
        <w:t xml:space="preserve"> </w:t>
      </w:r>
      <w:r>
        <w:t>een</w:t>
      </w:r>
      <w:r>
        <w:rPr>
          <w:spacing w:val="-2"/>
        </w:rPr>
        <w:t xml:space="preserve"> </w:t>
      </w:r>
      <w:r>
        <w:t>artikel</w:t>
      </w:r>
      <w:r>
        <w:rPr>
          <w:spacing w:val="-2"/>
        </w:rPr>
        <w:t xml:space="preserve"> </w:t>
      </w:r>
      <w:r>
        <w:t>ingevoegd,</w:t>
      </w:r>
      <w:r>
        <w:rPr>
          <w:spacing w:val="-3"/>
        </w:rPr>
        <w:t xml:space="preserve"> </w:t>
      </w:r>
      <w:r>
        <w:rPr>
          <w:spacing w:val="-2"/>
        </w:rPr>
        <w:t>luidende:</w:t>
      </w:r>
    </w:p>
    <w:p w:rsidR="00FC763D" w:rsidRDefault="009A39B7" w14:paraId="76CC48BE" w14:textId="77777777">
      <w:pPr>
        <w:pStyle w:val="Kop2"/>
        <w:spacing w:before="179"/>
      </w:pPr>
      <w:bookmarkStart w:name="Artikel_228a" w:id="5"/>
      <w:bookmarkEnd w:id="5"/>
      <w:r>
        <w:t>Artikel</w:t>
      </w:r>
      <w:r>
        <w:rPr>
          <w:spacing w:val="-1"/>
        </w:rPr>
        <w:t xml:space="preserve"> </w:t>
      </w:r>
      <w:r>
        <w:rPr>
          <w:spacing w:val="-4"/>
        </w:rPr>
        <w:t>228a</w:t>
      </w:r>
    </w:p>
    <w:p w:rsidR="00FC763D" w:rsidRDefault="00FC763D" w14:paraId="160F8EB9" w14:textId="77777777">
      <w:pPr>
        <w:pStyle w:val="Kop2"/>
        <w:sectPr w:rsidR="00FC763D">
          <w:footerReference w:type="default" r:id="rId9"/>
          <w:pgSz w:w="11910" w:h="16840"/>
          <w:pgMar w:top="1320" w:right="1275" w:bottom="1240" w:left="1275" w:header="0" w:footer="1050" w:gutter="0"/>
          <w:cols w:space="708"/>
        </w:sectPr>
      </w:pPr>
    </w:p>
    <w:p w:rsidR="00FC763D" w:rsidRDefault="009A39B7" w14:paraId="6DE2FFAF" w14:textId="683A8B25">
      <w:pPr>
        <w:pStyle w:val="Lijstalinea"/>
        <w:numPr>
          <w:ilvl w:val="0"/>
          <w:numId w:val="5"/>
        </w:numPr>
        <w:tabs>
          <w:tab w:val="left" w:pos="410"/>
        </w:tabs>
        <w:spacing w:before="79"/>
        <w:ind w:left="410" w:hanging="269"/>
        <w:rPr>
          <w:sz w:val="20"/>
        </w:rPr>
      </w:pPr>
      <w:r>
        <w:rPr>
          <w:sz w:val="20"/>
        </w:rPr>
        <w:lastRenderedPageBreak/>
        <w:t>Voor</w:t>
      </w:r>
      <w:r>
        <w:rPr>
          <w:spacing w:val="-5"/>
          <w:sz w:val="20"/>
        </w:rPr>
        <w:t xml:space="preserve"> </w:t>
      </w:r>
      <w:r>
        <w:rPr>
          <w:sz w:val="20"/>
        </w:rPr>
        <w:t>de</w:t>
      </w:r>
      <w:r>
        <w:rPr>
          <w:spacing w:val="-2"/>
          <w:sz w:val="20"/>
        </w:rPr>
        <w:t xml:space="preserve"> </w:t>
      </w:r>
      <w:r>
        <w:rPr>
          <w:sz w:val="20"/>
        </w:rPr>
        <w:t>toepassing</w:t>
      </w:r>
      <w:r>
        <w:rPr>
          <w:spacing w:val="-1"/>
          <w:sz w:val="20"/>
        </w:rPr>
        <w:t xml:space="preserve"> </w:t>
      </w:r>
      <w:r>
        <w:rPr>
          <w:sz w:val="20"/>
        </w:rPr>
        <w:t>van</w:t>
      </w:r>
      <w:r>
        <w:rPr>
          <w:spacing w:val="-2"/>
          <w:sz w:val="20"/>
        </w:rPr>
        <w:t xml:space="preserve"> </w:t>
      </w:r>
      <w:r>
        <w:rPr>
          <w:sz w:val="20"/>
        </w:rPr>
        <w:t>dit</w:t>
      </w:r>
      <w:r>
        <w:rPr>
          <w:spacing w:val="-2"/>
          <w:sz w:val="20"/>
        </w:rPr>
        <w:t xml:space="preserve"> </w:t>
      </w:r>
      <w:r>
        <w:rPr>
          <w:sz w:val="20"/>
        </w:rPr>
        <w:t>artikel</w:t>
      </w:r>
      <w:r>
        <w:rPr>
          <w:spacing w:val="-1"/>
          <w:sz w:val="20"/>
        </w:rPr>
        <w:t xml:space="preserve"> </w:t>
      </w:r>
      <w:r>
        <w:rPr>
          <w:sz w:val="20"/>
        </w:rPr>
        <w:t>wordt</w:t>
      </w:r>
      <w:r>
        <w:rPr>
          <w:spacing w:val="-2"/>
          <w:sz w:val="20"/>
        </w:rPr>
        <w:t xml:space="preserve"> </w:t>
      </w:r>
      <w:r>
        <w:rPr>
          <w:sz w:val="20"/>
        </w:rPr>
        <w:t>verstaan</w:t>
      </w:r>
      <w:r>
        <w:rPr>
          <w:spacing w:val="-2"/>
          <w:sz w:val="20"/>
        </w:rPr>
        <w:t xml:space="preserve"> onder:</w:t>
      </w:r>
    </w:p>
    <w:p w:rsidR="00FC763D" w:rsidRDefault="009A39B7" w14:paraId="3877CA6B" w14:textId="24EFCC1E">
      <w:pPr>
        <w:pStyle w:val="Lijstalinea"/>
        <w:numPr>
          <w:ilvl w:val="1"/>
          <w:numId w:val="5"/>
        </w:numPr>
        <w:tabs>
          <w:tab w:val="left" w:pos="403"/>
        </w:tabs>
        <w:spacing w:before="179" w:line="259" w:lineRule="auto"/>
        <w:ind w:left="141" w:right="143" w:firstLine="0"/>
        <w:rPr>
          <w:sz w:val="20"/>
        </w:rPr>
      </w:pPr>
      <w:bookmarkStart w:name="a._aandeel_met_meervoudig_stemrecht:_het" w:id="6"/>
      <w:bookmarkEnd w:id="6"/>
      <w:r>
        <w:rPr>
          <w:sz w:val="20"/>
        </w:rPr>
        <w:t xml:space="preserve">aandeel met meervoudig stemrecht: het aandeel </w:t>
      </w:r>
      <w:r w:rsidR="001E6484">
        <w:rPr>
          <w:sz w:val="20"/>
        </w:rPr>
        <w:t xml:space="preserve">van een bepaalde </w:t>
      </w:r>
      <w:r>
        <w:rPr>
          <w:sz w:val="20"/>
        </w:rPr>
        <w:t>soort</w:t>
      </w:r>
      <w:r>
        <w:rPr>
          <w:spacing w:val="-4"/>
          <w:sz w:val="20"/>
        </w:rPr>
        <w:t xml:space="preserve"> </w:t>
      </w:r>
      <w:r>
        <w:rPr>
          <w:spacing w:val="-3"/>
          <w:sz w:val="20"/>
        </w:rPr>
        <w:t xml:space="preserve"> </w:t>
      </w:r>
      <w:r>
        <w:rPr>
          <w:sz w:val="20"/>
        </w:rPr>
        <w:t>waaraan</w:t>
      </w:r>
      <w:r>
        <w:rPr>
          <w:spacing w:val="-4"/>
          <w:sz w:val="20"/>
        </w:rPr>
        <w:t xml:space="preserve"> </w:t>
      </w:r>
      <w:r>
        <w:rPr>
          <w:sz w:val="20"/>
        </w:rPr>
        <w:t>meer</w:t>
      </w:r>
      <w:r>
        <w:rPr>
          <w:spacing w:val="-4"/>
          <w:sz w:val="20"/>
        </w:rPr>
        <w:t xml:space="preserve"> </w:t>
      </w:r>
      <w:r>
        <w:rPr>
          <w:sz w:val="20"/>
        </w:rPr>
        <w:t>stemmen</w:t>
      </w:r>
      <w:r>
        <w:rPr>
          <w:spacing w:val="-4"/>
          <w:sz w:val="20"/>
        </w:rPr>
        <w:t xml:space="preserve"> </w:t>
      </w:r>
      <w:r>
        <w:rPr>
          <w:sz w:val="20"/>
        </w:rPr>
        <w:t>per</w:t>
      </w:r>
      <w:r>
        <w:rPr>
          <w:spacing w:val="-4"/>
          <w:sz w:val="20"/>
        </w:rPr>
        <w:t xml:space="preserve"> </w:t>
      </w:r>
      <w:r>
        <w:rPr>
          <w:sz w:val="20"/>
        </w:rPr>
        <w:t>aandeel</w:t>
      </w:r>
      <w:r>
        <w:rPr>
          <w:spacing w:val="-3"/>
          <w:sz w:val="20"/>
        </w:rPr>
        <w:t xml:space="preserve"> </w:t>
      </w:r>
      <w:r>
        <w:rPr>
          <w:sz w:val="20"/>
        </w:rPr>
        <w:t>zijn</w:t>
      </w:r>
      <w:r>
        <w:rPr>
          <w:spacing w:val="-4"/>
          <w:sz w:val="20"/>
        </w:rPr>
        <w:t xml:space="preserve"> </w:t>
      </w:r>
      <w:r>
        <w:rPr>
          <w:sz w:val="20"/>
        </w:rPr>
        <w:t>verbonden</w:t>
      </w:r>
      <w:r>
        <w:rPr>
          <w:spacing w:val="-4"/>
          <w:sz w:val="20"/>
        </w:rPr>
        <w:t xml:space="preserve"> </w:t>
      </w:r>
      <w:r>
        <w:rPr>
          <w:sz w:val="20"/>
        </w:rPr>
        <w:t>dan</w:t>
      </w:r>
      <w:r>
        <w:rPr>
          <w:spacing w:val="-4"/>
          <w:sz w:val="20"/>
        </w:rPr>
        <w:t xml:space="preserve"> </w:t>
      </w:r>
      <w:r>
        <w:rPr>
          <w:sz w:val="20"/>
        </w:rPr>
        <w:t>aan een ander</w:t>
      </w:r>
      <w:r w:rsidR="001E6484">
        <w:rPr>
          <w:sz w:val="20"/>
        </w:rPr>
        <w:t xml:space="preserve"> aandeel van een bepaalde</w:t>
      </w:r>
      <w:r>
        <w:rPr>
          <w:sz w:val="20"/>
        </w:rPr>
        <w:t xml:space="preserve"> soort met stemrecht,</w:t>
      </w:r>
    </w:p>
    <w:p w:rsidR="00FC763D" w:rsidRDefault="009A39B7" w14:paraId="669D4FCC" w14:textId="067D1A26">
      <w:pPr>
        <w:pStyle w:val="Lijstalinea"/>
        <w:numPr>
          <w:ilvl w:val="1"/>
          <w:numId w:val="5"/>
        </w:numPr>
        <w:tabs>
          <w:tab w:val="left" w:pos="407"/>
        </w:tabs>
        <w:spacing w:line="259" w:lineRule="auto"/>
        <w:ind w:left="141" w:right="588" w:firstLine="0"/>
        <w:jc w:val="both"/>
        <w:rPr>
          <w:sz w:val="20"/>
        </w:rPr>
      </w:pPr>
      <w:bookmarkStart w:name="b._structuur_met_aandelen_met_meervoudig" w:id="7"/>
      <w:bookmarkEnd w:id="7"/>
      <w:r>
        <w:rPr>
          <w:sz w:val="20"/>
        </w:rPr>
        <w:t>structuur</w:t>
      </w:r>
      <w:r>
        <w:rPr>
          <w:spacing w:val="-2"/>
          <w:sz w:val="20"/>
        </w:rPr>
        <w:t xml:space="preserve"> </w:t>
      </w:r>
      <w:r>
        <w:rPr>
          <w:sz w:val="20"/>
        </w:rPr>
        <w:t>met</w:t>
      </w:r>
      <w:r>
        <w:rPr>
          <w:spacing w:val="-1"/>
          <w:sz w:val="20"/>
        </w:rPr>
        <w:t xml:space="preserve"> </w:t>
      </w:r>
      <w:r>
        <w:rPr>
          <w:sz w:val="20"/>
        </w:rPr>
        <w:t>aandelen</w:t>
      </w:r>
      <w:r>
        <w:rPr>
          <w:spacing w:val="-2"/>
          <w:sz w:val="20"/>
        </w:rPr>
        <w:t xml:space="preserve"> </w:t>
      </w:r>
      <w:r>
        <w:rPr>
          <w:sz w:val="20"/>
        </w:rPr>
        <w:t>met</w:t>
      </w:r>
      <w:r>
        <w:rPr>
          <w:spacing w:val="-2"/>
          <w:sz w:val="20"/>
        </w:rPr>
        <w:t xml:space="preserve"> </w:t>
      </w:r>
      <w:r>
        <w:rPr>
          <w:sz w:val="20"/>
        </w:rPr>
        <w:t>meervoudig</w:t>
      </w:r>
      <w:r>
        <w:rPr>
          <w:spacing w:val="-1"/>
          <w:sz w:val="20"/>
        </w:rPr>
        <w:t xml:space="preserve"> </w:t>
      </w:r>
      <w:r>
        <w:rPr>
          <w:sz w:val="20"/>
        </w:rPr>
        <w:t>stemrecht:</w:t>
      </w:r>
      <w:r>
        <w:rPr>
          <w:spacing w:val="-2"/>
          <w:sz w:val="20"/>
        </w:rPr>
        <w:t xml:space="preserve"> </w:t>
      </w:r>
      <w:r>
        <w:rPr>
          <w:sz w:val="20"/>
        </w:rPr>
        <w:t>de</w:t>
      </w:r>
      <w:r>
        <w:rPr>
          <w:spacing w:val="-1"/>
          <w:sz w:val="20"/>
        </w:rPr>
        <w:t xml:space="preserve"> </w:t>
      </w:r>
      <w:r>
        <w:rPr>
          <w:sz w:val="20"/>
        </w:rPr>
        <w:t>aandelenstructuur</w:t>
      </w:r>
      <w:r>
        <w:rPr>
          <w:spacing w:val="-2"/>
          <w:sz w:val="20"/>
        </w:rPr>
        <w:t xml:space="preserve"> </w:t>
      </w:r>
      <w:r>
        <w:rPr>
          <w:sz w:val="20"/>
        </w:rPr>
        <w:t>van</w:t>
      </w:r>
      <w:r>
        <w:rPr>
          <w:spacing w:val="-1"/>
          <w:sz w:val="20"/>
        </w:rPr>
        <w:t xml:space="preserve"> </w:t>
      </w:r>
      <w:r>
        <w:rPr>
          <w:sz w:val="20"/>
        </w:rPr>
        <w:t>een besloten</w:t>
      </w:r>
      <w:r>
        <w:rPr>
          <w:spacing w:val="-4"/>
          <w:sz w:val="20"/>
        </w:rPr>
        <w:t xml:space="preserve"> </w:t>
      </w:r>
      <w:r>
        <w:rPr>
          <w:sz w:val="20"/>
        </w:rPr>
        <w:t>vennootschap</w:t>
      </w:r>
      <w:r>
        <w:rPr>
          <w:spacing w:val="-4"/>
          <w:sz w:val="20"/>
        </w:rPr>
        <w:t xml:space="preserve"> </w:t>
      </w:r>
      <w:r>
        <w:rPr>
          <w:sz w:val="20"/>
        </w:rPr>
        <w:t>die</w:t>
      </w:r>
      <w:r>
        <w:rPr>
          <w:spacing w:val="-4"/>
          <w:sz w:val="20"/>
        </w:rPr>
        <w:t xml:space="preserve"> </w:t>
      </w:r>
      <w:r>
        <w:rPr>
          <w:sz w:val="20"/>
        </w:rPr>
        <w:t>ten</w:t>
      </w:r>
      <w:r>
        <w:rPr>
          <w:spacing w:val="-4"/>
          <w:sz w:val="20"/>
        </w:rPr>
        <w:t xml:space="preserve"> </w:t>
      </w:r>
      <w:r>
        <w:rPr>
          <w:sz w:val="20"/>
        </w:rPr>
        <w:t>minste</w:t>
      </w:r>
      <w:r>
        <w:rPr>
          <w:spacing w:val="-3"/>
          <w:sz w:val="20"/>
        </w:rPr>
        <w:t xml:space="preserve"> </w:t>
      </w:r>
      <w:r>
        <w:rPr>
          <w:sz w:val="20"/>
        </w:rPr>
        <w:t>één</w:t>
      </w:r>
      <w:r>
        <w:rPr>
          <w:spacing w:val="-4"/>
          <w:sz w:val="20"/>
        </w:rPr>
        <w:t xml:space="preserve"> </w:t>
      </w:r>
      <w:r>
        <w:rPr>
          <w:sz w:val="20"/>
        </w:rPr>
        <w:t>soort</w:t>
      </w:r>
      <w:r>
        <w:rPr>
          <w:spacing w:val="-3"/>
          <w:sz w:val="20"/>
        </w:rPr>
        <w:t xml:space="preserve"> </w:t>
      </w:r>
      <w:r>
        <w:rPr>
          <w:sz w:val="20"/>
        </w:rPr>
        <w:t>aandelen</w:t>
      </w:r>
      <w:r>
        <w:rPr>
          <w:spacing w:val="-4"/>
          <w:sz w:val="20"/>
        </w:rPr>
        <w:t xml:space="preserve"> </w:t>
      </w:r>
      <w:r>
        <w:rPr>
          <w:sz w:val="20"/>
        </w:rPr>
        <w:t>met</w:t>
      </w:r>
      <w:r>
        <w:rPr>
          <w:spacing w:val="-3"/>
          <w:sz w:val="20"/>
        </w:rPr>
        <w:t xml:space="preserve"> </w:t>
      </w:r>
      <w:r>
        <w:rPr>
          <w:sz w:val="20"/>
        </w:rPr>
        <w:t>meervoudig</w:t>
      </w:r>
      <w:r>
        <w:rPr>
          <w:spacing w:val="-4"/>
          <w:sz w:val="20"/>
        </w:rPr>
        <w:t xml:space="preserve"> </w:t>
      </w:r>
      <w:r>
        <w:rPr>
          <w:sz w:val="20"/>
        </w:rPr>
        <w:t xml:space="preserve">stemrecht </w:t>
      </w:r>
      <w:r>
        <w:rPr>
          <w:spacing w:val="-2"/>
          <w:sz w:val="20"/>
        </w:rPr>
        <w:t>bevat</w:t>
      </w:r>
      <w:r w:rsidR="00E06CAA">
        <w:rPr>
          <w:spacing w:val="-2"/>
          <w:sz w:val="20"/>
        </w:rPr>
        <w:t xml:space="preserve"> en is ingevoerd op grond van het bepaalde in dit artikel</w:t>
      </w:r>
      <w:r>
        <w:rPr>
          <w:spacing w:val="-2"/>
          <w:sz w:val="20"/>
        </w:rPr>
        <w:t>,</w:t>
      </w:r>
    </w:p>
    <w:p w:rsidR="00FC763D" w:rsidRDefault="009A39B7" w14:paraId="3C0B38A6" w14:textId="77777777">
      <w:pPr>
        <w:pStyle w:val="Lijstalinea"/>
        <w:numPr>
          <w:ilvl w:val="1"/>
          <w:numId w:val="5"/>
        </w:numPr>
        <w:tabs>
          <w:tab w:val="left" w:pos="387"/>
        </w:tabs>
        <w:spacing w:line="259" w:lineRule="auto"/>
        <w:ind w:left="141" w:right="524" w:firstLine="0"/>
        <w:jc w:val="both"/>
        <w:rPr>
          <w:sz w:val="20"/>
        </w:rPr>
      </w:pPr>
      <w:bookmarkStart w:name="c._gereglementeerde_markt:_een_geregleme" w:id="8"/>
      <w:bookmarkEnd w:id="8"/>
      <w:r>
        <w:rPr>
          <w:sz w:val="20"/>
        </w:rPr>
        <w:t>gereglementeerde</w:t>
      </w:r>
      <w:r>
        <w:rPr>
          <w:spacing w:val="-4"/>
          <w:sz w:val="20"/>
        </w:rPr>
        <w:t xml:space="preserve"> </w:t>
      </w:r>
      <w:r>
        <w:rPr>
          <w:sz w:val="20"/>
        </w:rPr>
        <w:t>markt:</w:t>
      </w:r>
      <w:r>
        <w:rPr>
          <w:spacing w:val="-4"/>
          <w:sz w:val="20"/>
        </w:rPr>
        <w:t xml:space="preserve"> </w:t>
      </w:r>
      <w:r>
        <w:rPr>
          <w:sz w:val="20"/>
        </w:rPr>
        <w:t>een</w:t>
      </w:r>
      <w:r>
        <w:rPr>
          <w:spacing w:val="-4"/>
          <w:sz w:val="20"/>
        </w:rPr>
        <w:t xml:space="preserve"> </w:t>
      </w:r>
      <w:r>
        <w:rPr>
          <w:sz w:val="20"/>
        </w:rPr>
        <w:t>gereglementeerde</w:t>
      </w:r>
      <w:r>
        <w:rPr>
          <w:spacing w:val="-5"/>
          <w:sz w:val="20"/>
        </w:rPr>
        <w:t xml:space="preserve"> </w:t>
      </w:r>
      <w:r>
        <w:rPr>
          <w:sz w:val="20"/>
        </w:rPr>
        <w:t>markt</w:t>
      </w:r>
      <w:r>
        <w:rPr>
          <w:spacing w:val="-5"/>
          <w:sz w:val="20"/>
        </w:rPr>
        <w:t xml:space="preserve"> </w:t>
      </w:r>
      <w:r>
        <w:rPr>
          <w:sz w:val="20"/>
        </w:rPr>
        <w:t>zoals</w:t>
      </w:r>
      <w:r>
        <w:rPr>
          <w:spacing w:val="-5"/>
          <w:sz w:val="20"/>
        </w:rPr>
        <w:t xml:space="preserve"> </w:t>
      </w:r>
      <w:r>
        <w:rPr>
          <w:sz w:val="20"/>
        </w:rPr>
        <w:t>gedefinieerd</w:t>
      </w:r>
      <w:r>
        <w:rPr>
          <w:spacing w:val="-4"/>
          <w:sz w:val="20"/>
        </w:rPr>
        <w:t xml:space="preserve"> </w:t>
      </w:r>
      <w:r>
        <w:rPr>
          <w:sz w:val="20"/>
        </w:rPr>
        <w:t>in</w:t>
      </w:r>
      <w:r>
        <w:rPr>
          <w:spacing w:val="-4"/>
          <w:sz w:val="20"/>
        </w:rPr>
        <w:t xml:space="preserve"> </w:t>
      </w:r>
      <w:r>
        <w:rPr>
          <w:sz w:val="20"/>
        </w:rPr>
        <w:t>artikel 1:1 van de Wet op het financieel toezicht,</w:t>
      </w:r>
    </w:p>
    <w:p w:rsidR="00FC763D" w:rsidRDefault="009A39B7" w14:paraId="15891598" w14:textId="77777777">
      <w:pPr>
        <w:pStyle w:val="Lijstalinea"/>
        <w:numPr>
          <w:ilvl w:val="1"/>
          <w:numId w:val="5"/>
        </w:numPr>
        <w:tabs>
          <w:tab w:val="left" w:pos="407"/>
        </w:tabs>
        <w:spacing w:before="160" w:line="259" w:lineRule="auto"/>
        <w:ind w:left="141" w:right="409" w:firstLine="0"/>
        <w:jc w:val="both"/>
        <w:rPr>
          <w:sz w:val="20"/>
        </w:rPr>
      </w:pPr>
      <w:bookmarkStart w:name="d._multilaterale_handelsfaciliteit:_een_" w:id="9"/>
      <w:bookmarkEnd w:id="9"/>
      <w:r>
        <w:rPr>
          <w:sz w:val="20"/>
        </w:rPr>
        <w:t>multilaterale</w:t>
      </w:r>
      <w:r>
        <w:rPr>
          <w:spacing w:val="-5"/>
          <w:sz w:val="20"/>
        </w:rPr>
        <w:t xml:space="preserve"> </w:t>
      </w:r>
      <w:r>
        <w:rPr>
          <w:sz w:val="20"/>
        </w:rPr>
        <w:t>handelsfaciliteit:</w:t>
      </w:r>
      <w:r>
        <w:rPr>
          <w:spacing w:val="-5"/>
          <w:sz w:val="20"/>
        </w:rPr>
        <w:t xml:space="preserve"> </w:t>
      </w:r>
      <w:r>
        <w:rPr>
          <w:sz w:val="20"/>
        </w:rPr>
        <w:t>een</w:t>
      </w:r>
      <w:r>
        <w:rPr>
          <w:spacing w:val="-6"/>
          <w:sz w:val="20"/>
        </w:rPr>
        <w:t xml:space="preserve"> </w:t>
      </w:r>
      <w:r>
        <w:rPr>
          <w:sz w:val="20"/>
        </w:rPr>
        <w:t>multilaterale</w:t>
      </w:r>
      <w:r>
        <w:rPr>
          <w:spacing w:val="-6"/>
          <w:sz w:val="20"/>
        </w:rPr>
        <w:t xml:space="preserve"> </w:t>
      </w:r>
      <w:r>
        <w:rPr>
          <w:sz w:val="20"/>
        </w:rPr>
        <w:t>handelsfaciliteit</w:t>
      </w:r>
      <w:r>
        <w:rPr>
          <w:spacing w:val="-5"/>
          <w:sz w:val="20"/>
        </w:rPr>
        <w:t xml:space="preserve"> </w:t>
      </w:r>
      <w:r>
        <w:rPr>
          <w:sz w:val="20"/>
        </w:rPr>
        <w:t>zoals</w:t>
      </w:r>
      <w:r>
        <w:rPr>
          <w:spacing w:val="-5"/>
          <w:sz w:val="20"/>
        </w:rPr>
        <w:t xml:space="preserve"> </w:t>
      </w:r>
      <w:r>
        <w:rPr>
          <w:sz w:val="20"/>
        </w:rPr>
        <w:t>gedefinieerd</w:t>
      </w:r>
      <w:r>
        <w:rPr>
          <w:spacing w:val="-5"/>
          <w:sz w:val="20"/>
        </w:rPr>
        <w:t xml:space="preserve"> </w:t>
      </w:r>
      <w:r>
        <w:rPr>
          <w:sz w:val="20"/>
        </w:rPr>
        <w:t>in artikel 1:1 van de Wet op het financieel toezicht.</w:t>
      </w:r>
    </w:p>
    <w:p w:rsidR="00FC763D" w:rsidRDefault="009A39B7" w14:paraId="470E212A" w14:textId="5AF67664">
      <w:pPr>
        <w:pStyle w:val="Lijstalinea"/>
        <w:numPr>
          <w:ilvl w:val="0"/>
          <w:numId w:val="5"/>
        </w:numPr>
        <w:tabs>
          <w:tab w:val="left" w:pos="410"/>
        </w:tabs>
        <w:spacing w:before="160" w:line="259" w:lineRule="auto"/>
        <w:ind w:left="141" w:right="341" w:firstLine="0"/>
        <w:rPr>
          <w:sz w:val="20"/>
        </w:rPr>
      </w:pPr>
      <w:bookmarkStart w:name="2._De_besloten_vennootschap_waarvan_de_a" w:id="10"/>
      <w:bookmarkEnd w:id="10"/>
      <w:r>
        <w:rPr>
          <w:sz w:val="20"/>
        </w:rPr>
        <w:t xml:space="preserve">De besloten vennootschap waarvan de aandelen nog niet tot de handel op een gereglementeerde markt of multilaterale handelsfaciliteit zijn toegelaten, </w:t>
      </w:r>
      <w:r w:rsidR="00DA111A">
        <w:rPr>
          <w:sz w:val="20"/>
        </w:rPr>
        <w:t>kan</w:t>
      </w:r>
      <w:r>
        <w:rPr>
          <w:sz w:val="20"/>
        </w:rPr>
        <w:t>, in afwijking</w:t>
      </w:r>
      <w:r>
        <w:rPr>
          <w:spacing w:val="-2"/>
          <w:sz w:val="20"/>
        </w:rPr>
        <w:t xml:space="preserve"> </w:t>
      </w:r>
      <w:r>
        <w:rPr>
          <w:sz w:val="20"/>
        </w:rPr>
        <w:t>van</w:t>
      </w:r>
      <w:r>
        <w:rPr>
          <w:spacing w:val="-2"/>
          <w:sz w:val="20"/>
        </w:rPr>
        <w:t xml:space="preserve"> </w:t>
      </w:r>
      <w:r>
        <w:rPr>
          <w:sz w:val="20"/>
        </w:rPr>
        <w:t>artikel</w:t>
      </w:r>
      <w:r>
        <w:rPr>
          <w:spacing w:val="-2"/>
          <w:sz w:val="20"/>
        </w:rPr>
        <w:t xml:space="preserve"> </w:t>
      </w:r>
      <w:r>
        <w:rPr>
          <w:sz w:val="20"/>
        </w:rPr>
        <w:t>228</w:t>
      </w:r>
      <w:r w:rsidR="00043A41">
        <w:rPr>
          <w:sz w:val="20"/>
        </w:rPr>
        <w:t xml:space="preserve"> l</w:t>
      </w:r>
      <w:r w:rsidR="00790A28">
        <w:rPr>
          <w:sz w:val="20"/>
        </w:rPr>
        <w:t>eden</w:t>
      </w:r>
      <w:r w:rsidR="00043A41">
        <w:rPr>
          <w:sz w:val="20"/>
        </w:rPr>
        <w:t xml:space="preserve"> 2</w:t>
      </w:r>
      <w:r w:rsidR="00B33557">
        <w:rPr>
          <w:sz w:val="20"/>
        </w:rPr>
        <w:t>,</w:t>
      </w:r>
      <w:r w:rsidR="00043A41">
        <w:rPr>
          <w:sz w:val="20"/>
        </w:rPr>
        <w:t xml:space="preserve"> 3</w:t>
      </w:r>
      <w:r w:rsidR="00B33557">
        <w:rPr>
          <w:sz w:val="20"/>
        </w:rPr>
        <w:t xml:space="preserve"> en 4</w:t>
      </w:r>
      <w:r w:rsidR="00DA111A">
        <w:rPr>
          <w:sz w:val="20"/>
        </w:rPr>
        <w:t>,</w:t>
      </w:r>
      <w:r w:rsidR="00043A41">
        <w:rPr>
          <w:sz w:val="20"/>
        </w:rPr>
        <w:t xml:space="preserve"> </w:t>
      </w:r>
      <w:r>
        <w:rPr>
          <w:sz w:val="20"/>
        </w:rPr>
        <w:t>een</w:t>
      </w:r>
      <w:r>
        <w:rPr>
          <w:spacing w:val="-2"/>
          <w:sz w:val="20"/>
        </w:rPr>
        <w:t xml:space="preserve"> </w:t>
      </w:r>
      <w:r>
        <w:rPr>
          <w:sz w:val="20"/>
        </w:rPr>
        <w:t>structuur</w:t>
      </w:r>
      <w:r>
        <w:rPr>
          <w:spacing w:val="-3"/>
          <w:sz w:val="20"/>
        </w:rPr>
        <w:t xml:space="preserve"> </w:t>
      </w:r>
      <w:r>
        <w:rPr>
          <w:sz w:val="20"/>
        </w:rPr>
        <w:t>met</w:t>
      </w:r>
      <w:r>
        <w:rPr>
          <w:spacing w:val="-3"/>
          <w:sz w:val="20"/>
        </w:rPr>
        <w:t xml:space="preserve"> </w:t>
      </w:r>
      <w:r>
        <w:rPr>
          <w:sz w:val="20"/>
        </w:rPr>
        <w:t xml:space="preserve">aandelen met meervoudig stemrecht invoeren </w:t>
      </w:r>
      <w:r w:rsidR="007223E0">
        <w:rPr>
          <w:sz w:val="20"/>
        </w:rPr>
        <w:t xml:space="preserve">met het oog op </w:t>
      </w:r>
      <w:r>
        <w:rPr>
          <w:sz w:val="20"/>
        </w:rPr>
        <w:t xml:space="preserve">de toelating </w:t>
      </w:r>
      <w:r w:rsidR="00E06CAA">
        <w:rPr>
          <w:sz w:val="20"/>
        </w:rPr>
        <w:t>van haar aandelen</w:t>
      </w:r>
      <w:r w:rsidR="00E06CAA">
        <w:rPr>
          <w:spacing w:val="-1"/>
          <w:sz w:val="20"/>
        </w:rPr>
        <w:t xml:space="preserve"> </w:t>
      </w:r>
      <w:r>
        <w:rPr>
          <w:sz w:val="20"/>
        </w:rPr>
        <w:t>tot de handel op een multilaterale</w:t>
      </w:r>
      <w:r>
        <w:rPr>
          <w:spacing w:val="-1"/>
          <w:sz w:val="20"/>
        </w:rPr>
        <w:t xml:space="preserve"> </w:t>
      </w:r>
      <w:r>
        <w:rPr>
          <w:sz w:val="20"/>
        </w:rPr>
        <w:t>handelsfaciliteit.</w:t>
      </w:r>
      <w:r>
        <w:rPr>
          <w:spacing w:val="-1"/>
          <w:sz w:val="20"/>
        </w:rPr>
        <w:t xml:space="preserve"> </w:t>
      </w:r>
    </w:p>
    <w:p w:rsidR="006912A3" w:rsidRDefault="006912A3" w14:paraId="59986306" w14:textId="0E9A27F7">
      <w:pPr>
        <w:pStyle w:val="Lijstalinea"/>
        <w:numPr>
          <w:ilvl w:val="0"/>
          <w:numId w:val="5"/>
        </w:numPr>
        <w:tabs>
          <w:tab w:val="left" w:pos="410"/>
        </w:tabs>
        <w:spacing w:before="158" w:line="259" w:lineRule="auto"/>
        <w:ind w:left="141" w:right="139" w:firstLine="0"/>
        <w:rPr>
          <w:sz w:val="20"/>
        </w:rPr>
      </w:pPr>
      <w:bookmarkStart w:name="3._Voor_een_besluit_tot_invoering_van_ee" w:id="11"/>
      <w:bookmarkEnd w:id="11"/>
      <w:r w:rsidRPr="00026307">
        <w:rPr>
          <w:sz w:val="20"/>
        </w:rPr>
        <w:t>Een structuur met aandelen met meervoudig stemrecht wordt bij de statuten ingevoerd</w:t>
      </w:r>
      <w:r>
        <w:rPr>
          <w:sz w:val="20"/>
        </w:rPr>
        <w:t xml:space="preserve"> en </w:t>
      </w:r>
      <w:r w:rsidR="00C9288E">
        <w:rPr>
          <w:sz w:val="20"/>
        </w:rPr>
        <w:t>vindt uitsluitend toepassing</w:t>
      </w:r>
      <w:r>
        <w:rPr>
          <w:sz w:val="20"/>
        </w:rPr>
        <w:t xml:space="preserve"> zodra </w:t>
      </w:r>
      <w:r w:rsidR="006A5460">
        <w:rPr>
          <w:sz w:val="20"/>
        </w:rPr>
        <w:t xml:space="preserve">en zolang </w:t>
      </w:r>
      <w:r>
        <w:rPr>
          <w:sz w:val="20"/>
        </w:rPr>
        <w:t>de aandelen tot de handel van een multilaterale handelsfaciliteit zijn toegelaten</w:t>
      </w:r>
      <w:r w:rsidRPr="00026307">
        <w:rPr>
          <w:sz w:val="20"/>
        </w:rPr>
        <w:t xml:space="preserve">. </w:t>
      </w:r>
      <w:r>
        <w:rPr>
          <w:sz w:val="20"/>
        </w:rPr>
        <w:t xml:space="preserve">Een dergelijke statutaire regeling dient te verwijzen naar dit artikel en geldt voor alle besluiten van de algemene vergadering, behoudens het bepaalde in </w:t>
      </w:r>
      <w:r w:rsidR="00790A28">
        <w:rPr>
          <w:sz w:val="20"/>
        </w:rPr>
        <w:t>de leden 5 en 6</w:t>
      </w:r>
      <w:r>
        <w:rPr>
          <w:sz w:val="20"/>
        </w:rPr>
        <w:t>.</w:t>
      </w:r>
    </w:p>
    <w:p w:rsidR="00FC763D" w:rsidRDefault="006912A3" w14:paraId="041B23E6" w14:textId="4AFBD6E4">
      <w:pPr>
        <w:pStyle w:val="Lijstalinea"/>
        <w:numPr>
          <w:ilvl w:val="0"/>
          <w:numId w:val="5"/>
        </w:numPr>
        <w:tabs>
          <w:tab w:val="left" w:pos="410"/>
        </w:tabs>
        <w:spacing w:before="158" w:line="259" w:lineRule="auto"/>
        <w:ind w:left="141" w:right="139" w:firstLine="0"/>
        <w:rPr>
          <w:sz w:val="20"/>
        </w:rPr>
      </w:pPr>
      <w:r>
        <w:rPr>
          <w:sz w:val="20"/>
        </w:rPr>
        <w:t xml:space="preserve">Het </w:t>
      </w:r>
      <w:r w:rsidR="009A39B7">
        <w:rPr>
          <w:sz w:val="20"/>
        </w:rPr>
        <w:t xml:space="preserve">besluit </w:t>
      </w:r>
      <w:r w:rsidR="007C0013">
        <w:rPr>
          <w:sz w:val="20"/>
        </w:rPr>
        <w:t xml:space="preserve">van de algemene vergadering </w:t>
      </w:r>
      <w:r w:rsidR="009A39B7">
        <w:rPr>
          <w:sz w:val="20"/>
        </w:rPr>
        <w:t xml:space="preserve">tot </w:t>
      </w:r>
      <w:r>
        <w:rPr>
          <w:sz w:val="20"/>
        </w:rPr>
        <w:t>wijziging van de statuten als bedoeld in lid</w:t>
      </w:r>
      <w:r w:rsidRPr="00026307">
        <w:rPr>
          <w:sz w:val="20"/>
        </w:rPr>
        <w:t xml:space="preserve"> </w:t>
      </w:r>
      <w:r w:rsidR="00790A28">
        <w:rPr>
          <w:sz w:val="20"/>
        </w:rPr>
        <w:t xml:space="preserve">3 </w:t>
      </w:r>
      <w:r w:rsidRPr="00026307">
        <w:rPr>
          <w:sz w:val="20"/>
        </w:rPr>
        <w:t>wordt</w:t>
      </w:r>
      <w:r>
        <w:rPr>
          <w:sz w:val="20"/>
        </w:rPr>
        <w:t xml:space="preserve"> voorafgaand aan het verzoek om toelating tot de handel van een multilaterale handelsfaciliteit</w:t>
      </w:r>
      <w:r w:rsidRPr="00026307">
        <w:rPr>
          <w:sz w:val="20"/>
        </w:rPr>
        <w:t xml:space="preserve"> genomen met </w:t>
      </w:r>
      <w:r w:rsidR="009A39B7">
        <w:rPr>
          <w:sz w:val="20"/>
        </w:rPr>
        <w:t xml:space="preserve">een meerderheid van ten minste twee derden van de uitgebrachte stemmen. Zijn er verschillende soorten aandelen, dan is </w:t>
      </w:r>
      <w:r w:rsidRPr="00026307">
        <w:rPr>
          <w:sz w:val="20"/>
        </w:rPr>
        <w:t xml:space="preserve">naast dit besluit </w:t>
      </w:r>
      <w:r w:rsidR="009A39B7">
        <w:rPr>
          <w:sz w:val="20"/>
        </w:rPr>
        <w:t>een voorafgaand of gelijktijdig goedkeurend besluit vereist van elke</w:t>
      </w:r>
      <w:r w:rsidR="009A39B7">
        <w:rPr>
          <w:spacing w:val="-3"/>
          <w:sz w:val="20"/>
        </w:rPr>
        <w:t xml:space="preserve"> </w:t>
      </w:r>
      <w:r w:rsidR="009A39B7">
        <w:rPr>
          <w:sz w:val="20"/>
        </w:rPr>
        <w:t>groep</w:t>
      </w:r>
      <w:r w:rsidR="009A39B7">
        <w:rPr>
          <w:spacing w:val="-3"/>
          <w:sz w:val="20"/>
        </w:rPr>
        <w:t xml:space="preserve"> </w:t>
      </w:r>
      <w:r w:rsidR="009A39B7">
        <w:rPr>
          <w:sz w:val="20"/>
        </w:rPr>
        <w:t>van</w:t>
      </w:r>
      <w:r w:rsidR="009A39B7">
        <w:rPr>
          <w:spacing w:val="-3"/>
          <w:sz w:val="20"/>
        </w:rPr>
        <w:t xml:space="preserve"> </w:t>
      </w:r>
      <w:r w:rsidR="009A39B7">
        <w:rPr>
          <w:sz w:val="20"/>
        </w:rPr>
        <w:t>houders</w:t>
      </w:r>
      <w:r w:rsidR="009A39B7">
        <w:rPr>
          <w:spacing w:val="-2"/>
          <w:sz w:val="20"/>
        </w:rPr>
        <w:t xml:space="preserve"> </w:t>
      </w:r>
      <w:r w:rsidR="009A39B7">
        <w:rPr>
          <w:sz w:val="20"/>
        </w:rPr>
        <w:t>van</w:t>
      </w:r>
      <w:r w:rsidR="009A39B7">
        <w:rPr>
          <w:spacing w:val="-2"/>
          <w:sz w:val="20"/>
        </w:rPr>
        <w:t xml:space="preserve"> </w:t>
      </w:r>
      <w:r w:rsidR="009A39B7">
        <w:rPr>
          <w:sz w:val="20"/>
        </w:rPr>
        <w:t>aandelen</w:t>
      </w:r>
      <w:r w:rsidR="009A39B7">
        <w:rPr>
          <w:spacing w:val="-2"/>
          <w:sz w:val="20"/>
        </w:rPr>
        <w:t xml:space="preserve"> </w:t>
      </w:r>
      <w:r w:rsidR="009A39B7">
        <w:rPr>
          <w:sz w:val="20"/>
        </w:rPr>
        <w:t>van</w:t>
      </w:r>
      <w:r w:rsidR="009A39B7">
        <w:rPr>
          <w:spacing w:val="-2"/>
          <w:sz w:val="20"/>
        </w:rPr>
        <w:t xml:space="preserve"> </w:t>
      </w:r>
      <w:r w:rsidR="009A39B7">
        <w:rPr>
          <w:sz w:val="20"/>
        </w:rPr>
        <w:t>eenzelfde</w:t>
      </w:r>
      <w:r w:rsidR="009A39B7">
        <w:rPr>
          <w:spacing w:val="-3"/>
          <w:sz w:val="20"/>
        </w:rPr>
        <w:t xml:space="preserve"> </w:t>
      </w:r>
      <w:r w:rsidR="009A39B7">
        <w:rPr>
          <w:sz w:val="20"/>
        </w:rPr>
        <w:t>soort</w:t>
      </w:r>
      <w:r w:rsidR="009A39B7">
        <w:rPr>
          <w:spacing w:val="-2"/>
          <w:sz w:val="20"/>
        </w:rPr>
        <w:t xml:space="preserve"> </w:t>
      </w:r>
      <w:r w:rsidR="009A39B7">
        <w:rPr>
          <w:sz w:val="20"/>
        </w:rPr>
        <w:t>wier</w:t>
      </w:r>
      <w:r w:rsidR="009A39B7">
        <w:rPr>
          <w:spacing w:val="-3"/>
          <w:sz w:val="20"/>
        </w:rPr>
        <w:t xml:space="preserve"> </w:t>
      </w:r>
      <w:r w:rsidR="009A39B7">
        <w:rPr>
          <w:sz w:val="20"/>
        </w:rPr>
        <w:t>rechten</w:t>
      </w:r>
      <w:r w:rsidR="009A39B7">
        <w:rPr>
          <w:spacing w:val="-3"/>
          <w:sz w:val="20"/>
        </w:rPr>
        <w:t xml:space="preserve"> </w:t>
      </w:r>
      <w:r w:rsidR="009A39B7">
        <w:rPr>
          <w:sz w:val="20"/>
        </w:rPr>
        <w:t>word</w:t>
      </w:r>
      <w:r w:rsidR="007223E0">
        <w:rPr>
          <w:sz w:val="20"/>
        </w:rPr>
        <w:t>en</w:t>
      </w:r>
      <w:r w:rsidR="009A39B7">
        <w:rPr>
          <w:sz w:val="20"/>
        </w:rPr>
        <w:t xml:space="preserve"> </w:t>
      </w:r>
      <w:r w:rsidR="007223E0">
        <w:rPr>
          <w:spacing w:val="-2"/>
          <w:sz w:val="20"/>
        </w:rPr>
        <w:t>getroffen</w:t>
      </w:r>
      <w:r w:rsidR="006B3A6F">
        <w:rPr>
          <w:spacing w:val="-2"/>
          <w:sz w:val="20"/>
        </w:rPr>
        <w:t>, eveneens genomen met een meerderheid van ten minste twee derden van de uitgebrachte stemmen</w:t>
      </w:r>
      <w:r w:rsidR="009A39B7">
        <w:rPr>
          <w:spacing w:val="-2"/>
          <w:sz w:val="20"/>
        </w:rPr>
        <w:t>.</w:t>
      </w:r>
      <w:r>
        <w:rPr>
          <w:spacing w:val="-2"/>
          <w:sz w:val="20"/>
        </w:rPr>
        <w:t xml:space="preserve"> De notariële akte van de</w:t>
      </w:r>
      <w:r w:rsidR="00485BE5">
        <w:rPr>
          <w:spacing w:val="-2"/>
          <w:sz w:val="20"/>
        </w:rPr>
        <w:t>ze</w:t>
      </w:r>
      <w:r>
        <w:rPr>
          <w:spacing w:val="-2"/>
          <w:sz w:val="20"/>
        </w:rPr>
        <w:t xml:space="preserve"> statutenwijziging wordt uiterlijk verleden voordat de aandelen tot de handel op een multilaterale handelsfaciliteit worden toegelaten. </w:t>
      </w:r>
      <w:r w:rsidR="004701D7">
        <w:rPr>
          <w:spacing w:val="-2"/>
          <w:sz w:val="20"/>
        </w:rPr>
        <w:t xml:space="preserve">Enige </w:t>
      </w:r>
      <w:r w:rsidR="0059366E">
        <w:rPr>
          <w:spacing w:val="-2"/>
          <w:sz w:val="20"/>
        </w:rPr>
        <w:t xml:space="preserve">bij de statuten </w:t>
      </w:r>
      <w:r w:rsidR="004701D7">
        <w:rPr>
          <w:spacing w:val="-2"/>
          <w:sz w:val="20"/>
        </w:rPr>
        <w:t xml:space="preserve">uitgesloten of beperkte bevoegdheid tot wijziging van de statuten of bepalingen daarvan </w:t>
      </w:r>
      <w:r w:rsidRPr="00026307" w:rsidR="004701D7">
        <w:rPr>
          <w:spacing w:val="-2"/>
          <w:sz w:val="20"/>
        </w:rPr>
        <w:t xml:space="preserve">staat de toepassing van dit lid niet in de weg, in afwijking van artikel </w:t>
      </w:r>
      <w:r w:rsidR="004701D7">
        <w:rPr>
          <w:spacing w:val="-2"/>
          <w:sz w:val="20"/>
        </w:rPr>
        <w:t>231</w:t>
      </w:r>
      <w:r w:rsidRPr="00026307" w:rsidR="004701D7">
        <w:rPr>
          <w:spacing w:val="-2"/>
          <w:sz w:val="20"/>
        </w:rPr>
        <w:t>.</w:t>
      </w:r>
    </w:p>
    <w:p w:rsidR="00FC763D" w:rsidRDefault="009A39B7" w14:paraId="331AF2F5" w14:textId="47894C39">
      <w:pPr>
        <w:pStyle w:val="Lijstalinea"/>
        <w:numPr>
          <w:ilvl w:val="0"/>
          <w:numId w:val="5"/>
        </w:numPr>
        <w:tabs>
          <w:tab w:val="left" w:pos="410"/>
        </w:tabs>
        <w:spacing w:line="259" w:lineRule="auto"/>
        <w:ind w:left="141" w:right="272" w:firstLine="0"/>
        <w:rPr>
          <w:sz w:val="20"/>
        </w:rPr>
      </w:pPr>
      <w:bookmarkStart w:name="4._In_het_geval_dat_de_besloten_vennoots" w:id="12"/>
      <w:bookmarkStart w:name="5._De_leden_2_tot_en_met_4_zijn_van_over" w:id="13"/>
      <w:bookmarkStart w:name="6._Voor_een_besluit_tot_wijziging_van_ee" w:id="14"/>
      <w:bookmarkEnd w:id="12"/>
      <w:bookmarkEnd w:id="13"/>
      <w:bookmarkEnd w:id="14"/>
      <w:r>
        <w:rPr>
          <w:sz w:val="20"/>
        </w:rPr>
        <w:t xml:space="preserve">Voor een besluit </w:t>
      </w:r>
      <w:r w:rsidR="004701D7">
        <w:rPr>
          <w:sz w:val="20"/>
        </w:rPr>
        <w:t xml:space="preserve">van de algemene vergadering </w:t>
      </w:r>
      <w:r>
        <w:rPr>
          <w:sz w:val="20"/>
        </w:rPr>
        <w:t>tot wijziging van een structuur met aandelen met meervoudig stemrecht op een manier die van invloed is op de stemrechten van aandelen, is een meerderheid van ten minste twee derden van de uitgebrachte stemmen vereist. Tevens</w:t>
      </w:r>
      <w:r>
        <w:rPr>
          <w:spacing w:val="-3"/>
          <w:sz w:val="20"/>
        </w:rPr>
        <w:t xml:space="preserve"> </w:t>
      </w:r>
      <w:r>
        <w:rPr>
          <w:sz w:val="20"/>
        </w:rPr>
        <w:t>is</w:t>
      </w:r>
      <w:r>
        <w:rPr>
          <w:spacing w:val="-3"/>
          <w:sz w:val="20"/>
        </w:rPr>
        <w:t xml:space="preserve"> </w:t>
      </w:r>
      <w:r>
        <w:rPr>
          <w:sz w:val="20"/>
        </w:rPr>
        <w:t>een</w:t>
      </w:r>
      <w:r>
        <w:rPr>
          <w:spacing w:val="-3"/>
          <w:sz w:val="20"/>
        </w:rPr>
        <w:t xml:space="preserve"> </w:t>
      </w:r>
      <w:r>
        <w:rPr>
          <w:sz w:val="20"/>
        </w:rPr>
        <w:t>voorafgaand</w:t>
      </w:r>
      <w:r>
        <w:rPr>
          <w:spacing w:val="-3"/>
          <w:sz w:val="20"/>
        </w:rPr>
        <w:t xml:space="preserve"> </w:t>
      </w:r>
      <w:r>
        <w:rPr>
          <w:sz w:val="20"/>
        </w:rPr>
        <w:t>of</w:t>
      </w:r>
      <w:r>
        <w:rPr>
          <w:spacing w:val="-4"/>
          <w:sz w:val="20"/>
        </w:rPr>
        <w:t xml:space="preserve"> </w:t>
      </w:r>
      <w:r>
        <w:rPr>
          <w:sz w:val="20"/>
        </w:rPr>
        <w:t>gelijktijdig</w:t>
      </w:r>
      <w:r>
        <w:rPr>
          <w:spacing w:val="-4"/>
          <w:sz w:val="20"/>
        </w:rPr>
        <w:t xml:space="preserve"> </w:t>
      </w:r>
      <w:r>
        <w:rPr>
          <w:sz w:val="20"/>
        </w:rPr>
        <w:t>goedkeurend</w:t>
      </w:r>
      <w:r>
        <w:rPr>
          <w:spacing w:val="-4"/>
          <w:sz w:val="20"/>
        </w:rPr>
        <w:t xml:space="preserve"> </w:t>
      </w:r>
      <w:r>
        <w:rPr>
          <w:sz w:val="20"/>
        </w:rPr>
        <w:t>besluit</w:t>
      </w:r>
      <w:r>
        <w:rPr>
          <w:spacing w:val="-4"/>
          <w:sz w:val="20"/>
        </w:rPr>
        <w:t xml:space="preserve"> </w:t>
      </w:r>
      <w:r>
        <w:rPr>
          <w:sz w:val="20"/>
        </w:rPr>
        <w:t>vereist</w:t>
      </w:r>
      <w:r>
        <w:rPr>
          <w:spacing w:val="-4"/>
          <w:sz w:val="20"/>
        </w:rPr>
        <w:t xml:space="preserve"> </w:t>
      </w:r>
      <w:r>
        <w:rPr>
          <w:sz w:val="20"/>
        </w:rPr>
        <w:t>van</w:t>
      </w:r>
      <w:r>
        <w:rPr>
          <w:spacing w:val="-4"/>
          <w:sz w:val="20"/>
        </w:rPr>
        <w:t xml:space="preserve"> </w:t>
      </w:r>
      <w:r>
        <w:rPr>
          <w:sz w:val="20"/>
        </w:rPr>
        <w:t>elke</w:t>
      </w:r>
      <w:r>
        <w:rPr>
          <w:spacing w:val="-4"/>
          <w:sz w:val="20"/>
        </w:rPr>
        <w:t xml:space="preserve"> </w:t>
      </w:r>
      <w:r>
        <w:rPr>
          <w:sz w:val="20"/>
        </w:rPr>
        <w:t>groep</w:t>
      </w:r>
      <w:r>
        <w:rPr>
          <w:spacing w:val="-4"/>
          <w:sz w:val="20"/>
        </w:rPr>
        <w:t xml:space="preserve"> </w:t>
      </w:r>
      <w:r>
        <w:rPr>
          <w:sz w:val="20"/>
        </w:rPr>
        <w:t>van houders van aandelen van eenzelfde soort wier rechten word</w:t>
      </w:r>
      <w:r w:rsidR="003F62A4">
        <w:rPr>
          <w:sz w:val="20"/>
        </w:rPr>
        <w:t>en</w:t>
      </w:r>
      <w:r>
        <w:rPr>
          <w:sz w:val="20"/>
        </w:rPr>
        <w:t xml:space="preserve"> </w:t>
      </w:r>
      <w:r w:rsidR="003F62A4">
        <w:rPr>
          <w:sz w:val="20"/>
        </w:rPr>
        <w:t>getroffen</w:t>
      </w:r>
      <w:r w:rsidR="006B3A6F">
        <w:rPr>
          <w:sz w:val="20"/>
        </w:rPr>
        <w:t xml:space="preserve">, </w:t>
      </w:r>
      <w:r w:rsidR="006B3A6F">
        <w:rPr>
          <w:spacing w:val="-2"/>
          <w:sz w:val="20"/>
        </w:rPr>
        <w:t>eveneens genomen met een meerderheid van ten minste twee derden van de uitgebrachte stemmen</w:t>
      </w:r>
      <w:r>
        <w:rPr>
          <w:sz w:val="20"/>
        </w:rPr>
        <w:t>.</w:t>
      </w:r>
    </w:p>
    <w:p w:rsidRPr="0049315A" w:rsidR="00FC763D" w:rsidP="0049315A" w:rsidRDefault="0073669B" w14:paraId="4B1CB065" w14:textId="3B332CE6">
      <w:pPr>
        <w:pStyle w:val="Lijstalinea"/>
        <w:numPr>
          <w:ilvl w:val="0"/>
          <w:numId w:val="5"/>
        </w:numPr>
        <w:tabs>
          <w:tab w:val="left" w:pos="410"/>
        </w:tabs>
        <w:spacing w:line="259" w:lineRule="auto"/>
        <w:ind w:left="141" w:right="922" w:firstLine="0"/>
        <w:rPr>
          <w:sz w:val="20"/>
        </w:rPr>
      </w:pPr>
      <w:bookmarkStart w:name="7._Besluiten_van_de_algemene_vergadering" w:id="15"/>
      <w:bookmarkEnd w:id="15"/>
      <w:r>
        <w:rPr>
          <w:sz w:val="20"/>
        </w:rPr>
        <w:t xml:space="preserve">Wanneer een structuur met aandelen met meervoudig stemrecht van </w:t>
      </w:r>
      <w:r w:rsidR="00F936BF">
        <w:rPr>
          <w:sz w:val="20"/>
        </w:rPr>
        <w:t>toepassing</w:t>
      </w:r>
      <w:r>
        <w:rPr>
          <w:sz w:val="20"/>
        </w:rPr>
        <w:t xml:space="preserve"> is, </w:t>
      </w:r>
      <w:r w:rsidR="00B90AB2">
        <w:rPr>
          <w:sz w:val="20"/>
        </w:rPr>
        <w:t xml:space="preserve">vergen </w:t>
      </w:r>
      <w:r w:rsidR="00BD6F9B">
        <w:rPr>
          <w:sz w:val="20"/>
        </w:rPr>
        <w:t>b</w:t>
      </w:r>
      <w:r w:rsidR="009A39B7">
        <w:rPr>
          <w:sz w:val="20"/>
        </w:rPr>
        <w:t>esluiten</w:t>
      </w:r>
      <w:r w:rsidR="009A39B7">
        <w:rPr>
          <w:spacing w:val="-2"/>
          <w:sz w:val="20"/>
        </w:rPr>
        <w:t xml:space="preserve"> </w:t>
      </w:r>
      <w:r w:rsidR="009A39B7">
        <w:rPr>
          <w:sz w:val="20"/>
        </w:rPr>
        <w:t>van</w:t>
      </w:r>
      <w:r w:rsidR="009A39B7">
        <w:rPr>
          <w:spacing w:val="-1"/>
          <w:sz w:val="20"/>
        </w:rPr>
        <w:t xml:space="preserve"> </w:t>
      </w:r>
      <w:r w:rsidR="009A39B7">
        <w:rPr>
          <w:sz w:val="20"/>
        </w:rPr>
        <w:t>de</w:t>
      </w:r>
      <w:r w:rsidR="009A39B7">
        <w:rPr>
          <w:spacing w:val="-2"/>
          <w:sz w:val="20"/>
        </w:rPr>
        <w:t xml:space="preserve"> </w:t>
      </w:r>
      <w:r w:rsidR="009A39B7">
        <w:rPr>
          <w:sz w:val="20"/>
        </w:rPr>
        <w:t>algemene</w:t>
      </w:r>
      <w:r w:rsidR="009A39B7">
        <w:rPr>
          <w:spacing w:val="-2"/>
          <w:sz w:val="20"/>
        </w:rPr>
        <w:t xml:space="preserve"> </w:t>
      </w:r>
      <w:r w:rsidR="009A39B7">
        <w:rPr>
          <w:sz w:val="20"/>
        </w:rPr>
        <w:t>vergadering</w:t>
      </w:r>
      <w:r w:rsidR="009A39B7">
        <w:rPr>
          <w:spacing w:val="-1"/>
          <w:sz w:val="20"/>
        </w:rPr>
        <w:t xml:space="preserve"> </w:t>
      </w:r>
      <w:r w:rsidR="009A39B7">
        <w:rPr>
          <w:sz w:val="20"/>
        </w:rPr>
        <w:t>die</w:t>
      </w:r>
      <w:r w:rsidR="009A39B7">
        <w:rPr>
          <w:spacing w:val="-1"/>
          <w:sz w:val="20"/>
        </w:rPr>
        <w:t xml:space="preserve"> </w:t>
      </w:r>
      <w:r w:rsidR="00B90AB2">
        <w:rPr>
          <w:spacing w:val="-1"/>
          <w:sz w:val="20"/>
        </w:rPr>
        <w:t xml:space="preserve">worden genomen met </w:t>
      </w:r>
      <w:r>
        <w:rPr>
          <w:sz w:val="20"/>
        </w:rPr>
        <w:t>een</w:t>
      </w:r>
      <w:r>
        <w:rPr>
          <w:spacing w:val="-2"/>
          <w:sz w:val="20"/>
        </w:rPr>
        <w:t xml:space="preserve"> </w:t>
      </w:r>
      <w:r>
        <w:rPr>
          <w:sz w:val="20"/>
        </w:rPr>
        <w:t xml:space="preserve">wettelijk versterkte meerderheid </w:t>
      </w:r>
      <w:r w:rsidR="00B90AB2">
        <w:rPr>
          <w:sz w:val="20"/>
        </w:rPr>
        <w:t>tevens</w:t>
      </w:r>
      <w:r w:rsidRPr="0049315A" w:rsidR="009A39B7">
        <w:rPr>
          <w:sz w:val="20"/>
        </w:rPr>
        <w:t xml:space="preserve"> de</w:t>
      </w:r>
      <w:r w:rsidR="00B90AB2">
        <w:rPr>
          <w:sz w:val="20"/>
        </w:rPr>
        <w:t xml:space="preserve">ze </w:t>
      </w:r>
      <w:r w:rsidRPr="0049315A" w:rsidR="009A39B7">
        <w:rPr>
          <w:sz w:val="20"/>
        </w:rPr>
        <w:t>voorgeschreven meerderheid van het aantal op de algemene vergadering vertegenwoordigde aandelen.</w:t>
      </w:r>
      <w:r>
        <w:rPr>
          <w:sz w:val="20"/>
        </w:rPr>
        <w:t xml:space="preserve"> De vorige zin is niet van toepassing op besluiten</w:t>
      </w:r>
      <w:r>
        <w:rPr>
          <w:spacing w:val="-5"/>
          <w:sz w:val="20"/>
        </w:rPr>
        <w:t xml:space="preserve"> tot benoeming of ontslag </w:t>
      </w:r>
      <w:r>
        <w:rPr>
          <w:sz w:val="20"/>
        </w:rPr>
        <w:t>van</w:t>
      </w:r>
      <w:r>
        <w:rPr>
          <w:spacing w:val="-5"/>
          <w:sz w:val="20"/>
        </w:rPr>
        <w:t xml:space="preserve"> </w:t>
      </w:r>
      <w:r>
        <w:rPr>
          <w:sz w:val="20"/>
        </w:rPr>
        <w:t>bestuurders of</w:t>
      </w:r>
      <w:r>
        <w:rPr>
          <w:spacing w:val="-4"/>
          <w:sz w:val="20"/>
        </w:rPr>
        <w:t xml:space="preserve"> </w:t>
      </w:r>
      <w:r>
        <w:rPr>
          <w:sz w:val="20"/>
        </w:rPr>
        <w:t>commissarissen</w:t>
      </w:r>
      <w:r w:rsidRPr="0049315A">
        <w:rPr>
          <w:sz w:val="20"/>
        </w:rPr>
        <w:t xml:space="preserve"> en </w:t>
      </w:r>
      <w:r>
        <w:rPr>
          <w:sz w:val="20"/>
        </w:rPr>
        <w:t xml:space="preserve">evenmin op </w:t>
      </w:r>
      <w:r w:rsidRPr="0049315A">
        <w:rPr>
          <w:sz w:val="20"/>
        </w:rPr>
        <w:t xml:space="preserve">operationele besluiten van </w:t>
      </w:r>
      <w:r>
        <w:rPr>
          <w:sz w:val="20"/>
        </w:rPr>
        <w:t xml:space="preserve">het bestuur of de raad van commissarissen </w:t>
      </w:r>
      <w:r w:rsidRPr="0049315A">
        <w:rPr>
          <w:sz w:val="20"/>
        </w:rPr>
        <w:t xml:space="preserve">die ter goedkeuring aan de </w:t>
      </w:r>
      <w:r w:rsidRPr="0049315A">
        <w:rPr>
          <w:sz w:val="20"/>
        </w:rPr>
        <w:lastRenderedPageBreak/>
        <w:t>algemene vergadering worden voorgelegd</w:t>
      </w:r>
      <w:r>
        <w:rPr>
          <w:sz w:val="20"/>
        </w:rPr>
        <w:t xml:space="preserve">. </w:t>
      </w:r>
    </w:p>
    <w:p w:rsidRPr="0049315A" w:rsidR="00FC763D" w:rsidRDefault="00FC763D" w14:paraId="26A7E69D" w14:textId="77777777">
      <w:pPr>
        <w:pStyle w:val="Plattetekst"/>
        <w:ind w:left="0"/>
        <w:rPr>
          <w:szCs w:val="22"/>
        </w:rPr>
      </w:pPr>
    </w:p>
    <w:p w:rsidR="00FC763D" w:rsidRDefault="00FC763D" w14:paraId="1246D94C" w14:textId="77777777">
      <w:pPr>
        <w:pStyle w:val="Plattetekst"/>
        <w:spacing w:before="94"/>
        <w:ind w:left="0"/>
      </w:pPr>
    </w:p>
    <w:p w:rsidR="00FC763D" w:rsidRDefault="009A39B7" w14:paraId="1291913B" w14:textId="77777777">
      <w:pPr>
        <w:pStyle w:val="Kop1"/>
      </w:pPr>
      <w:bookmarkStart w:name="C" w:id="16"/>
      <w:bookmarkStart w:name="Artikel_392_wordt_als_volgt_gewijzigd:" w:id="17"/>
      <w:bookmarkStart w:name="1._Aan_het_eerste_lid_wordt,_onder_verva" w:id="18"/>
      <w:bookmarkStart w:name="g._indien_artikel_4:91h_van_de_Wet_op_he" w:id="19"/>
      <w:bookmarkStart w:name="i._de_aandelenstructuur_van_de_rechtsper" w:id="20"/>
      <w:bookmarkStart w:name="1°._de_rechten_en_plichten_die_aan_de_aa" w:id="21"/>
      <w:bookmarkStart w:name="2°._het_percentage_van_het_totale_aandel" w:id="22"/>
      <w:bookmarkStart w:name="3°._het_totale_aantal_stemmen_dat_de_aan" w:id="23"/>
      <w:bookmarkStart w:name="ii._alle_beperkingen_op_de_overdracht_va" w:id="24"/>
      <w:bookmarkStart w:name="iii._alle_beperkingen_op_stemrechten_van" w:id="25"/>
      <w:bookmarkStart w:name="iv._de_identiteit,_indien_bekend_bij_de_" w:id="26"/>
      <w:bookmarkEnd w:id="16"/>
      <w:bookmarkEnd w:id="17"/>
      <w:bookmarkEnd w:id="18"/>
      <w:bookmarkEnd w:id="19"/>
      <w:bookmarkEnd w:id="20"/>
      <w:bookmarkEnd w:id="21"/>
      <w:bookmarkEnd w:id="22"/>
      <w:bookmarkEnd w:id="23"/>
      <w:bookmarkEnd w:id="24"/>
      <w:bookmarkEnd w:id="25"/>
      <w:bookmarkEnd w:id="26"/>
      <w:r>
        <w:t>ARTIKEL</w:t>
      </w:r>
      <w:r>
        <w:rPr>
          <w:spacing w:val="-5"/>
        </w:rPr>
        <w:t xml:space="preserve"> II</w:t>
      </w:r>
    </w:p>
    <w:p w:rsidR="00FC763D" w:rsidRDefault="009A39B7" w14:paraId="757D411F" w14:textId="77777777">
      <w:pPr>
        <w:spacing w:before="179"/>
        <w:ind w:left="141"/>
        <w:rPr>
          <w:sz w:val="20"/>
        </w:rPr>
      </w:pPr>
      <w:r>
        <w:rPr>
          <w:sz w:val="20"/>
        </w:rPr>
        <w:t>De</w:t>
      </w:r>
      <w:r>
        <w:rPr>
          <w:spacing w:val="-4"/>
          <w:sz w:val="20"/>
        </w:rPr>
        <w:t xml:space="preserve"> </w:t>
      </w:r>
      <w:r>
        <w:rPr>
          <w:b/>
          <w:sz w:val="20"/>
        </w:rPr>
        <w:t>Wet</w:t>
      </w:r>
      <w:r>
        <w:rPr>
          <w:b/>
          <w:spacing w:val="-1"/>
          <w:sz w:val="20"/>
        </w:rPr>
        <w:t xml:space="preserve"> </w:t>
      </w:r>
      <w:r>
        <w:rPr>
          <w:b/>
          <w:sz w:val="20"/>
        </w:rPr>
        <w:t>op</w:t>
      </w:r>
      <w:r>
        <w:rPr>
          <w:b/>
          <w:spacing w:val="-1"/>
          <w:sz w:val="20"/>
        </w:rPr>
        <w:t xml:space="preserve"> </w:t>
      </w:r>
      <w:r>
        <w:rPr>
          <w:b/>
          <w:sz w:val="20"/>
        </w:rPr>
        <w:t>het</w:t>
      </w:r>
      <w:r>
        <w:rPr>
          <w:b/>
          <w:spacing w:val="-2"/>
          <w:sz w:val="20"/>
        </w:rPr>
        <w:t xml:space="preserve"> </w:t>
      </w:r>
      <w:r>
        <w:rPr>
          <w:b/>
          <w:sz w:val="20"/>
        </w:rPr>
        <w:t>financieel toezicht</w:t>
      </w:r>
      <w:r>
        <w:rPr>
          <w:b/>
          <w:spacing w:val="-1"/>
          <w:sz w:val="20"/>
        </w:rPr>
        <w:t xml:space="preserve"> </w:t>
      </w:r>
      <w:r>
        <w:rPr>
          <w:sz w:val="20"/>
        </w:rPr>
        <w:t>wordt</w:t>
      </w:r>
      <w:r>
        <w:rPr>
          <w:spacing w:val="-2"/>
          <w:sz w:val="20"/>
        </w:rPr>
        <w:t xml:space="preserve"> </w:t>
      </w:r>
      <w:r>
        <w:rPr>
          <w:sz w:val="20"/>
        </w:rPr>
        <w:t>als</w:t>
      </w:r>
      <w:r>
        <w:rPr>
          <w:spacing w:val="-1"/>
          <w:sz w:val="20"/>
        </w:rPr>
        <w:t xml:space="preserve"> </w:t>
      </w:r>
      <w:r>
        <w:rPr>
          <w:sz w:val="20"/>
        </w:rPr>
        <w:t xml:space="preserve">volgt </w:t>
      </w:r>
      <w:r>
        <w:rPr>
          <w:spacing w:val="-2"/>
          <w:sz w:val="20"/>
        </w:rPr>
        <w:t>gewijzigd:</w:t>
      </w:r>
    </w:p>
    <w:p w:rsidR="00FC763D" w:rsidRDefault="00FC763D" w14:paraId="61384768" w14:textId="77777777">
      <w:pPr>
        <w:pStyle w:val="Plattetekst"/>
        <w:ind w:left="0"/>
      </w:pPr>
    </w:p>
    <w:p w:rsidRPr="002E1467" w:rsidR="002E1467" w:rsidP="002E1467" w:rsidRDefault="002E1467" w14:paraId="1D2EACF5" w14:textId="3A6FD074">
      <w:pPr>
        <w:pStyle w:val="Plattetekst"/>
        <w:spacing w:before="116"/>
      </w:pPr>
      <w:r w:rsidRPr="002E1467">
        <w:rPr>
          <w:b/>
          <w:bCs/>
        </w:rPr>
        <w:t>A</w:t>
      </w:r>
      <w:r w:rsidRPr="002E1467">
        <w:rPr>
          <w:b/>
          <w:bCs/>
        </w:rPr>
        <w:br/>
      </w:r>
      <w:r w:rsidRPr="002E1467">
        <w:rPr>
          <w:b/>
          <w:bCs/>
        </w:rPr>
        <w:br/>
      </w:r>
      <w:r w:rsidRPr="002E1467">
        <w:t xml:space="preserve">In artikel 1:1 worden in de alfabetische volgorde </w:t>
      </w:r>
      <w:r w:rsidR="002207E6">
        <w:t>twee</w:t>
      </w:r>
      <w:r w:rsidRPr="002E1467">
        <w:t xml:space="preserve"> definities ingevoegd:</w:t>
      </w:r>
    </w:p>
    <w:p w:rsidRPr="002E1467" w:rsidR="002E1467" w:rsidP="002E1467" w:rsidRDefault="002E1467" w14:paraId="22ADF910" w14:textId="77777777">
      <w:pPr>
        <w:pStyle w:val="Plattetekst"/>
        <w:spacing w:before="116"/>
      </w:pPr>
      <w:r w:rsidRPr="002E1467">
        <w:t xml:space="preserve">richtlijn </w:t>
      </w:r>
      <w:bookmarkStart w:name="_Hlk195086502" w:id="27"/>
      <w:r w:rsidRPr="002E1467">
        <w:t>aandelen met meervoudig stemrecht</w:t>
      </w:r>
      <w:bookmarkEnd w:id="27"/>
      <w:r w:rsidRPr="002E1467">
        <w:t xml:space="preserve">: </w:t>
      </w:r>
      <w:bookmarkStart w:name="_Hlk195112984" w:id="28"/>
      <w:r w:rsidRPr="002E1467">
        <w:t>richtlijn</w:t>
      </w:r>
      <w:bookmarkEnd w:id="28"/>
      <w:r w:rsidRPr="002E1467">
        <w:t xml:space="preserve"> </w:t>
      </w:r>
      <w:bookmarkStart w:name="_Hlk195114831" w:id="29"/>
      <w:r w:rsidRPr="002E1467">
        <w:t xml:space="preserve">(EU) 2024/2810 </w:t>
      </w:r>
      <w:bookmarkEnd w:id="29"/>
      <w:r w:rsidRPr="002E1467">
        <w:t>van het Europees Parlement en de Raad van 23 oktober 2024 betreffende structuren met aandelen met meervoudig stemrecht in ondernemingen die om de toelating tot de handel van hun aandelen op een multilaterale handelsfaciliteit verzoeken;</w:t>
      </w:r>
    </w:p>
    <w:p w:rsidR="001E4C94" w:rsidP="002E1467" w:rsidRDefault="002E1467" w14:paraId="1139EA82" w14:textId="77777777">
      <w:pPr>
        <w:pStyle w:val="Plattetekst"/>
        <w:spacing w:before="116"/>
      </w:pPr>
      <w:r w:rsidRPr="002E1467">
        <w:t>structuur met aandelen met meervoudig stemrecht: een structuur met aandelen met meervoudig stemrecht als bedoeld in artikel 2 van de richtlijn aandelen met meervoudig stemrecht</w:t>
      </w:r>
      <w:r w:rsidR="001E4C94">
        <w:t>;</w:t>
      </w:r>
    </w:p>
    <w:p w:rsidRPr="002E1467" w:rsidR="002E1467" w:rsidP="002E1467" w:rsidRDefault="002E1467" w14:paraId="68B999A0" w14:textId="503C845D">
      <w:pPr>
        <w:pStyle w:val="Plattetekst"/>
        <w:spacing w:before="116"/>
        <w:rPr>
          <w:b/>
          <w:bCs/>
        </w:rPr>
      </w:pPr>
      <w:r w:rsidRPr="002E1467">
        <w:br/>
      </w:r>
      <w:r w:rsidRPr="002E1467">
        <w:br/>
      </w:r>
      <w:r w:rsidR="0001092C">
        <w:rPr>
          <w:b/>
          <w:bCs/>
        </w:rPr>
        <w:t>B</w:t>
      </w:r>
    </w:p>
    <w:p w:rsidRPr="002E1467" w:rsidR="002E1467" w:rsidP="002E1467" w:rsidRDefault="002E1467" w14:paraId="334779AD" w14:textId="77777777">
      <w:pPr>
        <w:pStyle w:val="Plattetekst"/>
        <w:spacing w:before="116"/>
      </w:pPr>
      <w:r w:rsidRPr="002E1467">
        <w:t>Na paragraaf 4.3.7.2a wordt een paragraaf ingevoegd, luidende:</w:t>
      </w:r>
    </w:p>
    <w:p w:rsidRPr="00691ED7" w:rsidR="002E1467" w:rsidP="002E1467" w:rsidRDefault="002E1467" w14:paraId="5813A090" w14:textId="77777777">
      <w:pPr>
        <w:pStyle w:val="Plattetekst"/>
        <w:spacing w:before="116"/>
        <w:rPr>
          <w:b/>
          <w:bCs/>
        </w:rPr>
      </w:pPr>
      <w:r w:rsidRPr="00691ED7">
        <w:rPr>
          <w:b/>
          <w:bCs/>
        </w:rPr>
        <w:t xml:space="preserve">§ 4.3.7.3 Vereisten bij een structuur met aandelen met meervoudig stemrecht </w:t>
      </w:r>
    </w:p>
    <w:p w:rsidRPr="002E1467" w:rsidR="002E1467" w:rsidP="002E1467" w:rsidRDefault="002E1467" w14:paraId="0D5E23E4" w14:textId="77777777">
      <w:pPr>
        <w:pStyle w:val="Plattetekst"/>
        <w:spacing w:before="116"/>
      </w:pPr>
    </w:p>
    <w:p w:rsidRPr="002E1467" w:rsidR="002E1467" w:rsidP="002E1467" w:rsidRDefault="002E1467" w14:paraId="04038F6E" w14:textId="77777777">
      <w:pPr>
        <w:pStyle w:val="Plattetekst"/>
        <w:spacing w:before="116"/>
        <w:rPr>
          <w:b/>
          <w:bCs/>
        </w:rPr>
      </w:pPr>
      <w:r w:rsidRPr="002E1467">
        <w:rPr>
          <w:b/>
          <w:bCs/>
        </w:rPr>
        <w:t>Artikel 4:91f</w:t>
      </w:r>
    </w:p>
    <w:p w:rsidRPr="002E1467" w:rsidR="002E1467" w:rsidP="002E1467" w:rsidRDefault="002E1467" w14:paraId="17A21DA5" w14:textId="77777777">
      <w:pPr>
        <w:pStyle w:val="Plattetekst"/>
        <w:spacing w:before="116"/>
      </w:pPr>
      <w:r w:rsidRPr="002E1467">
        <w:t>Een beleggingsonderneming of een marktexploitant die een in Nederland gelegen of beheerde multilaterale handelsfaciliteit exploiteert, houdt de toelating tot de handel van aandelen van een onderneming niet tegen op grond van het feit dat de onderneming een structuur met aandelen met meervoudig stemrecht heeft ingevoerd.</w:t>
      </w:r>
    </w:p>
    <w:p w:rsidRPr="002E1467" w:rsidR="002E1467" w:rsidP="002E1467" w:rsidRDefault="002E1467" w14:paraId="4157FCA3" w14:textId="77777777">
      <w:pPr>
        <w:pStyle w:val="Plattetekst"/>
        <w:spacing w:before="116"/>
        <w:rPr>
          <w:b/>
          <w:bCs/>
        </w:rPr>
      </w:pPr>
      <w:r w:rsidRPr="002E1467">
        <w:br/>
      </w:r>
      <w:r w:rsidRPr="002E1467">
        <w:rPr>
          <w:b/>
          <w:bCs/>
        </w:rPr>
        <w:t>Artikel 4:91g</w:t>
      </w:r>
    </w:p>
    <w:p w:rsidRPr="00555C35" w:rsidR="00555C35" w:rsidP="00555C35" w:rsidRDefault="00555C35" w14:paraId="55E5FB38" w14:textId="77777777">
      <w:pPr>
        <w:pStyle w:val="Plattetekst"/>
        <w:spacing w:before="116"/>
      </w:pPr>
      <w:r w:rsidRPr="00555C35">
        <w:t>Een beleggingsonderneming of een marktexploitant die een in Nederland gelegen of beheerde multilaterale handelsfaciliteit exploiteert houdt zich aan de ingevolge artikel 5, vijfde lid, van de richtlijn aandelen met meervoudig stemrecht gestelde regels zodat de aandelen van ondernemingen met een structuur met aandelen met meervoudig stemrecht die zijn toegelaten tot de handel op die multilaterale handelsfaciliteit of mkb-groeimarkt door de beleggingsonderneming of marktexploitant duidelijk als zodanig worden geïdentificeerd.</w:t>
      </w:r>
    </w:p>
    <w:p w:rsidR="002E1467" w:rsidP="002E1467" w:rsidRDefault="002E1467" w14:paraId="39305206" w14:textId="77777777">
      <w:pPr>
        <w:pStyle w:val="Plattetekst"/>
        <w:spacing w:before="116"/>
      </w:pPr>
    </w:p>
    <w:p w:rsidR="002E1467" w:rsidP="00C83584" w:rsidRDefault="0001092C" w14:paraId="467B5ACF" w14:textId="7656B6F8">
      <w:pPr>
        <w:pStyle w:val="Plattetekst"/>
        <w:spacing w:before="116" w:after="80"/>
        <w:ind w:left="142"/>
        <w:rPr>
          <w:b/>
          <w:bCs/>
        </w:rPr>
      </w:pPr>
      <w:r>
        <w:rPr>
          <w:b/>
          <w:bCs/>
        </w:rPr>
        <w:t>C</w:t>
      </w:r>
    </w:p>
    <w:p w:rsidRPr="00555C35" w:rsidR="00555C35" w:rsidP="00555C35" w:rsidRDefault="00555C35" w14:paraId="1C79ACAF" w14:textId="77777777">
      <w:pPr>
        <w:widowControl/>
        <w:autoSpaceDE/>
        <w:autoSpaceDN/>
        <w:spacing w:after="160" w:line="252" w:lineRule="auto"/>
        <w:ind w:firstLine="141"/>
        <w:rPr>
          <w:rFonts w:eastAsia="Aptos" w:cs="Aptos"/>
          <w:sz w:val="20"/>
          <w:szCs w:val="20"/>
          <w14:ligatures w14:val="standardContextual"/>
        </w:rPr>
      </w:pPr>
      <w:r w:rsidRPr="00555C35">
        <w:rPr>
          <w:rFonts w:eastAsia="Aptos" w:cs="Aptos"/>
          <w:sz w:val="20"/>
          <w:szCs w:val="20"/>
          <w14:ligatures w14:val="standardContextual"/>
        </w:rPr>
        <w:t>Hoofdstuk 5.1 wordt als volgt gewijzigd:</w:t>
      </w:r>
    </w:p>
    <w:p w:rsidRPr="00555C35" w:rsidR="00555C35" w:rsidP="00555C35" w:rsidRDefault="00555C35" w14:paraId="02E27425" w14:textId="77777777">
      <w:pPr>
        <w:widowControl/>
        <w:numPr>
          <w:ilvl w:val="0"/>
          <w:numId w:val="10"/>
        </w:numPr>
        <w:autoSpaceDE/>
        <w:autoSpaceDN/>
        <w:spacing w:after="160" w:line="252" w:lineRule="auto"/>
        <w:rPr>
          <w:rFonts w:eastAsia="Times New Roman" w:cs="Aptos"/>
          <w:sz w:val="20"/>
          <w:szCs w:val="20"/>
          <w14:ligatures w14:val="standardContextual"/>
        </w:rPr>
      </w:pPr>
      <w:r w:rsidRPr="00555C35">
        <w:rPr>
          <w:rFonts w:eastAsia="Times New Roman" w:cs="Aptos"/>
          <w:sz w:val="20"/>
          <w:szCs w:val="20"/>
          <w14:ligatures w14:val="standardContextual"/>
        </w:rPr>
        <w:t xml:space="preserve">Voor artikel 5:1 wordt een afdelingsopschrift ingevoegd, luidende: </w:t>
      </w:r>
    </w:p>
    <w:p w:rsidRPr="00555C35" w:rsidR="00555C35" w:rsidP="00691ED7" w:rsidRDefault="00555C35" w14:paraId="448E5641" w14:textId="2796C1AA">
      <w:pPr>
        <w:widowControl/>
        <w:autoSpaceDE/>
        <w:autoSpaceDN/>
        <w:spacing w:after="160" w:line="252" w:lineRule="auto"/>
        <w:ind w:firstLine="141"/>
        <w:rPr>
          <w:rFonts w:eastAsia="Aptos" w:cs="Aptos"/>
          <w:b/>
          <w:bCs/>
          <w:sz w:val="20"/>
          <w:szCs w:val="20"/>
          <w14:ligatures w14:val="standardContextual"/>
        </w:rPr>
      </w:pPr>
      <w:r w:rsidRPr="00555C35">
        <w:rPr>
          <w:rFonts w:eastAsia="Aptos" w:cs="Aptos"/>
          <w:b/>
          <w:bCs/>
          <w:sz w:val="20"/>
          <w:szCs w:val="20"/>
          <w14:ligatures w14:val="standardContextual"/>
        </w:rPr>
        <w:t xml:space="preserve">Afdeling 5.1.1 Regels </w:t>
      </w:r>
      <w:r w:rsidR="001E4C94">
        <w:rPr>
          <w:rFonts w:eastAsia="Aptos" w:cs="Aptos"/>
          <w:b/>
          <w:bCs/>
          <w:sz w:val="20"/>
          <w:szCs w:val="20"/>
          <w14:ligatures w14:val="standardContextual"/>
        </w:rPr>
        <w:t>omtrent</w:t>
      </w:r>
      <w:r w:rsidRPr="00555C35">
        <w:rPr>
          <w:rFonts w:eastAsia="Aptos" w:cs="Aptos"/>
          <w:b/>
          <w:bCs/>
          <w:sz w:val="20"/>
          <w:szCs w:val="20"/>
          <w14:ligatures w14:val="standardContextual"/>
        </w:rPr>
        <w:t xml:space="preserve"> een prospectus </w:t>
      </w:r>
    </w:p>
    <w:p w:rsidRPr="00555C35" w:rsidR="00555C35" w:rsidP="00555C35" w:rsidRDefault="00555C35" w14:paraId="238FD8E7" w14:textId="77777777">
      <w:pPr>
        <w:widowControl/>
        <w:numPr>
          <w:ilvl w:val="0"/>
          <w:numId w:val="10"/>
        </w:numPr>
        <w:autoSpaceDE/>
        <w:autoSpaceDN/>
        <w:spacing w:after="160" w:line="252" w:lineRule="auto"/>
        <w:rPr>
          <w:rFonts w:eastAsia="Times New Roman" w:cs="Aptos"/>
          <w:sz w:val="20"/>
          <w:szCs w:val="20"/>
          <w14:ligatures w14:val="standardContextual"/>
        </w:rPr>
      </w:pPr>
      <w:r w:rsidRPr="00555C35">
        <w:rPr>
          <w:rFonts w:eastAsia="Times New Roman" w:cs="Aptos"/>
          <w:sz w:val="20"/>
          <w:szCs w:val="20"/>
          <w14:ligatures w14:val="standardContextual"/>
        </w:rPr>
        <w:t xml:space="preserve">Na artikel 5:4 wordt een afdeling ingevoegd, luidende: </w:t>
      </w:r>
    </w:p>
    <w:p w:rsidRPr="00555C35" w:rsidR="00555C35" w:rsidP="00691ED7" w:rsidRDefault="00555C35" w14:paraId="6080E5DD" w14:textId="77777777">
      <w:pPr>
        <w:widowControl/>
        <w:autoSpaceDE/>
        <w:autoSpaceDN/>
        <w:spacing w:after="160" w:line="252" w:lineRule="auto"/>
        <w:ind w:left="141"/>
        <w:rPr>
          <w:rFonts w:eastAsia="Aptos" w:cs="Aptos"/>
          <w:b/>
          <w:bCs/>
          <w:sz w:val="20"/>
          <w:szCs w:val="20"/>
          <w14:ligatures w14:val="standardContextual"/>
        </w:rPr>
      </w:pPr>
      <w:r w:rsidRPr="00555C35">
        <w:rPr>
          <w:rFonts w:eastAsia="Aptos" w:cs="Aptos"/>
          <w:b/>
          <w:bCs/>
          <w:sz w:val="20"/>
          <w:szCs w:val="20"/>
          <w14:ligatures w14:val="standardContextual"/>
        </w:rPr>
        <w:t xml:space="preserve">Afdeling 5.1.2 Regels voor ondernemingen met een structuur met meervoudig stemrecht </w:t>
      </w:r>
    </w:p>
    <w:p w:rsidRPr="00555C35" w:rsidR="00555C35" w:rsidP="00691ED7" w:rsidRDefault="00555C35" w14:paraId="5C78EE47" w14:textId="77777777">
      <w:pPr>
        <w:pStyle w:val="Plattetekst"/>
        <w:spacing w:before="116"/>
        <w:rPr>
          <w:b/>
          <w:bCs/>
        </w:rPr>
      </w:pPr>
      <w:r w:rsidRPr="00555C35">
        <w:rPr>
          <w:b/>
          <w:bCs/>
        </w:rPr>
        <w:lastRenderedPageBreak/>
        <w:t>Artikel 5:5</w:t>
      </w:r>
    </w:p>
    <w:p w:rsidRPr="00555C35" w:rsidR="00555C35" w:rsidP="00691ED7" w:rsidRDefault="00555C35" w14:paraId="2659FBA7" w14:textId="1FCA6234">
      <w:pPr>
        <w:pStyle w:val="Plattetekst"/>
        <w:spacing w:before="116"/>
      </w:pPr>
      <w:r w:rsidRPr="00555C35">
        <w:t>1. Een onderneming in de zin van artikel 2, eerste lid, van de richtlijn aandelen met meervoudig stemrecht</w:t>
      </w:r>
      <w:r>
        <w:t>,</w:t>
      </w:r>
      <w:r w:rsidRPr="00555C35">
        <w:t xml:space="preserve"> met een structuur met aandelen met meervoudig stemrecht</w:t>
      </w:r>
      <w:r>
        <w:t>,</w:t>
      </w:r>
      <w:r w:rsidRPr="00555C35">
        <w:t xml:space="preserve"> waarvan aandelen zullen worden verhandeld of, na invoering van een dergelijke structuur, reeds worden verhandeld op een in Nederland gelegen of beheerde mkb-groeimarkt, neemt de informatie, </w:t>
      </w:r>
      <w:r w:rsidRPr="002E1467">
        <w:t>bedoeld in de desbetreffende algemene maatregel van bestuur krachtens artikel 391a, tweede lid, van Boek 2 van het Burgerlijk Wetboek,</w:t>
      </w:r>
      <w:r w:rsidRPr="00555C35">
        <w:t xml:space="preserve"> op in de volgende documenten indien die door haar openbaar worden gemaakt:</w:t>
      </w:r>
      <w:r w:rsidRPr="00555C35">
        <w:br/>
        <w:t>a. het prospectus, bedoeld in artikel 6 van de prospectusverordening;</w:t>
      </w:r>
      <w:r w:rsidRPr="00555C35">
        <w:br/>
        <w:t>b. het EU-groei-uitgifteprospectus, bedoeld in artikel 15 bis van de prospectusverordening;</w:t>
      </w:r>
      <w:r w:rsidRPr="00555C35">
        <w:br/>
        <w:t>c. de informatie die openbaar wordt gemaakt bij initiële toelating bedoeld in artikel 4:91ea, eerste lid, onder c.</w:t>
      </w:r>
      <w:r w:rsidRPr="00555C35">
        <w:br/>
        <w:t>2. De informatie</w:t>
      </w:r>
      <w:bookmarkStart w:name="_Hlk195100024" w:id="30"/>
      <w:r w:rsidRPr="00555C35">
        <w:t xml:space="preserve">, </w:t>
      </w:r>
      <w:r w:rsidRPr="002E1467">
        <w:t xml:space="preserve">bedoeld in de </w:t>
      </w:r>
      <w:r>
        <w:t xml:space="preserve">aanhef van het eerste lid, </w:t>
      </w:r>
      <w:bookmarkEnd w:id="30"/>
      <w:r w:rsidRPr="00555C35">
        <w:t xml:space="preserve">wordt door een onderneming opgenomen in </w:t>
      </w:r>
      <w:r>
        <w:t>de financiële verslagen</w:t>
      </w:r>
      <w:r w:rsidRPr="00555C35">
        <w:t xml:space="preserve">, </w:t>
      </w:r>
      <w:bookmarkStart w:name="_Hlk197005903" w:id="31"/>
      <w:bookmarkStart w:name="_Hlk195116932" w:id="32"/>
      <w:r w:rsidRPr="00555C35">
        <w:t xml:space="preserve">genoemd in artikel 78, tweede lid, onderdeel g, van de </w:t>
      </w:r>
      <w:bookmarkStart w:name="_Hlk195114486" w:id="33"/>
      <w:r w:rsidRPr="00555C35">
        <w:t>gedelegeerde verordening markten voor financiële instrumenten 2014 inzake organisatorische eisen</w:t>
      </w:r>
      <w:bookmarkEnd w:id="31"/>
      <w:bookmarkEnd w:id="33"/>
      <w:r w:rsidRPr="00555C35">
        <w:t>,</w:t>
      </w:r>
      <w:bookmarkEnd w:id="32"/>
      <w:r w:rsidRPr="00555C35">
        <w:t xml:space="preserve"> indien die informatie is gewijzigd sinds die voor het laatst is openbaargemaakt in een document als bedoeld in het eerste lid of </w:t>
      </w:r>
      <w:r w:rsidR="007A68FC">
        <w:t xml:space="preserve">de vorige financiële verslagen. </w:t>
      </w:r>
    </w:p>
    <w:p w:rsidRPr="00555C35" w:rsidR="00555C35" w:rsidP="00691ED7" w:rsidRDefault="00555C35" w14:paraId="6517F1AF" w14:textId="77777777">
      <w:pPr>
        <w:pStyle w:val="Plattetekst"/>
        <w:spacing w:before="116"/>
        <w:rPr>
          <w:b/>
          <w:bCs/>
        </w:rPr>
      </w:pPr>
      <w:r w:rsidRPr="00555C35">
        <w:rPr>
          <w:b/>
          <w:bCs/>
        </w:rPr>
        <w:t xml:space="preserve">Artikel 5:6 </w:t>
      </w:r>
    </w:p>
    <w:p w:rsidR="00555C35" w:rsidP="00691ED7" w:rsidRDefault="00555C35" w14:paraId="629FB35E" w14:textId="2DCF8BE6">
      <w:pPr>
        <w:pStyle w:val="Plattetekst"/>
        <w:spacing w:before="116"/>
      </w:pPr>
      <w:r w:rsidRPr="00555C35">
        <w:t>1. Een onderneming in de zin van artikel 2, eerste lid, van de richtlijn aandelen met meervoudig stemrecht</w:t>
      </w:r>
      <w:r w:rsidR="007A68FC">
        <w:t>,</w:t>
      </w:r>
      <w:r w:rsidRPr="00555C35">
        <w:t xml:space="preserve"> met een structuur met aandelen met meervoudig stemrecht</w:t>
      </w:r>
      <w:r w:rsidR="007A68FC">
        <w:t>,</w:t>
      </w:r>
      <w:r w:rsidRPr="00555C35">
        <w:t xml:space="preserve"> waarvan de aandelen zullen worden verhandeld of, na invoering van een dergelijke structuur, reeds worden verhandeld op een in Nederland gelegen of beheerde multilaterale handelsfaciliteit niet zijnde een mkb-groeimarkt, neemt de informatie, </w:t>
      </w:r>
      <w:r w:rsidRPr="002E1467" w:rsidR="007A68FC">
        <w:t>bedoeld in de desbetreffende algemene maatregel van bestuur krachtens artikel 391a, tweede lid, van Boek 2 van het Burgerlijk Wetboek</w:t>
      </w:r>
      <w:r w:rsidRPr="00555C35">
        <w:t>, op in de volgende documenten indien die door haar openbaar worden gemaakt:</w:t>
      </w:r>
      <w:r w:rsidRPr="00555C35">
        <w:br/>
        <w:t>a. het prospectus, bedoeld in artikel 6 van de prospectusverordening;</w:t>
      </w:r>
      <w:r w:rsidRPr="00555C35">
        <w:br/>
        <w:t>b. het EU-groei-uitgifteprospectus, bedoeld in artikel 15 bis van de prospectusverordening;</w:t>
      </w:r>
      <w:r w:rsidRPr="00555C35">
        <w:br/>
        <w:t xml:space="preserve">c. de documenten die op grond van regels als bedoeld in artikel 4:91a, vijfde lid, van de betrokken multilaterale handelsfaciliteit worden opgesteld. </w:t>
      </w:r>
      <w:r w:rsidRPr="00555C35">
        <w:br/>
        <w:t>2. Indien de informatie,</w:t>
      </w:r>
      <w:r w:rsidR="007A68FC">
        <w:t xml:space="preserve"> bedoeld</w:t>
      </w:r>
      <w:r w:rsidRPr="00555C35">
        <w:t xml:space="preserve"> </w:t>
      </w:r>
      <w:r w:rsidRPr="002E1467" w:rsidR="007A68FC">
        <w:t xml:space="preserve">in de </w:t>
      </w:r>
      <w:r w:rsidR="007A68FC">
        <w:t xml:space="preserve">aanhef van het eerste lid, </w:t>
      </w:r>
      <w:r w:rsidRPr="00555C35">
        <w:t>niet eerder is openbaar gemaakt in een document als bedoeld in het eerste lid of is gewijzigd sinds die voor het laatst is openbaar gemaakt in een document als bedoeld in het eerste lid of in</w:t>
      </w:r>
      <w:r w:rsidR="007A68FC">
        <w:t xml:space="preserve"> het bestuursverslag, genoemd in artikel 391 van Boek 2 van het Burgerlijk Wetboek, </w:t>
      </w:r>
      <w:r w:rsidRPr="00555C35">
        <w:t xml:space="preserve">neemt de onderneming deze informatie op in </w:t>
      </w:r>
      <w:r w:rsidR="007A68FC">
        <w:t xml:space="preserve">het bestuursverslag, indien dit moet worden opgesteld. </w:t>
      </w:r>
    </w:p>
    <w:p w:rsidRPr="00555C35" w:rsidR="00555C35" w:rsidP="00691ED7" w:rsidRDefault="00555C35" w14:paraId="23B11376" w14:textId="471495BD">
      <w:pPr>
        <w:pStyle w:val="Plattetekst"/>
        <w:spacing w:before="116"/>
        <w:ind w:left="0" w:firstLine="141"/>
        <w:rPr>
          <w:b/>
          <w:bCs/>
        </w:rPr>
      </w:pPr>
      <w:r w:rsidRPr="00555C35">
        <w:rPr>
          <w:b/>
          <w:bCs/>
        </w:rPr>
        <w:t>Artikel 5:7</w:t>
      </w:r>
    </w:p>
    <w:p w:rsidRPr="00555C35" w:rsidR="00555C35" w:rsidP="00691ED7" w:rsidRDefault="00555C35" w14:paraId="5B446870" w14:textId="77777777">
      <w:pPr>
        <w:pStyle w:val="Plattetekst"/>
        <w:spacing w:before="93" w:beforeLines="39"/>
        <w:ind w:left="142"/>
      </w:pPr>
      <w:r w:rsidRPr="00555C35">
        <w:t>Een onderneming met een structuur met aandelen met meervoudig stemrecht waarvan de aandelen zijn toegelaten tot de handel op een multilaterale handelsfaciliteit, stelt de beleggingsonderneming of de marktexploitant die de multilaterale handelsfaciliteit exploiteert in kennis van deze structuur, overeenkomstig de ingevolge artikel 5, vijfde lid, van de richtlijn aandelen met meervoudig stemrecht gestelde regels.</w:t>
      </w:r>
    </w:p>
    <w:p w:rsidR="00F348B3" w:rsidP="00691ED7" w:rsidRDefault="00F348B3" w14:paraId="3E377061" w14:textId="77777777">
      <w:pPr>
        <w:pStyle w:val="Plattetekst"/>
        <w:spacing w:before="93" w:beforeLines="39"/>
        <w:ind w:left="142"/>
        <w:rPr>
          <w:b/>
          <w:bCs/>
        </w:rPr>
      </w:pPr>
    </w:p>
    <w:p w:rsidR="00062A66" w:rsidP="00691ED7" w:rsidRDefault="00062A66" w14:paraId="43EEB0F6" w14:textId="71A202AB">
      <w:pPr>
        <w:pStyle w:val="Plattetekst"/>
        <w:spacing w:before="93" w:beforeLines="39"/>
        <w:ind w:left="142"/>
        <w:rPr>
          <w:b/>
          <w:bCs/>
        </w:rPr>
      </w:pPr>
      <w:r>
        <w:rPr>
          <w:b/>
          <w:bCs/>
        </w:rPr>
        <w:t>D</w:t>
      </w:r>
    </w:p>
    <w:p w:rsidR="00583568" w:rsidRDefault="00583568" w14:paraId="414C73E6" w14:textId="75FFBB3A">
      <w:pPr>
        <w:pStyle w:val="Plattetekst"/>
        <w:spacing w:before="93" w:beforeLines="39"/>
        <w:ind w:left="142"/>
      </w:pPr>
      <w:r>
        <w:t>In de bijlagen bij de artikelen 1:79 en 1:80 worden in de opsomming van de artikelen uit het Deel Gedragstoezicht financiële ondernemingen in de numerieke volgorde ingevoegd:</w:t>
      </w:r>
    </w:p>
    <w:p w:rsidR="00583568" w:rsidRDefault="00583568" w14:paraId="6801F114" w14:textId="77777777">
      <w:pPr>
        <w:pStyle w:val="Plattetekst"/>
        <w:spacing w:before="93" w:beforeLines="39"/>
        <w:ind w:left="142"/>
      </w:pPr>
    </w:p>
    <w:p w:rsidR="00583568" w:rsidRDefault="00583568" w14:paraId="39C2EDDC" w14:textId="4AEC9DFF">
      <w:pPr>
        <w:pStyle w:val="Plattetekst"/>
        <w:spacing w:before="93" w:beforeLines="39"/>
        <w:ind w:left="142"/>
      </w:pPr>
      <w:r>
        <w:t>4:91f</w:t>
      </w:r>
    </w:p>
    <w:p w:rsidR="00583568" w:rsidRDefault="00583568" w14:paraId="54384C83" w14:textId="47FDFBB6">
      <w:pPr>
        <w:pStyle w:val="Plattetekst"/>
        <w:spacing w:before="93" w:beforeLines="39"/>
        <w:ind w:left="142"/>
      </w:pPr>
      <w:r>
        <w:t>4:91g</w:t>
      </w:r>
    </w:p>
    <w:p w:rsidR="00583568" w:rsidRDefault="00583568" w14:paraId="4A9FDAAC" w14:textId="77777777">
      <w:pPr>
        <w:pStyle w:val="Plattetekst"/>
        <w:spacing w:before="93" w:beforeLines="39"/>
        <w:ind w:left="142"/>
      </w:pPr>
    </w:p>
    <w:p w:rsidR="002E1467" w:rsidP="00492AAE" w:rsidRDefault="00111D73" w14:paraId="0D50CF27" w14:textId="7141128E">
      <w:pPr>
        <w:pStyle w:val="Plattetekst"/>
        <w:spacing w:before="93" w:beforeLines="39"/>
        <w:ind w:left="142"/>
        <w:rPr>
          <w:b/>
          <w:bCs/>
        </w:rPr>
      </w:pPr>
      <w:r>
        <w:rPr>
          <w:b/>
          <w:bCs/>
        </w:rPr>
        <w:lastRenderedPageBreak/>
        <w:t xml:space="preserve">ARTIKEL </w:t>
      </w:r>
      <w:r w:rsidRPr="002E1467" w:rsidR="002E1467">
        <w:rPr>
          <w:b/>
          <w:bCs/>
        </w:rPr>
        <w:t>II</w:t>
      </w:r>
      <w:r w:rsidR="00062CAA">
        <w:rPr>
          <w:b/>
          <w:bCs/>
        </w:rPr>
        <w:t>I</w:t>
      </w:r>
    </w:p>
    <w:p w:rsidR="00111D73" w:rsidP="00492AAE" w:rsidRDefault="00111D73" w14:paraId="52109ABD" w14:textId="77777777">
      <w:pPr>
        <w:pStyle w:val="Plattetekst"/>
        <w:spacing w:before="93" w:beforeLines="39"/>
        <w:ind w:left="142"/>
      </w:pPr>
    </w:p>
    <w:p w:rsidR="002E1467" w:rsidP="00492AAE" w:rsidRDefault="002E1467" w14:paraId="7027C22A" w14:textId="77B642E6">
      <w:pPr>
        <w:pStyle w:val="Plattetekst"/>
        <w:spacing w:before="93" w:beforeLines="39"/>
        <w:ind w:left="142"/>
      </w:pPr>
      <w:r w:rsidRPr="002E1467">
        <w:t>Artikel 5:5, tweede lid, en artikel 5:</w:t>
      </w:r>
      <w:r w:rsidR="007A68FC">
        <w:t>6,</w:t>
      </w:r>
      <w:r w:rsidRPr="002E1467">
        <w:t xml:space="preserve"> tweede lid, van de </w:t>
      </w:r>
      <w:r w:rsidRPr="007A68FC">
        <w:t xml:space="preserve">Wet op het financieel toezicht, zoals die luiden na de inwerkingtreding van artikel II, onderdeel </w:t>
      </w:r>
      <w:r w:rsidR="0001092C">
        <w:t>C</w:t>
      </w:r>
      <w:r w:rsidRPr="007A68FC">
        <w:t>, zijn van toepassing op</w:t>
      </w:r>
      <w:r w:rsidRPr="007A68FC" w:rsidR="007A68FC">
        <w:t xml:space="preserve"> financiële verslagen respectievelijk</w:t>
      </w:r>
      <w:r w:rsidRPr="007A68FC">
        <w:t xml:space="preserve"> </w:t>
      </w:r>
      <w:bookmarkStart w:name="_Hlk213934271" w:id="34"/>
      <w:r w:rsidRPr="007A68FC">
        <w:t>bestuursverslagen die worden opgesteld over de boekjaren die aanvangen op of na 5 december 2026</w:t>
      </w:r>
      <w:bookmarkEnd w:id="34"/>
      <w:r w:rsidRPr="007A68FC">
        <w:t>.</w:t>
      </w:r>
    </w:p>
    <w:p w:rsidR="002E1467" w:rsidP="002E1467" w:rsidRDefault="002E1467" w14:paraId="4050AB89" w14:textId="77777777">
      <w:pPr>
        <w:pStyle w:val="Plattetekst"/>
        <w:spacing w:before="116"/>
      </w:pPr>
    </w:p>
    <w:p w:rsidR="00FC763D" w:rsidRDefault="009A39B7" w14:paraId="0FA973D2" w14:textId="0C1925C9">
      <w:pPr>
        <w:pStyle w:val="Kop1"/>
      </w:pPr>
      <w:bookmarkStart w:name="A" w:id="35"/>
      <w:bookmarkStart w:name="Het_opschrift_van_afdeling_4.3.7_komt_te" w:id="36"/>
      <w:bookmarkStart w:name="Afdeling_4.3.7._Verlenen_van_beleggingsd" w:id="37"/>
      <w:bookmarkStart w:name="B" w:id="38"/>
      <w:bookmarkStart w:name="Na_paragraaf_4.3.7.2a_wordt_een_paragraa" w:id="39"/>
      <w:bookmarkStart w:name="§_4.3.7.3_Transparantievereisten_aandele" w:id="40"/>
      <w:bookmarkStart w:name="Artikel_4:91f" w:id="41"/>
      <w:bookmarkStart w:name="In_deze_paragraaf_wordt_verstaan_onder:" w:id="42"/>
      <w:bookmarkStart w:name="mkb-groeimarkt:_een_multilaterale_handel" w:id="43"/>
      <w:bookmarkStart w:name="richtlijn_2024/2810:_Richtlijn_(EU)_2024" w:id="44"/>
      <w:bookmarkStart w:name="structuur_met_aandelen_met_meervoudig_st" w:id="45"/>
      <w:bookmarkStart w:name="Artikel_4:91g" w:id="46"/>
      <w:bookmarkStart w:name="Artikel_4:91h" w:id="47"/>
      <w:bookmarkStart w:name="1._Een_onderneming_in_de_zin_van_artikel" w:id="48"/>
      <w:bookmarkStart w:name="Artikel_4:91i" w:id="49"/>
      <w:bookmarkStart w:name="Artikel_4:91j" w:id="50"/>
      <w:bookmarkStart w:name="Een_beleggingsonderneming_of_een_marktex" w:id="51"/>
      <w:bookmarkStart w:name="Artikel_4:91k" w:id="52"/>
      <w:bookmarkStart w:name="Een_onderneming_met_een_structuur_met_aa" w:id="5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ARTIKEL</w:t>
      </w:r>
      <w:r>
        <w:rPr>
          <w:spacing w:val="-5"/>
        </w:rPr>
        <w:t xml:space="preserve"> I</w:t>
      </w:r>
      <w:r w:rsidR="00062CAA">
        <w:rPr>
          <w:spacing w:val="-5"/>
        </w:rPr>
        <w:t>V</w:t>
      </w:r>
    </w:p>
    <w:p w:rsidR="00111D73" w:rsidRDefault="00111D73" w14:paraId="2E129242" w14:textId="77777777">
      <w:pPr>
        <w:pStyle w:val="Plattetekst"/>
        <w:spacing w:line="259" w:lineRule="auto"/>
        <w:ind w:right="188"/>
      </w:pPr>
    </w:p>
    <w:p w:rsidR="00FC763D" w:rsidRDefault="009A39B7" w14:paraId="3A118BD1" w14:textId="620D2A09">
      <w:pPr>
        <w:pStyle w:val="Plattetekst"/>
        <w:spacing w:line="259" w:lineRule="auto"/>
        <w:ind w:right="188"/>
      </w:pPr>
      <w:r>
        <w:t>Deze</w:t>
      </w:r>
      <w:r>
        <w:rPr>
          <w:spacing w:val="-3"/>
        </w:rPr>
        <w:t xml:space="preserve"> </w:t>
      </w:r>
      <w:r>
        <w:t>wet</w:t>
      </w:r>
      <w:r>
        <w:rPr>
          <w:spacing w:val="-2"/>
        </w:rPr>
        <w:t xml:space="preserve"> </w:t>
      </w:r>
      <w:r>
        <w:t>treedt</w:t>
      </w:r>
      <w:r>
        <w:rPr>
          <w:spacing w:val="-3"/>
        </w:rPr>
        <w:t xml:space="preserve"> </w:t>
      </w:r>
      <w:r>
        <w:t>in</w:t>
      </w:r>
      <w:r>
        <w:rPr>
          <w:spacing w:val="-3"/>
        </w:rPr>
        <w:t xml:space="preserve"> </w:t>
      </w:r>
      <w:r>
        <w:t>werking</w:t>
      </w:r>
      <w:r>
        <w:rPr>
          <w:spacing w:val="-2"/>
        </w:rPr>
        <w:t xml:space="preserve"> </w:t>
      </w:r>
      <w:r>
        <w:t>op</w:t>
      </w:r>
      <w:r>
        <w:rPr>
          <w:spacing w:val="-3"/>
        </w:rPr>
        <w:t xml:space="preserve"> </w:t>
      </w:r>
      <w:r>
        <w:t>een</w:t>
      </w:r>
      <w:r>
        <w:rPr>
          <w:spacing w:val="-3"/>
        </w:rPr>
        <w:t xml:space="preserve"> </w:t>
      </w:r>
      <w:r>
        <w:t>bij</w:t>
      </w:r>
      <w:r>
        <w:rPr>
          <w:spacing w:val="-3"/>
        </w:rPr>
        <w:t xml:space="preserve"> </w:t>
      </w:r>
      <w:r>
        <w:t>koninklijk</w:t>
      </w:r>
      <w:r>
        <w:rPr>
          <w:spacing w:val="-3"/>
        </w:rPr>
        <w:t xml:space="preserve"> </w:t>
      </w:r>
      <w:r>
        <w:t>besluit</w:t>
      </w:r>
      <w:r>
        <w:rPr>
          <w:spacing w:val="-2"/>
        </w:rPr>
        <w:t xml:space="preserve"> </w:t>
      </w:r>
      <w:r>
        <w:t>te</w:t>
      </w:r>
      <w:r>
        <w:rPr>
          <w:spacing w:val="-3"/>
        </w:rPr>
        <w:t xml:space="preserve"> </w:t>
      </w:r>
      <w:r>
        <w:t>bepalen</w:t>
      </w:r>
      <w:r>
        <w:rPr>
          <w:spacing w:val="-2"/>
        </w:rPr>
        <w:t xml:space="preserve"> </w:t>
      </w:r>
      <w:r>
        <w:t>tijdstip,</w:t>
      </w:r>
      <w:r>
        <w:rPr>
          <w:spacing w:val="-3"/>
        </w:rPr>
        <w:t xml:space="preserve"> </w:t>
      </w:r>
      <w:r>
        <w:t>dat</w:t>
      </w:r>
      <w:r>
        <w:rPr>
          <w:spacing w:val="-2"/>
        </w:rPr>
        <w:t xml:space="preserve"> </w:t>
      </w:r>
      <w:r>
        <w:t>voor</w:t>
      </w:r>
      <w:r>
        <w:rPr>
          <w:spacing w:val="-2"/>
        </w:rPr>
        <w:t xml:space="preserve"> </w:t>
      </w:r>
      <w:r>
        <w:t>de verschillende artikelen of onderdelen daarvan verschillend kan worden vastgesteld.</w:t>
      </w:r>
    </w:p>
    <w:p w:rsidR="00FC763D" w:rsidRDefault="00FC763D" w14:paraId="4E2DAD29" w14:textId="77777777">
      <w:pPr>
        <w:pStyle w:val="Plattetekst"/>
        <w:spacing w:before="179"/>
        <w:ind w:left="0"/>
      </w:pPr>
    </w:p>
    <w:p w:rsidR="00FC763D" w:rsidRDefault="009A39B7" w14:paraId="4958EEBC" w14:textId="3BCB40CC">
      <w:pPr>
        <w:pStyle w:val="Kop1"/>
      </w:pPr>
      <w:r>
        <w:t>ARTIKEL</w:t>
      </w:r>
      <w:r>
        <w:rPr>
          <w:spacing w:val="-5"/>
        </w:rPr>
        <w:t xml:space="preserve"> V</w:t>
      </w:r>
    </w:p>
    <w:p w:rsidR="00FC763D" w:rsidRDefault="00FC763D" w14:paraId="73CB9143" w14:textId="77777777">
      <w:pPr>
        <w:pStyle w:val="Plattetekst"/>
        <w:spacing w:before="39"/>
        <w:ind w:left="0"/>
        <w:rPr>
          <w:b/>
        </w:rPr>
      </w:pPr>
    </w:p>
    <w:p w:rsidR="00FC763D" w:rsidRDefault="009A39B7" w14:paraId="6390B7EA" w14:textId="77777777">
      <w:pPr>
        <w:pStyle w:val="Plattetekst"/>
        <w:spacing w:line="259" w:lineRule="auto"/>
        <w:ind w:right="188"/>
      </w:pPr>
      <w:r>
        <w:t>Deze</w:t>
      </w:r>
      <w:r>
        <w:rPr>
          <w:spacing w:val="-5"/>
        </w:rPr>
        <w:t xml:space="preserve"> </w:t>
      </w:r>
      <w:r>
        <w:t>wet</w:t>
      </w:r>
      <w:r>
        <w:rPr>
          <w:spacing w:val="-4"/>
        </w:rPr>
        <w:t xml:space="preserve"> </w:t>
      </w:r>
      <w:r>
        <w:t>wordt</w:t>
      </w:r>
      <w:r>
        <w:rPr>
          <w:spacing w:val="-5"/>
        </w:rPr>
        <w:t xml:space="preserve"> </w:t>
      </w:r>
      <w:r>
        <w:t>aangehaald</w:t>
      </w:r>
      <w:r>
        <w:rPr>
          <w:spacing w:val="-4"/>
        </w:rPr>
        <w:t xml:space="preserve"> </w:t>
      </w:r>
      <w:r>
        <w:t>als:</w:t>
      </w:r>
      <w:r>
        <w:rPr>
          <w:spacing w:val="-4"/>
        </w:rPr>
        <w:t xml:space="preserve"> </w:t>
      </w:r>
      <w:r>
        <w:t>Implementatiewet</w:t>
      </w:r>
      <w:r>
        <w:rPr>
          <w:spacing w:val="-5"/>
        </w:rPr>
        <w:t xml:space="preserve"> </w:t>
      </w:r>
      <w:r>
        <w:t>richtlijn</w:t>
      </w:r>
      <w:r>
        <w:rPr>
          <w:spacing w:val="-4"/>
        </w:rPr>
        <w:t xml:space="preserve"> </w:t>
      </w:r>
      <w:r>
        <w:t>aandelen</w:t>
      </w:r>
      <w:r>
        <w:rPr>
          <w:spacing w:val="-5"/>
        </w:rPr>
        <w:t xml:space="preserve"> </w:t>
      </w:r>
      <w:r>
        <w:t>met</w:t>
      </w:r>
      <w:r>
        <w:rPr>
          <w:spacing w:val="-4"/>
        </w:rPr>
        <w:t xml:space="preserve"> </w:t>
      </w:r>
      <w:r>
        <w:t xml:space="preserve">meervoudig </w:t>
      </w:r>
      <w:r>
        <w:rPr>
          <w:spacing w:val="-2"/>
        </w:rPr>
        <w:t>stemrecht.</w:t>
      </w:r>
    </w:p>
    <w:p w:rsidR="00FC763D" w:rsidRDefault="00FC763D" w14:paraId="41EC8086" w14:textId="77777777">
      <w:pPr>
        <w:pStyle w:val="Plattetekst"/>
        <w:spacing w:before="178"/>
        <w:ind w:left="0"/>
      </w:pPr>
    </w:p>
    <w:p w:rsidR="00FC763D" w:rsidP="00186284" w:rsidRDefault="009A39B7" w14:paraId="03574907" w14:textId="1DE169F6">
      <w:pPr>
        <w:pStyle w:val="Plattetekst"/>
        <w:spacing w:before="1" w:line="259" w:lineRule="auto"/>
        <w:ind w:right="154"/>
      </w:pPr>
      <w:r>
        <w:t>Lasten</w:t>
      </w:r>
      <w:r>
        <w:rPr>
          <w:spacing w:val="-3"/>
        </w:rPr>
        <w:t xml:space="preserve"> </w:t>
      </w:r>
      <w:r>
        <w:t>en</w:t>
      </w:r>
      <w:r>
        <w:rPr>
          <w:spacing w:val="-3"/>
        </w:rPr>
        <w:t xml:space="preserve"> </w:t>
      </w:r>
      <w:r>
        <w:t>bevelen</w:t>
      </w:r>
      <w:r>
        <w:rPr>
          <w:spacing w:val="-3"/>
        </w:rPr>
        <w:t xml:space="preserve"> </w:t>
      </w:r>
      <w:r>
        <w:t>dat</w:t>
      </w:r>
      <w:r>
        <w:rPr>
          <w:spacing w:val="-2"/>
        </w:rPr>
        <w:t xml:space="preserve"> </w:t>
      </w:r>
      <w:r>
        <w:t>deze</w:t>
      </w:r>
      <w:r>
        <w:rPr>
          <w:spacing w:val="-3"/>
        </w:rPr>
        <w:t xml:space="preserve"> </w:t>
      </w:r>
      <w:r>
        <w:t>in</w:t>
      </w:r>
      <w:r>
        <w:rPr>
          <w:spacing w:val="-2"/>
        </w:rPr>
        <w:t xml:space="preserve"> </w:t>
      </w:r>
      <w:r>
        <w:t>het</w:t>
      </w:r>
      <w:r>
        <w:rPr>
          <w:spacing w:val="-2"/>
        </w:rPr>
        <w:t xml:space="preserve"> </w:t>
      </w:r>
      <w:r>
        <w:t>Staatsblad</w:t>
      </w:r>
      <w:r>
        <w:rPr>
          <w:spacing w:val="-3"/>
        </w:rPr>
        <w:t xml:space="preserve"> </w:t>
      </w:r>
      <w:r>
        <w:t>zal</w:t>
      </w:r>
      <w:r>
        <w:rPr>
          <w:spacing w:val="-2"/>
        </w:rPr>
        <w:t xml:space="preserve"> </w:t>
      </w:r>
      <w:r>
        <w:t>worden</w:t>
      </w:r>
      <w:r>
        <w:rPr>
          <w:spacing w:val="-2"/>
        </w:rPr>
        <w:t xml:space="preserve"> </w:t>
      </w:r>
      <w:r>
        <w:t>geplaatst</w:t>
      </w:r>
      <w:r>
        <w:rPr>
          <w:spacing w:val="-2"/>
        </w:rPr>
        <w:t xml:space="preserve"> </w:t>
      </w:r>
      <w:r>
        <w:t>en</w:t>
      </w:r>
      <w:r>
        <w:rPr>
          <w:spacing w:val="-3"/>
        </w:rPr>
        <w:t xml:space="preserve"> </w:t>
      </w:r>
      <w:r>
        <w:t>dat</w:t>
      </w:r>
      <w:r>
        <w:rPr>
          <w:spacing w:val="-3"/>
        </w:rPr>
        <w:t xml:space="preserve"> </w:t>
      </w:r>
      <w:r>
        <w:t>alle</w:t>
      </w:r>
      <w:r>
        <w:rPr>
          <w:spacing w:val="-3"/>
        </w:rPr>
        <w:t xml:space="preserve"> </w:t>
      </w:r>
      <w:r>
        <w:t>ministeries, autoriteiten, colleges en ambtenaren die zulks aangaat, aan de nauwkeurige uitvoering de hand zullen houden.</w:t>
      </w:r>
    </w:p>
    <w:p w:rsidR="00FC763D" w:rsidRDefault="00FC763D" w14:paraId="46994338" w14:textId="77777777">
      <w:pPr>
        <w:pStyle w:val="Plattetekst"/>
        <w:ind w:left="0"/>
      </w:pPr>
    </w:p>
    <w:p w:rsidR="00FC763D" w:rsidRDefault="00FC763D" w14:paraId="00B4A599" w14:textId="77777777">
      <w:pPr>
        <w:pStyle w:val="Plattetekst"/>
        <w:spacing w:before="31"/>
        <w:ind w:left="0"/>
      </w:pPr>
    </w:p>
    <w:p w:rsidR="00FC763D" w:rsidRDefault="009A39B7" w14:paraId="2D41816D" w14:textId="77777777">
      <w:pPr>
        <w:pStyle w:val="Plattetekst"/>
      </w:pPr>
      <w:bookmarkStart w:name="Gegeven," w:id="54"/>
      <w:bookmarkEnd w:id="54"/>
      <w:r>
        <w:rPr>
          <w:spacing w:val="-2"/>
        </w:rPr>
        <w:t>Gegeven,</w:t>
      </w:r>
    </w:p>
    <w:p w:rsidR="00FC763D" w:rsidRDefault="00FC763D" w14:paraId="6A46856C" w14:textId="77777777">
      <w:pPr>
        <w:pStyle w:val="Plattetekst"/>
        <w:spacing w:before="80"/>
        <w:ind w:left="0"/>
      </w:pPr>
    </w:p>
    <w:p w:rsidR="00111D73" w:rsidRDefault="00111D73" w14:paraId="1FAB1354" w14:textId="77777777">
      <w:pPr>
        <w:pStyle w:val="Plattetekst"/>
        <w:spacing w:before="80"/>
        <w:ind w:left="0"/>
      </w:pPr>
    </w:p>
    <w:p w:rsidR="00111D73" w:rsidRDefault="00111D73" w14:paraId="0E6B711A" w14:textId="77777777">
      <w:pPr>
        <w:pStyle w:val="Plattetekst"/>
        <w:spacing w:before="80"/>
        <w:ind w:left="0"/>
      </w:pPr>
    </w:p>
    <w:p w:rsidR="008230DB" w:rsidRDefault="008230DB" w14:paraId="7F721ACE" w14:textId="77777777">
      <w:pPr>
        <w:pStyle w:val="Plattetekst"/>
        <w:spacing w:before="80"/>
        <w:ind w:left="0"/>
      </w:pPr>
    </w:p>
    <w:p w:rsidR="00186284" w:rsidRDefault="00186284" w14:paraId="10C0FD9E" w14:textId="77777777">
      <w:pPr>
        <w:pStyle w:val="Plattetekst"/>
        <w:spacing w:before="80"/>
        <w:ind w:left="0"/>
      </w:pPr>
    </w:p>
    <w:p w:rsidR="00186284" w:rsidRDefault="00186284" w14:paraId="41A1B74F" w14:textId="77777777">
      <w:pPr>
        <w:pStyle w:val="Plattetekst"/>
        <w:spacing w:before="80"/>
        <w:ind w:left="0"/>
      </w:pPr>
    </w:p>
    <w:p w:rsidR="00186284" w:rsidRDefault="00186284" w14:paraId="105EB50D" w14:textId="77777777">
      <w:pPr>
        <w:pStyle w:val="Plattetekst"/>
        <w:spacing w:before="80"/>
        <w:ind w:left="0"/>
      </w:pPr>
    </w:p>
    <w:p w:rsidR="00186284" w:rsidRDefault="00186284" w14:paraId="6FB9C229" w14:textId="77777777">
      <w:pPr>
        <w:pStyle w:val="Plattetekst"/>
        <w:spacing w:before="80"/>
        <w:ind w:left="0"/>
      </w:pPr>
    </w:p>
    <w:p w:rsidR="00FC763D" w:rsidRDefault="009A39B7" w14:paraId="2E797D11" w14:textId="77777777">
      <w:pPr>
        <w:pStyle w:val="Plattetekst"/>
      </w:pPr>
      <w:r>
        <w:t>De</w:t>
      </w:r>
      <w:r>
        <w:rPr>
          <w:spacing w:val="-5"/>
        </w:rPr>
        <w:t xml:space="preserve"> </w:t>
      </w:r>
      <w:r>
        <w:t>Staatssecretaris</w:t>
      </w:r>
      <w:r>
        <w:rPr>
          <w:spacing w:val="-3"/>
        </w:rPr>
        <w:t xml:space="preserve"> </w:t>
      </w:r>
      <w:r>
        <w:t>van</w:t>
      </w:r>
      <w:r>
        <w:rPr>
          <w:spacing w:val="-2"/>
        </w:rPr>
        <w:t xml:space="preserve"> </w:t>
      </w:r>
      <w:r>
        <w:t>Justitie</w:t>
      </w:r>
      <w:r>
        <w:rPr>
          <w:spacing w:val="-2"/>
        </w:rPr>
        <w:t xml:space="preserve"> </w:t>
      </w:r>
      <w:r>
        <w:t>en</w:t>
      </w:r>
      <w:r>
        <w:rPr>
          <w:spacing w:val="-1"/>
        </w:rPr>
        <w:t xml:space="preserve"> </w:t>
      </w:r>
      <w:r>
        <w:rPr>
          <w:spacing w:val="-2"/>
        </w:rPr>
        <w:t>Veiligheid,</w:t>
      </w:r>
    </w:p>
    <w:p w:rsidR="00FC763D" w:rsidRDefault="00FC763D" w14:paraId="05BFC02F" w14:textId="77777777">
      <w:pPr>
        <w:pStyle w:val="Plattetekst"/>
        <w:ind w:left="0"/>
      </w:pPr>
    </w:p>
    <w:p w:rsidR="00FC763D" w:rsidRDefault="00FC763D" w14:paraId="283C77BC" w14:textId="77777777">
      <w:pPr>
        <w:pStyle w:val="Plattetekst"/>
        <w:ind w:left="0"/>
      </w:pPr>
    </w:p>
    <w:p w:rsidR="00FC763D" w:rsidRDefault="00FC763D" w14:paraId="32CA24AA" w14:textId="77777777">
      <w:pPr>
        <w:pStyle w:val="Plattetekst"/>
        <w:ind w:left="0"/>
      </w:pPr>
    </w:p>
    <w:p w:rsidR="00103941" w:rsidRDefault="00103941" w14:paraId="11B93D1A" w14:textId="77777777">
      <w:pPr>
        <w:pStyle w:val="Plattetekst"/>
        <w:ind w:left="0"/>
      </w:pPr>
    </w:p>
    <w:p w:rsidR="00FC763D" w:rsidRDefault="00FC763D" w14:paraId="0FED5E89" w14:textId="77777777">
      <w:pPr>
        <w:pStyle w:val="Plattetekst"/>
        <w:spacing w:before="52"/>
        <w:ind w:left="0"/>
      </w:pPr>
    </w:p>
    <w:p w:rsidR="00FC763D" w:rsidRDefault="009A39B7" w14:paraId="205059E8" w14:textId="77777777">
      <w:pPr>
        <w:pStyle w:val="Plattetekst"/>
      </w:pPr>
      <w:r>
        <w:t>De</w:t>
      </w:r>
      <w:r>
        <w:rPr>
          <w:spacing w:val="-1"/>
        </w:rPr>
        <w:t xml:space="preserve"> </w:t>
      </w:r>
      <w:r>
        <w:t>Minister</w:t>
      </w:r>
      <w:r>
        <w:rPr>
          <w:spacing w:val="-1"/>
        </w:rPr>
        <w:t xml:space="preserve"> </w:t>
      </w:r>
      <w:r>
        <w:t>van</w:t>
      </w:r>
      <w:r>
        <w:rPr>
          <w:spacing w:val="-1"/>
        </w:rPr>
        <w:t xml:space="preserve"> </w:t>
      </w:r>
      <w:r>
        <w:rPr>
          <w:spacing w:val="-2"/>
        </w:rPr>
        <w:t>Financiën,</w:t>
      </w:r>
    </w:p>
    <w:sectPr w:rsidR="00FC763D">
      <w:pgSz w:w="11910" w:h="16840"/>
      <w:pgMar w:top="1920" w:right="1275" w:bottom="1240" w:left="1275" w:header="0" w:footer="105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41A6" w14:textId="77777777" w:rsidR="005E7CF1" w:rsidRDefault="005E7CF1">
      <w:r>
        <w:separator/>
      </w:r>
    </w:p>
  </w:endnote>
  <w:endnote w:type="continuationSeparator" w:id="0">
    <w:p w14:paraId="0A95C053" w14:textId="77777777" w:rsidR="005E7CF1" w:rsidRDefault="005E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E813" w14:textId="77777777" w:rsidR="00FC763D" w:rsidRDefault="009A39B7">
    <w:pPr>
      <w:pStyle w:val="Plattetekst"/>
      <w:spacing w:line="14" w:lineRule="auto"/>
      <w:ind w:left="0"/>
    </w:pPr>
    <w:r>
      <w:rPr>
        <w:noProof/>
      </w:rPr>
      <mc:AlternateContent>
        <mc:Choice Requires="wps">
          <w:drawing>
            <wp:anchor distT="0" distB="0" distL="0" distR="0" simplePos="0" relativeHeight="487460352" behindDoc="1" locked="0" layoutInCell="1" allowOverlap="1" wp14:anchorId="30122C3A" wp14:editId="44378868">
              <wp:simplePos x="0" y="0"/>
              <wp:positionH relativeFrom="page">
                <wp:posOffset>6546215</wp:posOffset>
              </wp:positionH>
              <wp:positionV relativeFrom="page">
                <wp:posOffset>9885827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178E7BB" w14:textId="77777777" w:rsidR="00FC763D" w:rsidRDefault="009A39B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0122C3A" id="_x0000_t202" coordsize="21600,21600" o:spt="202" path="m,l,21600r21600,l21600,xe">
              <v:stroke joinstyle="miter"/>
              <v:path gradientshapeok="t" o:connecttype="rect"/>
            </v:shapetype>
            <v:shape id="Textbox 1" o:spid="_x0000_s1026" type="#_x0000_t202" style="position:absolute;margin-left:515.45pt;margin-top:778.4pt;width:13pt;height:15.3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" filled="f" stroked="f">
              <v:textbox inset="0,0,0,0">
                <w:txbxContent>
                  <w:p w14:paraId="2178E7BB" w14:textId="77777777" w:rsidR="00FC763D" w:rsidRDefault="009A39B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E2DB" w14:textId="77777777" w:rsidR="005E7CF1" w:rsidRDefault="005E7CF1">
      <w:r>
        <w:separator/>
      </w:r>
    </w:p>
  </w:footnote>
  <w:footnote w:type="continuationSeparator" w:id="0">
    <w:p w14:paraId="218957B3" w14:textId="77777777" w:rsidR="005E7CF1" w:rsidRDefault="005E7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DB3"/>
    <w:multiLevelType w:val="hybridMultilevel"/>
    <w:tmpl w:val="91CA6340"/>
    <w:lvl w:ilvl="0" w:tplc="0413000F">
      <w:start w:val="1"/>
      <w:numFmt w:val="decimal"/>
      <w:lvlText w:val="%1."/>
      <w:lvlJc w:val="left"/>
      <w:pPr>
        <w:ind w:left="501" w:hanging="360"/>
      </w:pPr>
    </w:lvl>
    <w:lvl w:ilvl="1" w:tplc="04130019">
      <w:start w:val="1"/>
      <w:numFmt w:val="lowerLetter"/>
      <w:lvlText w:val="%2."/>
      <w:lvlJc w:val="left"/>
      <w:pPr>
        <w:ind w:left="1221" w:hanging="360"/>
      </w:pPr>
    </w:lvl>
    <w:lvl w:ilvl="2" w:tplc="0413001B">
      <w:start w:val="1"/>
      <w:numFmt w:val="lowerRoman"/>
      <w:lvlText w:val="%3."/>
      <w:lvlJc w:val="right"/>
      <w:pPr>
        <w:ind w:left="1941" w:hanging="180"/>
      </w:pPr>
    </w:lvl>
    <w:lvl w:ilvl="3" w:tplc="0413000F">
      <w:start w:val="1"/>
      <w:numFmt w:val="decimal"/>
      <w:lvlText w:val="%4."/>
      <w:lvlJc w:val="left"/>
      <w:pPr>
        <w:ind w:left="2661" w:hanging="360"/>
      </w:pPr>
    </w:lvl>
    <w:lvl w:ilvl="4" w:tplc="04130019">
      <w:start w:val="1"/>
      <w:numFmt w:val="lowerLetter"/>
      <w:lvlText w:val="%5."/>
      <w:lvlJc w:val="left"/>
      <w:pPr>
        <w:ind w:left="3381" w:hanging="360"/>
      </w:pPr>
    </w:lvl>
    <w:lvl w:ilvl="5" w:tplc="0413001B">
      <w:start w:val="1"/>
      <w:numFmt w:val="lowerRoman"/>
      <w:lvlText w:val="%6."/>
      <w:lvlJc w:val="right"/>
      <w:pPr>
        <w:ind w:left="4101" w:hanging="180"/>
      </w:pPr>
    </w:lvl>
    <w:lvl w:ilvl="6" w:tplc="0413000F">
      <w:start w:val="1"/>
      <w:numFmt w:val="decimal"/>
      <w:lvlText w:val="%7."/>
      <w:lvlJc w:val="left"/>
      <w:pPr>
        <w:ind w:left="4821" w:hanging="360"/>
      </w:pPr>
    </w:lvl>
    <w:lvl w:ilvl="7" w:tplc="04130019">
      <w:start w:val="1"/>
      <w:numFmt w:val="lowerLetter"/>
      <w:lvlText w:val="%8."/>
      <w:lvlJc w:val="left"/>
      <w:pPr>
        <w:ind w:left="5541" w:hanging="360"/>
      </w:pPr>
    </w:lvl>
    <w:lvl w:ilvl="8" w:tplc="0413001B">
      <w:start w:val="1"/>
      <w:numFmt w:val="lowerRoman"/>
      <w:lvlText w:val="%9."/>
      <w:lvlJc w:val="right"/>
      <w:pPr>
        <w:ind w:left="6261" w:hanging="180"/>
      </w:pPr>
    </w:lvl>
  </w:abstractNum>
  <w:abstractNum w:abstractNumId="1" w15:restartNumberingAfterBreak="0">
    <w:nsid w:val="23F367C1"/>
    <w:multiLevelType w:val="hybridMultilevel"/>
    <w:tmpl w:val="3A48320C"/>
    <w:lvl w:ilvl="0" w:tplc="3F6EBA5A">
      <w:start w:val="1"/>
      <w:numFmt w:val="decimal"/>
      <w:lvlText w:val="%1."/>
      <w:lvlJc w:val="left"/>
      <w:pPr>
        <w:ind w:left="142" w:hanging="271"/>
      </w:pPr>
      <w:rPr>
        <w:rFonts w:ascii="Verdana" w:eastAsia="Verdana" w:hAnsi="Verdana" w:cs="Verdana" w:hint="default"/>
        <w:b w:val="0"/>
        <w:bCs w:val="0"/>
        <w:i w:val="0"/>
        <w:iCs w:val="0"/>
        <w:spacing w:val="0"/>
        <w:w w:val="100"/>
        <w:sz w:val="20"/>
        <w:szCs w:val="20"/>
        <w:lang w:val="nl-NL" w:eastAsia="en-US" w:bidi="ar-SA"/>
      </w:rPr>
    </w:lvl>
    <w:lvl w:ilvl="1" w:tplc="BC44F5E6">
      <w:start w:val="1"/>
      <w:numFmt w:val="lowerLetter"/>
      <w:lvlText w:val="%2."/>
      <w:lvlJc w:val="left"/>
      <w:pPr>
        <w:ind w:left="405" w:hanging="264"/>
      </w:pPr>
      <w:rPr>
        <w:rFonts w:ascii="Verdana" w:eastAsia="Verdana" w:hAnsi="Verdana" w:cs="Verdana" w:hint="default"/>
        <w:b w:val="0"/>
        <w:bCs w:val="0"/>
        <w:i w:val="0"/>
        <w:iCs w:val="0"/>
        <w:spacing w:val="0"/>
        <w:w w:val="100"/>
        <w:sz w:val="20"/>
        <w:szCs w:val="20"/>
        <w:lang w:val="nl-NL" w:eastAsia="en-US" w:bidi="ar-SA"/>
      </w:rPr>
    </w:lvl>
    <w:lvl w:ilvl="2" w:tplc="1C9A82D6">
      <w:numFmt w:val="bullet"/>
      <w:lvlText w:val="•"/>
      <w:lvlJc w:val="left"/>
      <w:pPr>
        <w:ind w:left="1395" w:hanging="264"/>
      </w:pPr>
      <w:rPr>
        <w:rFonts w:hint="default"/>
        <w:lang w:val="nl-NL" w:eastAsia="en-US" w:bidi="ar-SA"/>
      </w:rPr>
    </w:lvl>
    <w:lvl w:ilvl="3" w:tplc="ECBA31E2">
      <w:numFmt w:val="bullet"/>
      <w:lvlText w:val="•"/>
      <w:lvlJc w:val="left"/>
      <w:pPr>
        <w:ind w:left="2390" w:hanging="264"/>
      </w:pPr>
      <w:rPr>
        <w:rFonts w:hint="default"/>
        <w:lang w:val="nl-NL" w:eastAsia="en-US" w:bidi="ar-SA"/>
      </w:rPr>
    </w:lvl>
    <w:lvl w:ilvl="4" w:tplc="F2F689F4">
      <w:numFmt w:val="bullet"/>
      <w:lvlText w:val="•"/>
      <w:lvlJc w:val="left"/>
      <w:pPr>
        <w:ind w:left="3385" w:hanging="264"/>
      </w:pPr>
      <w:rPr>
        <w:rFonts w:hint="default"/>
        <w:lang w:val="nl-NL" w:eastAsia="en-US" w:bidi="ar-SA"/>
      </w:rPr>
    </w:lvl>
    <w:lvl w:ilvl="5" w:tplc="D99E22FE">
      <w:numFmt w:val="bullet"/>
      <w:lvlText w:val="•"/>
      <w:lvlJc w:val="left"/>
      <w:pPr>
        <w:ind w:left="4380" w:hanging="264"/>
      </w:pPr>
      <w:rPr>
        <w:rFonts w:hint="default"/>
        <w:lang w:val="nl-NL" w:eastAsia="en-US" w:bidi="ar-SA"/>
      </w:rPr>
    </w:lvl>
    <w:lvl w:ilvl="6" w:tplc="ECC6E906">
      <w:numFmt w:val="bullet"/>
      <w:lvlText w:val="•"/>
      <w:lvlJc w:val="left"/>
      <w:pPr>
        <w:ind w:left="5375" w:hanging="264"/>
      </w:pPr>
      <w:rPr>
        <w:rFonts w:hint="default"/>
        <w:lang w:val="nl-NL" w:eastAsia="en-US" w:bidi="ar-SA"/>
      </w:rPr>
    </w:lvl>
    <w:lvl w:ilvl="7" w:tplc="2E0868E2">
      <w:numFmt w:val="bullet"/>
      <w:lvlText w:val="•"/>
      <w:lvlJc w:val="left"/>
      <w:pPr>
        <w:ind w:left="6370" w:hanging="264"/>
      </w:pPr>
      <w:rPr>
        <w:rFonts w:hint="default"/>
        <w:lang w:val="nl-NL" w:eastAsia="en-US" w:bidi="ar-SA"/>
      </w:rPr>
    </w:lvl>
    <w:lvl w:ilvl="8" w:tplc="09F68454">
      <w:numFmt w:val="bullet"/>
      <w:lvlText w:val="•"/>
      <w:lvlJc w:val="left"/>
      <w:pPr>
        <w:ind w:left="7365" w:hanging="264"/>
      </w:pPr>
      <w:rPr>
        <w:rFonts w:hint="default"/>
        <w:lang w:val="nl-NL" w:eastAsia="en-US" w:bidi="ar-SA"/>
      </w:rPr>
    </w:lvl>
  </w:abstractNum>
  <w:abstractNum w:abstractNumId="2" w15:restartNumberingAfterBreak="0">
    <w:nsid w:val="309B6AA3"/>
    <w:multiLevelType w:val="hybridMultilevel"/>
    <w:tmpl w:val="692E68E0"/>
    <w:lvl w:ilvl="0" w:tplc="E81059F2">
      <w:start w:val="1"/>
      <w:numFmt w:val="decimal"/>
      <w:lvlText w:val="%1."/>
      <w:lvlJc w:val="left"/>
      <w:pPr>
        <w:ind w:left="142" w:hanging="271"/>
      </w:pPr>
      <w:rPr>
        <w:rFonts w:ascii="Verdana" w:eastAsia="Verdana" w:hAnsi="Verdana" w:cs="Verdana" w:hint="default"/>
        <w:b w:val="0"/>
        <w:bCs w:val="0"/>
        <w:i w:val="0"/>
        <w:iCs w:val="0"/>
        <w:spacing w:val="0"/>
        <w:w w:val="100"/>
        <w:sz w:val="20"/>
        <w:szCs w:val="20"/>
        <w:lang w:val="nl-NL" w:eastAsia="en-US" w:bidi="ar-SA"/>
      </w:rPr>
    </w:lvl>
    <w:lvl w:ilvl="1" w:tplc="30940074">
      <w:numFmt w:val="bullet"/>
      <w:lvlText w:val="•"/>
      <w:lvlJc w:val="left"/>
      <w:pPr>
        <w:ind w:left="1061" w:hanging="271"/>
      </w:pPr>
      <w:rPr>
        <w:rFonts w:hint="default"/>
        <w:lang w:val="nl-NL" w:eastAsia="en-US" w:bidi="ar-SA"/>
      </w:rPr>
    </w:lvl>
    <w:lvl w:ilvl="2" w:tplc="B56A3F5A">
      <w:numFmt w:val="bullet"/>
      <w:lvlText w:val="•"/>
      <w:lvlJc w:val="left"/>
      <w:pPr>
        <w:ind w:left="1983" w:hanging="271"/>
      </w:pPr>
      <w:rPr>
        <w:rFonts w:hint="default"/>
        <w:lang w:val="nl-NL" w:eastAsia="en-US" w:bidi="ar-SA"/>
      </w:rPr>
    </w:lvl>
    <w:lvl w:ilvl="3" w:tplc="F26E0192">
      <w:numFmt w:val="bullet"/>
      <w:lvlText w:val="•"/>
      <w:lvlJc w:val="left"/>
      <w:pPr>
        <w:ind w:left="2904" w:hanging="271"/>
      </w:pPr>
      <w:rPr>
        <w:rFonts w:hint="default"/>
        <w:lang w:val="nl-NL" w:eastAsia="en-US" w:bidi="ar-SA"/>
      </w:rPr>
    </w:lvl>
    <w:lvl w:ilvl="4" w:tplc="AA10912E">
      <w:numFmt w:val="bullet"/>
      <w:lvlText w:val="•"/>
      <w:lvlJc w:val="left"/>
      <w:pPr>
        <w:ind w:left="3826" w:hanging="271"/>
      </w:pPr>
      <w:rPr>
        <w:rFonts w:hint="default"/>
        <w:lang w:val="nl-NL" w:eastAsia="en-US" w:bidi="ar-SA"/>
      </w:rPr>
    </w:lvl>
    <w:lvl w:ilvl="5" w:tplc="F8E6217E">
      <w:numFmt w:val="bullet"/>
      <w:lvlText w:val="•"/>
      <w:lvlJc w:val="left"/>
      <w:pPr>
        <w:ind w:left="4748" w:hanging="271"/>
      </w:pPr>
      <w:rPr>
        <w:rFonts w:hint="default"/>
        <w:lang w:val="nl-NL" w:eastAsia="en-US" w:bidi="ar-SA"/>
      </w:rPr>
    </w:lvl>
    <w:lvl w:ilvl="6" w:tplc="4DE6F3C8">
      <w:numFmt w:val="bullet"/>
      <w:lvlText w:val="•"/>
      <w:lvlJc w:val="left"/>
      <w:pPr>
        <w:ind w:left="5669" w:hanging="271"/>
      </w:pPr>
      <w:rPr>
        <w:rFonts w:hint="default"/>
        <w:lang w:val="nl-NL" w:eastAsia="en-US" w:bidi="ar-SA"/>
      </w:rPr>
    </w:lvl>
    <w:lvl w:ilvl="7" w:tplc="C9381900">
      <w:numFmt w:val="bullet"/>
      <w:lvlText w:val="•"/>
      <w:lvlJc w:val="left"/>
      <w:pPr>
        <w:ind w:left="6591" w:hanging="271"/>
      </w:pPr>
      <w:rPr>
        <w:rFonts w:hint="default"/>
        <w:lang w:val="nl-NL" w:eastAsia="en-US" w:bidi="ar-SA"/>
      </w:rPr>
    </w:lvl>
    <w:lvl w:ilvl="8" w:tplc="9D3CB048">
      <w:numFmt w:val="bullet"/>
      <w:lvlText w:val="•"/>
      <w:lvlJc w:val="left"/>
      <w:pPr>
        <w:ind w:left="7512" w:hanging="271"/>
      </w:pPr>
      <w:rPr>
        <w:rFonts w:hint="default"/>
        <w:lang w:val="nl-NL" w:eastAsia="en-US" w:bidi="ar-SA"/>
      </w:rPr>
    </w:lvl>
  </w:abstractNum>
  <w:abstractNum w:abstractNumId="3" w15:restartNumberingAfterBreak="0">
    <w:nsid w:val="340F6480"/>
    <w:multiLevelType w:val="hybridMultilevel"/>
    <w:tmpl w:val="A7D8740E"/>
    <w:lvl w:ilvl="0" w:tplc="BA668618">
      <w:start w:val="1"/>
      <w:numFmt w:val="decimal"/>
      <w:lvlText w:val="%1."/>
      <w:lvlJc w:val="left"/>
      <w:pPr>
        <w:ind w:left="271" w:hanging="271"/>
      </w:pPr>
      <w:rPr>
        <w:rFonts w:ascii="Verdana" w:eastAsia="Verdana" w:hAnsi="Verdana" w:cs="Verdana" w:hint="default"/>
        <w:b w:val="0"/>
        <w:bCs w:val="0"/>
        <w:i w:val="0"/>
        <w:iCs w:val="0"/>
        <w:spacing w:val="0"/>
        <w:w w:val="100"/>
        <w:sz w:val="20"/>
        <w:szCs w:val="20"/>
        <w:lang w:val="nl-NL" w:eastAsia="en-US" w:bidi="ar-SA"/>
      </w:rPr>
    </w:lvl>
    <w:lvl w:ilvl="1" w:tplc="C2A0EB04">
      <w:start w:val="1"/>
      <w:numFmt w:val="lowerLetter"/>
      <w:lvlText w:val="%2."/>
      <w:lvlJc w:val="left"/>
      <w:pPr>
        <w:ind w:left="142" w:hanging="264"/>
      </w:pPr>
      <w:rPr>
        <w:rFonts w:ascii="Verdana" w:eastAsia="Verdana" w:hAnsi="Verdana" w:cs="Verdana" w:hint="default"/>
        <w:b w:val="0"/>
        <w:bCs w:val="0"/>
        <w:i w:val="0"/>
        <w:iCs w:val="0"/>
        <w:spacing w:val="0"/>
        <w:w w:val="100"/>
        <w:sz w:val="20"/>
        <w:szCs w:val="20"/>
        <w:lang w:val="nl-NL" w:eastAsia="en-US" w:bidi="ar-SA"/>
      </w:rPr>
    </w:lvl>
    <w:lvl w:ilvl="2" w:tplc="A28ED072">
      <w:numFmt w:val="bullet"/>
      <w:lvlText w:val="•"/>
      <w:lvlJc w:val="left"/>
      <w:pPr>
        <w:ind w:left="1412" w:hanging="264"/>
      </w:pPr>
      <w:rPr>
        <w:rFonts w:hint="default"/>
        <w:lang w:val="nl-NL" w:eastAsia="en-US" w:bidi="ar-SA"/>
      </w:rPr>
    </w:lvl>
    <w:lvl w:ilvl="3" w:tplc="37065814">
      <w:numFmt w:val="bullet"/>
      <w:lvlText w:val="•"/>
      <w:lvlJc w:val="left"/>
      <w:pPr>
        <w:ind w:left="2405" w:hanging="264"/>
      </w:pPr>
      <w:rPr>
        <w:rFonts w:hint="default"/>
        <w:lang w:val="nl-NL" w:eastAsia="en-US" w:bidi="ar-SA"/>
      </w:rPr>
    </w:lvl>
    <w:lvl w:ilvl="4" w:tplc="8932BDB0">
      <w:numFmt w:val="bullet"/>
      <w:lvlText w:val="•"/>
      <w:lvlJc w:val="left"/>
      <w:pPr>
        <w:ind w:left="3398" w:hanging="264"/>
      </w:pPr>
      <w:rPr>
        <w:rFonts w:hint="default"/>
        <w:lang w:val="nl-NL" w:eastAsia="en-US" w:bidi="ar-SA"/>
      </w:rPr>
    </w:lvl>
    <w:lvl w:ilvl="5" w:tplc="93662EE4">
      <w:numFmt w:val="bullet"/>
      <w:lvlText w:val="•"/>
      <w:lvlJc w:val="left"/>
      <w:pPr>
        <w:ind w:left="4391" w:hanging="264"/>
      </w:pPr>
      <w:rPr>
        <w:rFonts w:hint="default"/>
        <w:lang w:val="nl-NL" w:eastAsia="en-US" w:bidi="ar-SA"/>
      </w:rPr>
    </w:lvl>
    <w:lvl w:ilvl="6" w:tplc="54A0D766">
      <w:numFmt w:val="bullet"/>
      <w:lvlText w:val="•"/>
      <w:lvlJc w:val="left"/>
      <w:pPr>
        <w:ind w:left="5384" w:hanging="264"/>
      </w:pPr>
      <w:rPr>
        <w:rFonts w:hint="default"/>
        <w:lang w:val="nl-NL" w:eastAsia="en-US" w:bidi="ar-SA"/>
      </w:rPr>
    </w:lvl>
    <w:lvl w:ilvl="7" w:tplc="0E1EF6FA">
      <w:numFmt w:val="bullet"/>
      <w:lvlText w:val="•"/>
      <w:lvlJc w:val="left"/>
      <w:pPr>
        <w:ind w:left="6377" w:hanging="264"/>
      </w:pPr>
      <w:rPr>
        <w:rFonts w:hint="default"/>
        <w:lang w:val="nl-NL" w:eastAsia="en-US" w:bidi="ar-SA"/>
      </w:rPr>
    </w:lvl>
    <w:lvl w:ilvl="8" w:tplc="6EB237F2">
      <w:numFmt w:val="bullet"/>
      <w:lvlText w:val="•"/>
      <w:lvlJc w:val="left"/>
      <w:pPr>
        <w:ind w:left="7370" w:hanging="264"/>
      </w:pPr>
      <w:rPr>
        <w:rFonts w:hint="default"/>
        <w:lang w:val="nl-NL" w:eastAsia="en-US" w:bidi="ar-SA"/>
      </w:rPr>
    </w:lvl>
  </w:abstractNum>
  <w:abstractNum w:abstractNumId="4" w15:restartNumberingAfterBreak="0">
    <w:nsid w:val="39757E47"/>
    <w:multiLevelType w:val="hybridMultilevel"/>
    <w:tmpl w:val="E8F80EF0"/>
    <w:lvl w:ilvl="0" w:tplc="4F889902">
      <w:start w:val="1"/>
      <w:numFmt w:val="decimal"/>
      <w:lvlText w:val="%1."/>
      <w:lvlJc w:val="left"/>
      <w:pPr>
        <w:ind w:left="501" w:hanging="360"/>
      </w:pPr>
      <w:rPr>
        <w:rFonts w:ascii="Verdana" w:eastAsia="Verdana" w:hAnsi="Verdana" w:cs="Verdana"/>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5" w15:restartNumberingAfterBreak="0">
    <w:nsid w:val="3EE3426E"/>
    <w:multiLevelType w:val="hybridMultilevel"/>
    <w:tmpl w:val="609A6E26"/>
    <w:lvl w:ilvl="0" w:tplc="29587E0E">
      <w:start w:val="1"/>
      <w:numFmt w:val="decimal"/>
      <w:lvlText w:val="%1."/>
      <w:lvlJc w:val="left"/>
      <w:pPr>
        <w:ind w:left="412" w:hanging="271"/>
      </w:pPr>
      <w:rPr>
        <w:rFonts w:ascii="Verdana" w:eastAsia="Verdana" w:hAnsi="Verdana" w:cs="Verdana" w:hint="default"/>
        <w:b w:val="0"/>
        <w:bCs w:val="0"/>
        <w:i w:val="0"/>
        <w:iCs w:val="0"/>
        <w:spacing w:val="0"/>
        <w:w w:val="100"/>
        <w:sz w:val="20"/>
        <w:szCs w:val="20"/>
        <w:lang w:val="nl-NL" w:eastAsia="en-US" w:bidi="ar-SA"/>
      </w:rPr>
    </w:lvl>
    <w:lvl w:ilvl="1" w:tplc="6BE231E4">
      <w:start w:val="1"/>
      <w:numFmt w:val="lowerLetter"/>
      <w:lvlText w:val="%2."/>
      <w:lvlJc w:val="left"/>
      <w:pPr>
        <w:ind w:left="142" w:hanging="264"/>
      </w:pPr>
      <w:rPr>
        <w:rFonts w:ascii="Verdana" w:eastAsia="Verdana" w:hAnsi="Verdana" w:cs="Verdana" w:hint="default"/>
        <w:b w:val="0"/>
        <w:bCs w:val="0"/>
        <w:i w:val="0"/>
        <w:iCs w:val="0"/>
        <w:spacing w:val="0"/>
        <w:w w:val="100"/>
        <w:sz w:val="20"/>
        <w:szCs w:val="20"/>
        <w:lang w:val="nl-NL" w:eastAsia="en-US" w:bidi="ar-SA"/>
      </w:rPr>
    </w:lvl>
    <w:lvl w:ilvl="2" w:tplc="5108310C">
      <w:numFmt w:val="bullet"/>
      <w:lvlText w:val="•"/>
      <w:lvlJc w:val="left"/>
      <w:pPr>
        <w:ind w:left="1412" w:hanging="264"/>
      </w:pPr>
      <w:rPr>
        <w:rFonts w:hint="default"/>
        <w:lang w:val="nl-NL" w:eastAsia="en-US" w:bidi="ar-SA"/>
      </w:rPr>
    </w:lvl>
    <w:lvl w:ilvl="3" w:tplc="1F788AE8">
      <w:numFmt w:val="bullet"/>
      <w:lvlText w:val="•"/>
      <w:lvlJc w:val="left"/>
      <w:pPr>
        <w:ind w:left="2405" w:hanging="264"/>
      </w:pPr>
      <w:rPr>
        <w:rFonts w:hint="default"/>
        <w:lang w:val="nl-NL" w:eastAsia="en-US" w:bidi="ar-SA"/>
      </w:rPr>
    </w:lvl>
    <w:lvl w:ilvl="4" w:tplc="81A86C9E">
      <w:numFmt w:val="bullet"/>
      <w:lvlText w:val="•"/>
      <w:lvlJc w:val="left"/>
      <w:pPr>
        <w:ind w:left="3398" w:hanging="264"/>
      </w:pPr>
      <w:rPr>
        <w:rFonts w:hint="default"/>
        <w:lang w:val="nl-NL" w:eastAsia="en-US" w:bidi="ar-SA"/>
      </w:rPr>
    </w:lvl>
    <w:lvl w:ilvl="5" w:tplc="8BA6FDEE">
      <w:numFmt w:val="bullet"/>
      <w:lvlText w:val="•"/>
      <w:lvlJc w:val="left"/>
      <w:pPr>
        <w:ind w:left="4391" w:hanging="264"/>
      </w:pPr>
      <w:rPr>
        <w:rFonts w:hint="default"/>
        <w:lang w:val="nl-NL" w:eastAsia="en-US" w:bidi="ar-SA"/>
      </w:rPr>
    </w:lvl>
    <w:lvl w:ilvl="6" w:tplc="5DE0D836">
      <w:numFmt w:val="bullet"/>
      <w:lvlText w:val="•"/>
      <w:lvlJc w:val="left"/>
      <w:pPr>
        <w:ind w:left="5384" w:hanging="264"/>
      </w:pPr>
      <w:rPr>
        <w:rFonts w:hint="default"/>
        <w:lang w:val="nl-NL" w:eastAsia="en-US" w:bidi="ar-SA"/>
      </w:rPr>
    </w:lvl>
    <w:lvl w:ilvl="7" w:tplc="18802900">
      <w:numFmt w:val="bullet"/>
      <w:lvlText w:val="•"/>
      <w:lvlJc w:val="left"/>
      <w:pPr>
        <w:ind w:left="6377" w:hanging="264"/>
      </w:pPr>
      <w:rPr>
        <w:rFonts w:hint="default"/>
        <w:lang w:val="nl-NL" w:eastAsia="en-US" w:bidi="ar-SA"/>
      </w:rPr>
    </w:lvl>
    <w:lvl w:ilvl="8" w:tplc="597A245C">
      <w:numFmt w:val="bullet"/>
      <w:lvlText w:val="•"/>
      <w:lvlJc w:val="left"/>
      <w:pPr>
        <w:ind w:left="7370" w:hanging="264"/>
      </w:pPr>
      <w:rPr>
        <w:rFonts w:hint="default"/>
        <w:lang w:val="nl-NL" w:eastAsia="en-US" w:bidi="ar-SA"/>
      </w:rPr>
    </w:lvl>
  </w:abstractNum>
  <w:abstractNum w:abstractNumId="6" w15:restartNumberingAfterBreak="0">
    <w:nsid w:val="3F6C4559"/>
    <w:multiLevelType w:val="hybridMultilevel"/>
    <w:tmpl w:val="6DC80604"/>
    <w:lvl w:ilvl="0" w:tplc="FFFFFFFF">
      <w:start w:val="1"/>
      <w:numFmt w:val="decimal"/>
      <w:lvlText w:val="%1."/>
      <w:lvlJc w:val="left"/>
      <w:pPr>
        <w:ind w:left="501" w:hanging="360"/>
      </w:pPr>
      <w:rPr>
        <w:rFonts w:ascii="Verdana" w:eastAsia="Verdana" w:hAnsi="Verdana" w:cs="Verdana"/>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7" w15:restartNumberingAfterBreak="0">
    <w:nsid w:val="41D95599"/>
    <w:multiLevelType w:val="multilevel"/>
    <w:tmpl w:val="6DC80604"/>
    <w:styleLink w:val="Huidigelijst1"/>
    <w:lvl w:ilvl="0">
      <w:start w:val="1"/>
      <w:numFmt w:val="decimal"/>
      <w:lvlText w:val="%1."/>
      <w:lvlJc w:val="left"/>
      <w:pPr>
        <w:ind w:left="501" w:hanging="360"/>
      </w:pPr>
      <w:rPr>
        <w:rFonts w:ascii="Verdana" w:eastAsia="Verdana" w:hAnsi="Verdana" w:cs="Verdana"/>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8" w15:restartNumberingAfterBreak="0">
    <w:nsid w:val="55E91374"/>
    <w:multiLevelType w:val="hybridMultilevel"/>
    <w:tmpl w:val="D4683A5C"/>
    <w:lvl w:ilvl="0" w:tplc="60FCFEDC">
      <w:start w:val="1"/>
      <w:numFmt w:val="lowerRoman"/>
      <w:lvlText w:val="%1."/>
      <w:lvlJc w:val="left"/>
      <w:pPr>
        <w:ind w:left="142" w:hanging="199"/>
      </w:pPr>
      <w:rPr>
        <w:rFonts w:ascii="Verdana" w:eastAsia="Verdana" w:hAnsi="Verdana" w:cs="Verdana" w:hint="default"/>
        <w:b w:val="0"/>
        <w:bCs w:val="0"/>
        <w:i w:val="0"/>
        <w:iCs w:val="0"/>
        <w:spacing w:val="0"/>
        <w:w w:val="100"/>
        <w:sz w:val="20"/>
        <w:szCs w:val="20"/>
        <w:lang w:val="nl-NL" w:eastAsia="en-US" w:bidi="ar-SA"/>
      </w:rPr>
    </w:lvl>
    <w:lvl w:ilvl="1" w:tplc="EB1C1564">
      <w:numFmt w:val="bullet"/>
      <w:lvlText w:val="•"/>
      <w:lvlJc w:val="left"/>
      <w:pPr>
        <w:ind w:left="1061" w:hanging="199"/>
      </w:pPr>
      <w:rPr>
        <w:rFonts w:hint="default"/>
        <w:lang w:val="nl-NL" w:eastAsia="en-US" w:bidi="ar-SA"/>
      </w:rPr>
    </w:lvl>
    <w:lvl w:ilvl="2" w:tplc="DDBE7700">
      <w:numFmt w:val="bullet"/>
      <w:lvlText w:val="•"/>
      <w:lvlJc w:val="left"/>
      <w:pPr>
        <w:ind w:left="1983" w:hanging="199"/>
      </w:pPr>
      <w:rPr>
        <w:rFonts w:hint="default"/>
        <w:lang w:val="nl-NL" w:eastAsia="en-US" w:bidi="ar-SA"/>
      </w:rPr>
    </w:lvl>
    <w:lvl w:ilvl="3" w:tplc="DFF0A996">
      <w:numFmt w:val="bullet"/>
      <w:lvlText w:val="•"/>
      <w:lvlJc w:val="left"/>
      <w:pPr>
        <w:ind w:left="2904" w:hanging="199"/>
      </w:pPr>
      <w:rPr>
        <w:rFonts w:hint="default"/>
        <w:lang w:val="nl-NL" w:eastAsia="en-US" w:bidi="ar-SA"/>
      </w:rPr>
    </w:lvl>
    <w:lvl w:ilvl="4" w:tplc="4A6C809E">
      <w:numFmt w:val="bullet"/>
      <w:lvlText w:val="•"/>
      <w:lvlJc w:val="left"/>
      <w:pPr>
        <w:ind w:left="3826" w:hanging="199"/>
      </w:pPr>
      <w:rPr>
        <w:rFonts w:hint="default"/>
        <w:lang w:val="nl-NL" w:eastAsia="en-US" w:bidi="ar-SA"/>
      </w:rPr>
    </w:lvl>
    <w:lvl w:ilvl="5" w:tplc="BB401D7C">
      <w:numFmt w:val="bullet"/>
      <w:lvlText w:val="•"/>
      <w:lvlJc w:val="left"/>
      <w:pPr>
        <w:ind w:left="4748" w:hanging="199"/>
      </w:pPr>
      <w:rPr>
        <w:rFonts w:hint="default"/>
        <w:lang w:val="nl-NL" w:eastAsia="en-US" w:bidi="ar-SA"/>
      </w:rPr>
    </w:lvl>
    <w:lvl w:ilvl="6" w:tplc="916443F4">
      <w:numFmt w:val="bullet"/>
      <w:lvlText w:val="•"/>
      <w:lvlJc w:val="left"/>
      <w:pPr>
        <w:ind w:left="5669" w:hanging="199"/>
      </w:pPr>
      <w:rPr>
        <w:rFonts w:hint="default"/>
        <w:lang w:val="nl-NL" w:eastAsia="en-US" w:bidi="ar-SA"/>
      </w:rPr>
    </w:lvl>
    <w:lvl w:ilvl="7" w:tplc="5922F1B4">
      <w:numFmt w:val="bullet"/>
      <w:lvlText w:val="•"/>
      <w:lvlJc w:val="left"/>
      <w:pPr>
        <w:ind w:left="6591" w:hanging="199"/>
      </w:pPr>
      <w:rPr>
        <w:rFonts w:hint="default"/>
        <w:lang w:val="nl-NL" w:eastAsia="en-US" w:bidi="ar-SA"/>
      </w:rPr>
    </w:lvl>
    <w:lvl w:ilvl="8" w:tplc="0FD024C8">
      <w:numFmt w:val="bullet"/>
      <w:lvlText w:val="•"/>
      <w:lvlJc w:val="left"/>
      <w:pPr>
        <w:ind w:left="7512" w:hanging="199"/>
      </w:pPr>
      <w:rPr>
        <w:rFonts w:hint="default"/>
        <w:lang w:val="nl-NL" w:eastAsia="en-US" w:bidi="ar-SA"/>
      </w:rPr>
    </w:lvl>
  </w:abstractNum>
  <w:abstractNum w:abstractNumId="9" w15:restartNumberingAfterBreak="0">
    <w:nsid w:val="58EA4D0C"/>
    <w:multiLevelType w:val="hybridMultilevel"/>
    <w:tmpl w:val="D3EECEB2"/>
    <w:lvl w:ilvl="0" w:tplc="5C20CE02">
      <w:start w:val="1"/>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10" w15:restartNumberingAfterBreak="0">
    <w:nsid w:val="641003B8"/>
    <w:multiLevelType w:val="hybridMultilevel"/>
    <w:tmpl w:val="92EE519E"/>
    <w:lvl w:ilvl="0" w:tplc="8A6CBD76">
      <w:start w:val="1"/>
      <w:numFmt w:val="decimal"/>
      <w:lvlText w:val="%1."/>
      <w:lvlJc w:val="left"/>
      <w:pPr>
        <w:ind w:left="142" w:hanging="271"/>
      </w:pPr>
      <w:rPr>
        <w:rFonts w:ascii="Verdana" w:eastAsia="Verdana" w:hAnsi="Verdana" w:cs="Verdana" w:hint="default"/>
        <w:b w:val="0"/>
        <w:bCs w:val="0"/>
        <w:i w:val="0"/>
        <w:iCs w:val="0"/>
        <w:spacing w:val="0"/>
        <w:w w:val="100"/>
        <w:sz w:val="20"/>
        <w:szCs w:val="20"/>
        <w:lang w:val="nl-NL" w:eastAsia="en-US" w:bidi="ar-SA"/>
      </w:rPr>
    </w:lvl>
    <w:lvl w:ilvl="1" w:tplc="005ABA04">
      <w:start w:val="1"/>
      <w:numFmt w:val="lowerLetter"/>
      <w:lvlText w:val="%2."/>
      <w:lvlJc w:val="left"/>
      <w:pPr>
        <w:ind w:left="405" w:hanging="264"/>
      </w:pPr>
      <w:rPr>
        <w:rFonts w:ascii="Verdana" w:eastAsia="Verdana" w:hAnsi="Verdana" w:cs="Verdana" w:hint="default"/>
        <w:b w:val="0"/>
        <w:bCs w:val="0"/>
        <w:i w:val="0"/>
        <w:iCs w:val="0"/>
        <w:spacing w:val="0"/>
        <w:w w:val="100"/>
        <w:sz w:val="20"/>
        <w:szCs w:val="20"/>
        <w:lang w:val="nl-NL" w:eastAsia="en-US" w:bidi="ar-SA"/>
      </w:rPr>
    </w:lvl>
    <w:lvl w:ilvl="2" w:tplc="D6C4D260">
      <w:numFmt w:val="bullet"/>
      <w:lvlText w:val="•"/>
      <w:lvlJc w:val="left"/>
      <w:pPr>
        <w:ind w:left="1395" w:hanging="264"/>
      </w:pPr>
      <w:rPr>
        <w:rFonts w:hint="default"/>
        <w:lang w:val="nl-NL" w:eastAsia="en-US" w:bidi="ar-SA"/>
      </w:rPr>
    </w:lvl>
    <w:lvl w:ilvl="3" w:tplc="227A2E68">
      <w:numFmt w:val="bullet"/>
      <w:lvlText w:val="•"/>
      <w:lvlJc w:val="left"/>
      <w:pPr>
        <w:ind w:left="2390" w:hanging="264"/>
      </w:pPr>
      <w:rPr>
        <w:rFonts w:hint="default"/>
        <w:lang w:val="nl-NL" w:eastAsia="en-US" w:bidi="ar-SA"/>
      </w:rPr>
    </w:lvl>
    <w:lvl w:ilvl="4" w:tplc="AB3459D2">
      <w:numFmt w:val="bullet"/>
      <w:lvlText w:val="•"/>
      <w:lvlJc w:val="left"/>
      <w:pPr>
        <w:ind w:left="3385" w:hanging="264"/>
      </w:pPr>
      <w:rPr>
        <w:rFonts w:hint="default"/>
        <w:lang w:val="nl-NL" w:eastAsia="en-US" w:bidi="ar-SA"/>
      </w:rPr>
    </w:lvl>
    <w:lvl w:ilvl="5" w:tplc="51D85A3A">
      <w:numFmt w:val="bullet"/>
      <w:lvlText w:val="•"/>
      <w:lvlJc w:val="left"/>
      <w:pPr>
        <w:ind w:left="4380" w:hanging="264"/>
      </w:pPr>
      <w:rPr>
        <w:rFonts w:hint="default"/>
        <w:lang w:val="nl-NL" w:eastAsia="en-US" w:bidi="ar-SA"/>
      </w:rPr>
    </w:lvl>
    <w:lvl w:ilvl="6" w:tplc="B9A8F148">
      <w:numFmt w:val="bullet"/>
      <w:lvlText w:val="•"/>
      <w:lvlJc w:val="left"/>
      <w:pPr>
        <w:ind w:left="5375" w:hanging="264"/>
      </w:pPr>
      <w:rPr>
        <w:rFonts w:hint="default"/>
        <w:lang w:val="nl-NL" w:eastAsia="en-US" w:bidi="ar-SA"/>
      </w:rPr>
    </w:lvl>
    <w:lvl w:ilvl="7" w:tplc="2076B286">
      <w:numFmt w:val="bullet"/>
      <w:lvlText w:val="•"/>
      <w:lvlJc w:val="left"/>
      <w:pPr>
        <w:ind w:left="6370" w:hanging="264"/>
      </w:pPr>
      <w:rPr>
        <w:rFonts w:hint="default"/>
        <w:lang w:val="nl-NL" w:eastAsia="en-US" w:bidi="ar-SA"/>
      </w:rPr>
    </w:lvl>
    <w:lvl w:ilvl="8" w:tplc="4BD21D6C">
      <w:numFmt w:val="bullet"/>
      <w:lvlText w:val="•"/>
      <w:lvlJc w:val="left"/>
      <w:pPr>
        <w:ind w:left="7365" w:hanging="264"/>
      </w:pPr>
      <w:rPr>
        <w:rFonts w:hint="default"/>
        <w:lang w:val="nl-NL" w:eastAsia="en-US" w:bidi="ar-SA"/>
      </w:rPr>
    </w:lvl>
  </w:abstractNum>
  <w:abstractNum w:abstractNumId="11" w15:restartNumberingAfterBreak="0">
    <w:nsid w:val="7BF11D82"/>
    <w:multiLevelType w:val="hybridMultilevel"/>
    <w:tmpl w:val="23805A2A"/>
    <w:lvl w:ilvl="0" w:tplc="81B227BE">
      <w:start w:val="1"/>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num w:numId="1" w16cid:durableId="575172171">
    <w:abstractNumId w:val="1"/>
  </w:num>
  <w:num w:numId="2" w16cid:durableId="583421019">
    <w:abstractNumId w:val="10"/>
  </w:num>
  <w:num w:numId="3" w16cid:durableId="1876505720">
    <w:abstractNumId w:val="8"/>
  </w:num>
  <w:num w:numId="4" w16cid:durableId="566378087">
    <w:abstractNumId w:val="2"/>
  </w:num>
  <w:num w:numId="5" w16cid:durableId="338119025">
    <w:abstractNumId w:val="5"/>
  </w:num>
  <w:num w:numId="6" w16cid:durableId="1941835488">
    <w:abstractNumId w:val="3"/>
  </w:num>
  <w:num w:numId="7" w16cid:durableId="1027829979">
    <w:abstractNumId w:val="4"/>
  </w:num>
  <w:num w:numId="8" w16cid:durableId="478772245">
    <w:abstractNumId w:val="6"/>
  </w:num>
  <w:num w:numId="9" w16cid:durableId="296373726">
    <w:abstractNumId w:val="7"/>
  </w:num>
  <w:num w:numId="10" w16cid:durableId="186621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2671178">
    <w:abstractNumId w:val="9"/>
  </w:num>
  <w:num w:numId="12" w16cid:durableId="1213155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3D"/>
    <w:rsid w:val="000042F3"/>
    <w:rsid w:val="000064F0"/>
    <w:rsid w:val="0001092C"/>
    <w:rsid w:val="000256F5"/>
    <w:rsid w:val="00026307"/>
    <w:rsid w:val="00043A41"/>
    <w:rsid w:val="00055CEF"/>
    <w:rsid w:val="00062A66"/>
    <w:rsid w:val="00062CAA"/>
    <w:rsid w:val="00094B94"/>
    <w:rsid w:val="000B2458"/>
    <w:rsid w:val="000D4566"/>
    <w:rsid w:val="000E0D5F"/>
    <w:rsid w:val="000F41AF"/>
    <w:rsid w:val="000F4A4A"/>
    <w:rsid w:val="00103941"/>
    <w:rsid w:val="00110151"/>
    <w:rsid w:val="00111D73"/>
    <w:rsid w:val="001151AF"/>
    <w:rsid w:val="00123D6B"/>
    <w:rsid w:val="00125B8E"/>
    <w:rsid w:val="001268D0"/>
    <w:rsid w:val="00143290"/>
    <w:rsid w:val="00180887"/>
    <w:rsid w:val="00186284"/>
    <w:rsid w:val="00193AAD"/>
    <w:rsid w:val="00196722"/>
    <w:rsid w:val="001A34E6"/>
    <w:rsid w:val="001D015E"/>
    <w:rsid w:val="001E4C94"/>
    <w:rsid w:val="001E6484"/>
    <w:rsid w:val="001E70A2"/>
    <w:rsid w:val="001F5349"/>
    <w:rsid w:val="002125B4"/>
    <w:rsid w:val="002207E6"/>
    <w:rsid w:val="002232E2"/>
    <w:rsid w:val="0022334D"/>
    <w:rsid w:val="00234D92"/>
    <w:rsid w:val="002440C4"/>
    <w:rsid w:val="0028099F"/>
    <w:rsid w:val="002B25B9"/>
    <w:rsid w:val="002C7361"/>
    <w:rsid w:val="002E1467"/>
    <w:rsid w:val="002E36BA"/>
    <w:rsid w:val="002F0746"/>
    <w:rsid w:val="002F7AE0"/>
    <w:rsid w:val="00307E0D"/>
    <w:rsid w:val="00312FE3"/>
    <w:rsid w:val="00333B40"/>
    <w:rsid w:val="003403D9"/>
    <w:rsid w:val="00341820"/>
    <w:rsid w:val="00353E0A"/>
    <w:rsid w:val="003675CE"/>
    <w:rsid w:val="00377682"/>
    <w:rsid w:val="003813AC"/>
    <w:rsid w:val="003C2B55"/>
    <w:rsid w:val="003D385B"/>
    <w:rsid w:val="003D7228"/>
    <w:rsid w:val="003E7CF5"/>
    <w:rsid w:val="003F1D3A"/>
    <w:rsid w:val="003F62A4"/>
    <w:rsid w:val="00407A21"/>
    <w:rsid w:val="0044597C"/>
    <w:rsid w:val="00465C60"/>
    <w:rsid w:val="004701D7"/>
    <w:rsid w:val="00477699"/>
    <w:rsid w:val="004777C9"/>
    <w:rsid w:val="00485BE5"/>
    <w:rsid w:val="0048753E"/>
    <w:rsid w:val="00492AAE"/>
    <w:rsid w:val="0049315A"/>
    <w:rsid w:val="004A402C"/>
    <w:rsid w:val="004D771A"/>
    <w:rsid w:val="004E16AA"/>
    <w:rsid w:val="004E3532"/>
    <w:rsid w:val="004E7394"/>
    <w:rsid w:val="004F126D"/>
    <w:rsid w:val="005018E6"/>
    <w:rsid w:val="00523DB4"/>
    <w:rsid w:val="00550992"/>
    <w:rsid w:val="00552C6E"/>
    <w:rsid w:val="0055325C"/>
    <w:rsid w:val="0055590B"/>
    <w:rsid w:val="00555C35"/>
    <w:rsid w:val="00567AEE"/>
    <w:rsid w:val="0057740D"/>
    <w:rsid w:val="00581F92"/>
    <w:rsid w:val="00583492"/>
    <w:rsid w:val="00583568"/>
    <w:rsid w:val="00584FB4"/>
    <w:rsid w:val="0059366E"/>
    <w:rsid w:val="00593DBC"/>
    <w:rsid w:val="00597EA3"/>
    <w:rsid w:val="005B000A"/>
    <w:rsid w:val="005E5D80"/>
    <w:rsid w:val="005E7CF1"/>
    <w:rsid w:val="005F31C9"/>
    <w:rsid w:val="005F5D55"/>
    <w:rsid w:val="00605F88"/>
    <w:rsid w:val="006738E8"/>
    <w:rsid w:val="006912A3"/>
    <w:rsid w:val="00691ED7"/>
    <w:rsid w:val="006A17F3"/>
    <w:rsid w:val="006A1C4D"/>
    <w:rsid w:val="006A5460"/>
    <w:rsid w:val="006A7D22"/>
    <w:rsid w:val="006B3A6F"/>
    <w:rsid w:val="006D4C5B"/>
    <w:rsid w:val="006D5B94"/>
    <w:rsid w:val="00715870"/>
    <w:rsid w:val="007223E0"/>
    <w:rsid w:val="007365F4"/>
    <w:rsid w:val="0073669B"/>
    <w:rsid w:val="00741240"/>
    <w:rsid w:val="00746905"/>
    <w:rsid w:val="0076274F"/>
    <w:rsid w:val="0076625B"/>
    <w:rsid w:val="00773ADC"/>
    <w:rsid w:val="00774DE8"/>
    <w:rsid w:val="00776457"/>
    <w:rsid w:val="00790A28"/>
    <w:rsid w:val="007A68FC"/>
    <w:rsid w:val="007B3119"/>
    <w:rsid w:val="007B5E37"/>
    <w:rsid w:val="007B7EC8"/>
    <w:rsid w:val="007C0013"/>
    <w:rsid w:val="007C10FE"/>
    <w:rsid w:val="007C6BBF"/>
    <w:rsid w:val="007C759E"/>
    <w:rsid w:val="007D4720"/>
    <w:rsid w:val="007E29E4"/>
    <w:rsid w:val="007E3C3A"/>
    <w:rsid w:val="007E7DF9"/>
    <w:rsid w:val="007F08E6"/>
    <w:rsid w:val="007F29A6"/>
    <w:rsid w:val="008230DB"/>
    <w:rsid w:val="0083055B"/>
    <w:rsid w:val="00842A55"/>
    <w:rsid w:val="00853C4D"/>
    <w:rsid w:val="00861055"/>
    <w:rsid w:val="00881302"/>
    <w:rsid w:val="00891AD3"/>
    <w:rsid w:val="008946E1"/>
    <w:rsid w:val="009154B5"/>
    <w:rsid w:val="00930B3B"/>
    <w:rsid w:val="00943D67"/>
    <w:rsid w:val="00977C1C"/>
    <w:rsid w:val="0098617F"/>
    <w:rsid w:val="00996552"/>
    <w:rsid w:val="0099733E"/>
    <w:rsid w:val="009A1408"/>
    <w:rsid w:val="009A39B7"/>
    <w:rsid w:val="009A68CC"/>
    <w:rsid w:val="009B463B"/>
    <w:rsid w:val="009C291D"/>
    <w:rsid w:val="009C65CA"/>
    <w:rsid w:val="009D5C8F"/>
    <w:rsid w:val="00A04DB7"/>
    <w:rsid w:val="00A11A95"/>
    <w:rsid w:val="00A222C4"/>
    <w:rsid w:val="00A26AA7"/>
    <w:rsid w:val="00A43007"/>
    <w:rsid w:val="00A51E61"/>
    <w:rsid w:val="00A62607"/>
    <w:rsid w:val="00A76E60"/>
    <w:rsid w:val="00A978B1"/>
    <w:rsid w:val="00AA1FF9"/>
    <w:rsid w:val="00AB5308"/>
    <w:rsid w:val="00AD1CBF"/>
    <w:rsid w:val="00AD2182"/>
    <w:rsid w:val="00AD705B"/>
    <w:rsid w:val="00AE0913"/>
    <w:rsid w:val="00B03D12"/>
    <w:rsid w:val="00B231E1"/>
    <w:rsid w:val="00B33557"/>
    <w:rsid w:val="00B470B2"/>
    <w:rsid w:val="00B54DC7"/>
    <w:rsid w:val="00B822F1"/>
    <w:rsid w:val="00B86EA2"/>
    <w:rsid w:val="00B90AB2"/>
    <w:rsid w:val="00B92EAA"/>
    <w:rsid w:val="00BC153C"/>
    <w:rsid w:val="00BC3280"/>
    <w:rsid w:val="00BD5E58"/>
    <w:rsid w:val="00BD6F9B"/>
    <w:rsid w:val="00BF0EAF"/>
    <w:rsid w:val="00BF56C0"/>
    <w:rsid w:val="00BF6178"/>
    <w:rsid w:val="00BF76BF"/>
    <w:rsid w:val="00C22E6F"/>
    <w:rsid w:val="00C417F8"/>
    <w:rsid w:val="00C4317F"/>
    <w:rsid w:val="00C5332A"/>
    <w:rsid w:val="00C741B2"/>
    <w:rsid w:val="00C75C93"/>
    <w:rsid w:val="00C83584"/>
    <w:rsid w:val="00C876BB"/>
    <w:rsid w:val="00C9288E"/>
    <w:rsid w:val="00C931C0"/>
    <w:rsid w:val="00CA362E"/>
    <w:rsid w:val="00CC1C3D"/>
    <w:rsid w:val="00CD0BDC"/>
    <w:rsid w:val="00CD17A5"/>
    <w:rsid w:val="00CD409B"/>
    <w:rsid w:val="00CE3B42"/>
    <w:rsid w:val="00CF1621"/>
    <w:rsid w:val="00D05987"/>
    <w:rsid w:val="00D2593D"/>
    <w:rsid w:val="00D44CF3"/>
    <w:rsid w:val="00D52BB4"/>
    <w:rsid w:val="00D658E7"/>
    <w:rsid w:val="00D8141E"/>
    <w:rsid w:val="00D83D53"/>
    <w:rsid w:val="00D85584"/>
    <w:rsid w:val="00D96443"/>
    <w:rsid w:val="00DA111A"/>
    <w:rsid w:val="00DA39BA"/>
    <w:rsid w:val="00DB71E9"/>
    <w:rsid w:val="00DC0148"/>
    <w:rsid w:val="00DD4D69"/>
    <w:rsid w:val="00DF270C"/>
    <w:rsid w:val="00DF64AD"/>
    <w:rsid w:val="00E00388"/>
    <w:rsid w:val="00E042F1"/>
    <w:rsid w:val="00E06CAA"/>
    <w:rsid w:val="00E37494"/>
    <w:rsid w:val="00E45205"/>
    <w:rsid w:val="00E514CE"/>
    <w:rsid w:val="00E61220"/>
    <w:rsid w:val="00E74396"/>
    <w:rsid w:val="00E7799D"/>
    <w:rsid w:val="00E82F3F"/>
    <w:rsid w:val="00E83443"/>
    <w:rsid w:val="00E86ADB"/>
    <w:rsid w:val="00E93F46"/>
    <w:rsid w:val="00EB5572"/>
    <w:rsid w:val="00EE1C64"/>
    <w:rsid w:val="00F348B3"/>
    <w:rsid w:val="00F4521B"/>
    <w:rsid w:val="00F51E10"/>
    <w:rsid w:val="00F525F9"/>
    <w:rsid w:val="00F5344B"/>
    <w:rsid w:val="00F936BF"/>
    <w:rsid w:val="00FA0858"/>
    <w:rsid w:val="00FA1A58"/>
    <w:rsid w:val="00FB42BB"/>
    <w:rsid w:val="00FB5076"/>
    <w:rsid w:val="00FC52F1"/>
    <w:rsid w:val="00FC763D"/>
    <w:rsid w:val="00FC7B60"/>
    <w:rsid w:val="00FD4CEF"/>
    <w:rsid w:val="00FE1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41"/>
      <w:outlineLvl w:val="0"/>
    </w:pPr>
    <w:rPr>
      <w:b/>
      <w:bCs/>
      <w:sz w:val="20"/>
      <w:szCs w:val="20"/>
    </w:rPr>
  </w:style>
  <w:style w:type="paragraph" w:styleId="Kop2">
    <w:name w:val="heading 2"/>
    <w:basedOn w:val="Standaard"/>
    <w:uiPriority w:val="9"/>
    <w:unhideWhenUsed/>
    <w:qFormat/>
    <w:pPr>
      <w:ind w:left="141"/>
      <w:outlineLvl w:val="1"/>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41"/>
    </w:pPr>
    <w:rPr>
      <w:sz w:val="20"/>
      <w:szCs w:val="20"/>
    </w:rPr>
  </w:style>
  <w:style w:type="paragraph" w:styleId="Titel">
    <w:name w:val="Title"/>
    <w:basedOn w:val="Standaard"/>
    <w:uiPriority w:val="10"/>
    <w:qFormat/>
    <w:pPr>
      <w:spacing w:before="10"/>
      <w:ind w:left="60"/>
    </w:pPr>
    <w:rPr>
      <w:rFonts w:ascii="Times New Roman" w:eastAsia="Times New Roman" w:hAnsi="Times New Roman" w:cs="Times New Roman"/>
      <w:sz w:val="24"/>
      <w:szCs w:val="24"/>
    </w:rPr>
  </w:style>
  <w:style w:type="paragraph" w:styleId="Lijstalinea">
    <w:name w:val="List Paragraph"/>
    <w:basedOn w:val="Standaard"/>
    <w:uiPriority w:val="1"/>
    <w:qFormat/>
    <w:pPr>
      <w:spacing w:before="159"/>
      <w:ind w:left="141"/>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99733E"/>
    <w:rPr>
      <w:sz w:val="16"/>
      <w:szCs w:val="16"/>
    </w:rPr>
  </w:style>
  <w:style w:type="paragraph" w:styleId="Tekstopmerking">
    <w:name w:val="annotation text"/>
    <w:basedOn w:val="Standaard"/>
    <w:link w:val="TekstopmerkingChar"/>
    <w:uiPriority w:val="99"/>
    <w:unhideWhenUsed/>
    <w:rsid w:val="0099733E"/>
    <w:rPr>
      <w:sz w:val="20"/>
      <w:szCs w:val="20"/>
    </w:rPr>
  </w:style>
  <w:style w:type="character" w:customStyle="1" w:styleId="TekstopmerkingChar">
    <w:name w:val="Tekst opmerking Char"/>
    <w:basedOn w:val="Standaardalinea-lettertype"/>
    <w:link w:val="Tekstopmerking"/>
    <w:uiPriority w:val="99"/>
    <w:rsid w:val="0099733E"/>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9733E"/>
    <w:rPr>
      <w:b/>
      <w:bCs/>
    </w:rPr>
  </w:style>
  <w:style w:type="character" w:customStyle="1" w:styleId="OnderwerpvanopmerkingChar">
    <w:name w:val="Onderwerp van opmerking Char"/>
    <w:basedOn w:val="TekstopmerkingChar"/>
    <w:link w:val="Onderwerpvanopmerking"/>
    <w:uiPriority w:val="99"/>
    <w:semiHidden/>
    <w:rsid w:val="0099733E"/>
    <w:rPr>
      <w:rFonts w:ascii="Verdana" w:eastAsia="Verdana" w:hAnsi="Verdana" w:cs="Verdana"/>
      <w:b/>
      <w:bCs/>
      <w:sz w:val="20"/>
      <w:szCs w:val="20"/>
      <w:lang w:val="nl-NL"/>
    </w:rPr>
  </w:style>
  <w:style w:type="paragraph" w:styleId="Revisie">
    <w:name w:val="Revision"/>
    <w:hidden/>
    <w:uiPriority w:val="99"/>
    <w:semiHidden/>
    <w:rsid w:val="00584FB4"/>
    <w:pPr>
      <w:widowControl/>
      <w:autoSpaceDE/>
      <w:autoSpaceDN/>
    </w:pPr>
    <w:rPr>
      <w:rFonts w:ascii="Verdana" w:eastAsia="Verdana" w:hAnsi="Verdana" w:cs="Verdana"/>
      <w:lang w:val="nl-NL"/>
    </w:rPr>
  </w:style>
  <w:style w:type="numbering" w:customStyle="1" w:styleId="Huidigelijst1">
    <w:name w:val="Huidige lijst1"/>
    <w:uiPriority w:val="99"/>
    <w:rsid w:val="00111D73"/>
    <w:pPr>
      <w:numPr>
        <w:numId w:val="9"/>
      </w:numPr>
    </w:pPr>
  </w:style>
  <w:style w:type="character" w:styleId="Hyperlink">
    <w:name w:val="Hyperlink"/>
    <w:basedOn w:val="Standaardalinea-lettertype"/>
    <w:uiPriority w:val="99"/>
    <w:unhideWhenUsed/>
    <w:rsid w:val="008230DB"/>
    <w:rPr>
      <w:color w:val="0000FF" w:themeColor="hyperlink"/>
      <w:u w:val="single"/>
    </w:rPr>
  </w:style>
  <w:style w:type="character" w:styleId="Onopgelostemelding">
    <w:name w:val="Unresolved Mention"/>
    <w:basedOn w:val="Standaardalinea-lettertype"/>
    <w:uiPriority w:val="99"/>
    <w:semiHidden/>
    <w:unhideWhenUsed/>
    <w:rsid w:val="0082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26251">
      <w:bodyDiv w:val="1"/>
      <w:marLeft w:val="0"/>
      <w:marRight w:val="0"/>
      <w:marTop w:val="0"/>
      <w:marBottom w:val="0"/>
      <w:divBdr>
        <w:top w:val="none" w:sz="0" w:space="0" w:color="auto"/>
        <w:left w:val="none" w:sz="0" w:space="0" w:color="auto"/>
        <w:bottom w:val="none" w:sz="0" w:space="0" w:color="auto"/>
        <w:right w:val="none" w:sz="0" w:space="0" w:color="auto"/>
      </w:divBdr>
    </w:div>
    <w:div w:id="375619172">
      <w:bodyDiv w:val="1"/>
      <w:marLeft w:val="0"/>
      <w:marRight w:val="0"/>
      <w:marTop w:val="0"/>
      <w:marBottom w:val="0"/>
      <w:divBdr>
        <w:top w:val="none" w:sz="0" w:space="0" w:color="auto"/>
        <w:left w:val="none" w:sz="0" w:space="0" w:color="auto"/>
        <w:bottom w:val="none" w:sz="0" w:space="0" w:color="auto"/>
        <w:right w:val="none" w:sz="0" w:space="0" w:color="auto"/>
      </w:divBdr>
    </w:div>
    <w:div w:id="447236135">
      <w:bodyDiv w:val="1"/>
      <w:marLeft w:val="0"/>
      <w:marRight w:val="0"/>
      <w:marTop w:val="0"/>
      <w:marBottom w:val="0"/>
      <w:divBdr>
        <w:top w:val="none" w:sz="0" w:space="0" w:color="auto"/>
        <w:left w:val="none" w:sz="0" w:space="0" w:color="auto"/>
        <w:bottom w:val="none" w:sz="0" w:space="0" w:color="auto"/>
        <w:right w:val="none" w:sz="0" w:space="0" w:color="auto"/>
      </w:divBdr>
    </w:div>
    <w:div w:id="597257657">
      <w:bodyDiv w:val="1"/>
      <w:marLeft w:val="0"/>
      <w:marRight w:val="0"/>
      <w:marTop w:val="0"/>
      <w:marBottom w:val="0"/>
      <w:divBdr>
        <w:top w:val="none" w:sz="0" w:space="0" w:color="auto"/>
        <w:left w:val="none" w:sz="0" w:space="0" w:color="auto"/>
        <w:bottom w:val="none" w:sz="0" w:space="0" w:color="auto"/>
        <w:right w:val="none" w:sz="0" w:space="0" w:color="auto"/>
      </w:divBdr>
    </w:div>
    <w:div w:id="626859266">
      <w:bodyDiv w:val="1"/>
      <w:marLeft w:val="0"/>
      <w:marRight w:val="0"/>
      <w:marTop w:val="0"/>
      <w:marBottom w:val="0"/>
      <w:divBdr>
        <w:top w:val="none" w:sz="0" w:space="0" w:color="auto"/>
        <w:left w:val="none" w:sz="0" w:space="0" w:color="auto"/>
        <w:bottom w:val="none" w:sz="0" w:space="0" w:color="auto"/>
        <w:right w:val="none" w:sz="0" w:space="0" w:color="auto"/>
      </w:divBdr>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721055226">
      <w:bodyDiv w:val="1"/>
      <w:marLeft w:val="0"/>
      <w:marRight w:val="0"/>
      <w:marTop w:val="0"/>
      <w:marBottom w:val="0"/>
      <w:divBdr>
        <w:top w:val="none" w:sz="0" w:space="0" w:color="auto"/>
        <w:left w:val="none" w:sz="0" w:space="0" w:color="auto"/>
        <w:bottom w:val="none" w:sz="0" w:space="0" w:color="auto"/>
        <w:right w:val="none" w:sz="0" w:space="0" w:color="auto"/>
      </w:divBdr>
    </w:div>
    <w:div w:id="1054546231">
      <w:bodyDiv w:val="1"/>
      <w:marLeft w:val="0"/>
      <w:marRight w:val="0"/>
      <w:marTop w:val="0"/>
      <w:marBottom w:val="0"/>
      <w:divBdr>
        <w:top w:val="none" w:sz="0" w:space="0" w:color="auto"/>
        <w:left w:val="none" w:sz="0" w:space="0" w:color="auto"/>
        <w:bottom w:val="none" w:sz="0" w:space="0" w:color="auto"/>
        <w:right w:val="none" w:sz="0" w:space="0" w:color="auto"/>
      </w:divBdr>
    </w:div>
    <w:div w:id="1225142158">
      <w:bodyDiv w:val="1"/>
      <w:marLeft w:val="0"/>
      <w:marRight w:val="0"/>
      <w:marTop w:val="0"/>
      <w:marBottom w:val="0"/>
      <w:divBdr>
        <w:top w:val="none" w:sz="0" w:space="0" w:color="auto"/>
        <w:left w:val="none" w:sz="0" w:space="0" w:color="auto"/>
        <w:bottom w:val="none" w:sz="0" w:space="0" w:color="auto"/>
        <w:right w:val="none" w:sz="0" w:space="0" w:color="auto"/>
      </w:divBdr>
    </w:div>
    <w:div w:id="1309478307">
      <w:bodyDiv w:val="1"/>
      <w:marLeft w:val="0"/>
      <w:marRight w:val="0"/>
      <w:marTop w:val="0"/>
      <w:marBottom w:val="0"/>
      <w:divBdr>
        <w:top w:val="none" w:sz="0" w:space="0" w:color="auto"/>
        <w:left w:val="none" w:sz="0" w:space="0" w:color="auto"/>
        <w:bottom w:val="none" w:sz="0" w:space="0" w:color="auto"/>
        <w:right w:val="none" w:sz="0" w:space="0" w:color="auto"/>
      </w:divBdr>
    </w:div>
    <w:div w:id="1461612071">
      <w:bodyDiv w:val="1"/>
      <w:marLeft w:val="0"/>
      <w:marRight w:val="0"/>
      <w:marTop w:val="0"/>
      <w:marBottom w:val="0"/>
      <w:divBdr>
        <w:top w:val="none" w:sz="0" w:space="0" w:color="auto"/>
        <w:left w:val="none" w:sz="0" w:space="0" w:color="auto"/>
        <w:bottom w:val="none" w:sz="0" w:space="0" w:color="auto"/>
        <w:right w:val="none" w:sz="0" w:space="0" w:color="auto"/>
      </w:divBdr>
    </w:div>
    <w:div w:id="1572885105">
      <w:bodyDiv w:val="1"/>
      <w:marLeft w:val="0"/>
      <w:marRight w:val="0"/>
      <w:marTop w:val="0"/>
      <w:marBottom w:val="0"/>
      <w:divBdr>
        <w:top w:val="none" w:sz="0" w:space="0" w:color="auto"/>
        <w:left w:val="none" w:sz="0" w:space="0" w:color="auto"/>
        <w:bottom w:val="none" w:sz="0" w:space="0" w:color="auto"/>
        <w:right w:val="none" w:sz="0" w:space="0" w:color="auto"/>
      </w:divBdr>
    </w:div>
    <w:div w:id="1596748797">
      <w:bodyDiv w:val="1"/>
      <w:marLeft w:val="0"/>
      <w:marRight w:val="0"/>
      <w:marTop w:val="0"/>
      <w:marBottom w:val="0"/>
      <w:divBdr>
        <w:top w:val="none" w:sz="0" w:space="0" w:color="auto"/>
        <w:left w:val="none" w:sz="0" w:space="0" w:color="auto"/>
        <w:bottom w:val="none" w:sz="0" w:space="0" w:color="auto"/>
        <w:right w:val="none" w:sz="0" w:space="0" w:color="auto"/>
      </w:divBdr>
    </w:div>
    <w:div w:id="1750958062">
      <w:bodyDiv w:val="1"/>
      <w:marLeft w:val="0"/>
      <w:marRight w:val="0"/>
      <w:marTop w:val="0"/>
      <w:marBottom w:val="0"/>
      <w:divBdr>
        <w:top w:val="none" w:sz="0" w:space="0" w:color="auto"/>
        <w:left w:val="none" w:sz="0" w:space="0" w:color="auto"/>
        <w:bottom w:val="none" w:sz="0" w:space="0" w:color="auto"/>
        <w:right w:val="none" w:sz="0" w:space="0" w:color="auto"/>
      </w:divBdr>
    </w:div>
    <w:div w:id="191208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javascript:;"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2299</ap:Words>
  <ap:Characters>12649</ap:Characters>
  <ap:DocSecurity>0</ap:DocSecurity>
  <ap:Lines>105</ap:Lines>
  <ap:Paragraphs>29</ap:Paragraphs>
  <ap:ScaleCrop>false</ap:ScaleCrop>
  <ap:LinksUpToDate>false</ap:LinksUpToDate>
  <ap:CharactersWithSpaces>14919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2026-05-28T08:12:00.0000000Z</dcterms:created>
  <dcterms:modified xsi:type="dcterms:W3CDTF">2026-05-28T08:12:00.0000000Z</dcterms:modified>
  <dc:description>------------------------</dc:description>
  <dc:subject/>
  <keywords/>
  <version/>
  <category/>
</coreProperties>
</file>