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F5788" w14:paraId="12F6D171" w14:textId="77777777"/>
    <w:p w:rsidR="00D05307" w14:paraId="21CD8FFA" w14:textId="77777777"/>
    <w:p w:rsidR="00D05307" w14:paraId="66193EF0" w14:textId="77777777"/>
    <w:p w:rsidR="00EF5788" w:rsidP="0034369F" w14:paraId="71906436" w14:textId="77777777">
      <w:r>
        <w:t xml:space="preserve">Hierbij stuur ik u de antwoorden op de vragen van </w:t>
      </w:r>
      <w:r w:rsidRPr="0034369F">
        <w:t xml:space="preserve">de vaste commissie voor Volkshuisvesting en Ruimtelijke Ordening </w:t>
      </w:r>
      <w:r>
        <w:t xml:space="preserve">over mijn brief van </w:t>
      </w:r>
      <w:r w:rsidR="006832B5">
        <w:t xml:space="preserve">7 april 2026 </w:t>
      </w:r>
      <w:r>
        <w:t>inzake</w:t>
      </w:r>
      <w:r>
        <w:t xml:space="preserve"> de voorhang van het ontwerpbesluit w</w:t>
      </w:r>
      <w:r w:rsidRPr="0034369F">
        <w:t xml:space="preserve">ijzigingen van het Besluit toegelaten instellingen volkshuisvesting 2015 in verband met de introductie van de beleidswaarde </w:t>
      </w:r>
      <w:r>
        <w:t>(Kamerstuk 32847, nr. 1427).</w:t>
      </w:r>
    </w:p>
    <w:p w:rsidR="00EF5788" w14:paraId="4B616274" w14:textId="77777777"/>
    <w:p w:rsidR="00EF5788" w14:paraId="720AD946" w14:textId="77777777">
      <w:r>
        <w:t xml:space="preserve">De </w:t>
      </w:r>
      <w:r w:rsidR="006A1710">
        <w:t>m</w:t>
      </w:r>
      <w:r>
        <w:t>inister van Volkshuisvesting en Ruimtelijke Ordening</w:t>
      </w:r>
      <w:r>
        <w:rPr>
          <w:i/>
        </w:rPr>
        <w:t>,</w:t>
      </w:r>
    </w:p>
    <w:p w:rsidR="00EF5788" w14:paraId="253E4A2B" w14:textId="77777777"/>
    <w:p w:rsidR="005F735C" w14:paraId="61B01149" w14:textId="77777777"/>
    <w:p w:rsidR="00EF5788" w14:paraId="3A940A2B" w14:textId="77777777"/>
    <w:p w:rsidR="00EF5788" w14:paraId="5C56D5A2" w14:textId="77777777"/>
    <w:p w:rsidR="00EF5788" w14:paraId="0A4E82AB" w14:textId="77777777"/>
    <w:p w:rsidR="00EF5788" w14:paraId="00F7934C" w14:textId="77777777">
      <w:r>
        <w:t>Elanor</w:t>
      </w:r>
      <w:r>
        <w:t xml:space="preserve"> </w:t>
      </w:r>
      <w:r>
        <w:t>Boekholt-O'Sullivan</w:t>
      </w:r>
    </w:p>
    <w:p w:rsidR="00E154C7" w14:paraId="34DA6E6D" w14:textId="77777777">
      <w:pPr>
        <w:spacing w:line="240" w:lineRule="auto"/>
      </w:pPr>
      <w:r>
        <w:br w:type="page"/>
      </w:r>
    </w:p>
    <w:tbl>
      <w:tblPr>
        <w:tblW w:w="9135" w:type="dxa"/>
        <w:tblLayout w:type="fixed"/>
        <w:tblCellMar>
          <w:left w:w="70" w:type="dxa"/>
          <w:right w:w="70" w:type="dxa"/>
        </w:tblCellMar>
        <w:tblLook w:val="04A0"/>
      </w:tblPr>
      <w:tblGrid>
        <w:gridCol w:w="1984"/>
        <w:gridCol w:w="7151"/>
      </w:tblGrid>
      <w:tr w:rsidTr="00297EE6" w14:paraId="5580A3C3" w14:textId="77777777">
        <w:tblPrEx>
          <w:tblW w:w="9135" w:type="dxa"/>
          <w:tblLayout w:type="fixed"/>
          <w:tblCellMar>
            <w:left w:w="70" w:type="dxa"/>
            <w:right w:w="70" w:type="dxa"/>
          </w:tblCellMar>
          <w:tblLook w:val="04A0"/>
        </w:tblPrEx>
        <w:trPr>
          <w:trHeight w:val="151"/>
        </w:trPr>
        <w:tc>
          <w:tcPr>
            <w:tcW w:w="1985" w:type="dxa"/>
          </w:tcPr>
          <w:p w:rsidRPr="00230445" w:rsidR="0011232A" w:rsidP="00297EE6" w14:paraId="3ACB1EB2" w14:textId="77777777">
            <w:pPr>
              <w:spacing w:line="276" w:lineRule="auto"/>
              <w:rPr>
                <w:rFonts w:eastAsia="Aptos" w:cs="Times New Roman"/>
                <w:b/>
              </w:rPr>
            </w:pPr>
          </w:p>
        </w:tc>
        <w:tc>
          <w:tcPr>
            <w:tcW w:w="7157" w:type="dxa"/>
          </w:tcPr>
          <w:p w:rsidRPr="00230445" w:rsidR="0011232A" w:rsidP="00297EE6" w14:paraId="1D656281" w14:textId="77777777">
            <w:pPr>
              <w:spacing w:line="276" w:lineRule="auto"/>
              <w:rPr>
                <w:rFonts w:eastAsia="Aptos" w:cs="Times New Roman"/>
                <w:b/>
              </w:rPr>
            </w:pPr>
          </w:p>
        </w:tc>
      </w:tr>
    </w:tbl>
    <w:p w:rsidRPr="00230445" w:rsidR="0011232A" w:rsidP="0011232A" w14:paraId="431752D2" w14:textId="77777777">
      <w:pPr>
        <w:spacing w:line="276" w:lineRule="auto"/>
        <w:rPr>
          <w:rFonts w:eastAsia="Times New Roman" w:cs="Times New Roman"/>
          <w:b/>
        </w:rPr>
      </w:pPr>
      <w:r>
        <w:rPr>
          <w:rFonts w:eastAsia="Times New Roman" w:cs="Times New Roman"/>
          <w:b/>
        </w:rPr>
        <w:t xml:space="preserve">Beantwoording </w:t>
      </w:r>
      <w:r w:rsidRPr="00230445">
        <w:rPr>
          <w:rFonts w:eastAsia="Times New Roman" w:cs="Times New Roman"/>
          <w:b/>
        </w:rPr>
        <w:t xml:space="preserve">verslag van een schriftelijk overleg </w:t>
      </w:r>
    </w:p>
    <w:p w:rsidRPr="00230445" w:rsidR="0011232A" w:rsidP="0011232A" w14:paraId="70D11A1A" w14:textId="77777777">
      <w:pPr>
        <w:spacing w:line="276" w:lineRule="auto"/>
        <w:ind w:left="1416" w:firstLine="708"/>
        <w:rPr>
          <w:rFonts w:eastAsia="Times New Roman" w:cs="Times New Roman"/>
          <w:b/>
        </w:rPr>
      </w:pPr>
    </w:p>
    <w:p w:rsidRPr="00230445" w:rsidR="0011232A" w:rsidP="0011232A" w14:paraId="20E35327" w14:textId="77777777">
      <w:pPr>
        <w:spacing w:line="276" w:lineRule="auto"/>
        <w:rPr>
          <w:rFonts w:eastAsia="Times New Roman" w:cs="Times New Roman"/>
        </w:rPr>
      </w:pPr>
      <w:r w:rsidRPr="00230445">
        <w:rPr>
          <w:rFonts w:eastAsia="Times New Roman" w:cs="Times New Roman"/>
        </w:rPr>
        <w:t xml:space="preserve">Binnen de vaste commissie voor Volkshuisvesting en Ruimtelijke Ordening hebben </w:t>
      </w:r>
      <w:r>
        <w:rPr>
          <w:rFonts w:eastAsia="Times New Roman" w:cs="Times New Roman"/>
        </w:rPr>
        <w:t xml:space="preserve">een aantal </w:t>
      </w:r>
      <w:r w:rsidRPr="00230445">
        <w:rPr>
          <w:rFonts w:eastAsia="Times New Roman" w:cs="Times New Roman"/>
        </w:rPr>
        <w:t xml:space="preserve">fracties vragen </w:t>
      </w:r>
      <w:r>
        <w:rPr>
          <w:rFonts w:eastAsia="Times New Roman" w:cs="Times New Roman"/>
        </w:rPr>
        <w:t xml:space="preserve">gesteld </w:t>
      </w:r>
      <w:r w:rsidRPr="00230445">
        <w:rPr>
          <w:rFonts w:eastAsia="Times New Roman" w:cs="Times New Roman"/>
        </w:rPr>
        <w:t xml:space="preserve">en opmerkingen </w:t>
      </w:r>
      <w:r>
        <w:rPr>
          <w:rFonts w:eastAsia="Times New Roman" w:cs="Times New Roman"/>
        </w:rPr>
        <w:t xml:space="preserve">gemaakt </w:t>
      </w:r>
      <w:r w:rsidRPr="00230445">
        <w:rPr>
          <w:rFonts w:eastAsia="Times New Roman" w:cs="Times New Roman"/>
        </w:rPr>
        <w:t>over de wijzigingen van het Besluit toegelaten instellingen volkshuisvesting 2015 in verband met de introductie van de beleidswaarde (Kamerstuk 32847, nr. 1427).</w:t>
      </w:r>
      <w:r>
        <w:rPr>
          <w:rFonts w:eastAsia="Times New Roman" w:cs="Times New Roman"/>
        </w:rPr>
        <w:t xml:space="preserve"> Ik dank deze fracties voor hun inbreng. Op de vragen en opmerkingen zal ik in het onderstaande ingaan. Hierbij wordt de inbreng van de fracties in cursief weergegeven en mijn reactie daarop in niet-cursief. </w:t>
      </w:r>
    </w:p>
    <w:p w:rsidRPr="00230445" w:rsidR="0011232A" w:rsidP="0011232A" w14:paraId="4BF9D4D0" w14:textId="77777777">
      <w:pPr>
        <w:spacing w:line="276" w:lineRule="auto"/>
        <w:rPr>
          <w:rFonts w:eastAsia="Aptos" w:cs="Times New Roman"/>
          <w:b/>
          <w:i/>
          <w:iCs/>
        </w:rPr>
      </w:pPr>
    </w:p>
    <w:p w:rsidRPr="00230445" w:rsidR="0011232A" w:rsidP="0011232A" w14:paraId="4A65FAA4" w14:textId="77777777">
      <w:pPr>
        <w:spacing w:line="276" w:lineRule="auto"/>
        <w:rPr>
          <w:rFonts w:eastAsia="Aptos" w:cs="Times New Roman"/>
          <w:b/>
          <w:bCs/>
          <w:i/>
          <w:iCs/>
        </w:rPr>
      </w:pPr>
      <w:r w:rsidRPr="00230445">
        <w:rPr>
          <w:rFonts w:eastAsia="Aptos" w:cs="Times New Roman"/>
          <w:b/>
          <w:bCs/>
          <w:i/>
          <w:iCs/>
        </w:rPr>
        <w:t>Vragen en opmerkingen van de leden van de D66-fractie</w:t>
      </w:r>
    </w:p>
    <w:p w:rsidRPr="00230445" w:rsidR="0011232A" w:rsidP="0011232A" w14:paraId="454D3F91" w14:textId="77777777">
      <w:pPr>
        <w:spacing w:line="276" w:lineRule="auto"/>
        <w:rPr>
          <w:rFonts w:eastAsia="Aptos" w:cs="Times New Roman"/>
          <w:i/>
          <w:iCs/>
        </w:rPr>
      </w:pPr>
    </w:p>
    <w:p w:rsidR="0011232A" w:rsidP="0011232A" w14:paraId="3F8C7D49" w14:textId="77777777">
      <w:pPr>
        <w:spacing w:line="276" w:lineRule="auto"/>
        <w:rPr>
          <w:rFonts w:cs="Times New Roman"/>
          <w:i/>
          <w:iCs/>
        </w:rPr>
      </w:pPr>
      <w:r w:rsidRPr="00230445">
        <w:rPr>
          <w:rFonts w:cs="Times New Roman"/>
          <w:i/>
          <w:iCs/>
        </w:rPr>
        <w:t xml:space="preserve">De leden van de D66-fractie zijn positief over de voorgestelde wijziging van het Besluit in verband met de introductie van de beleidswaarde. De regeldrukvermindering die deze wijziging met zich meebrengt kan de corporatiesector mogelijk jaarlijks miljoenen aan lasten besparen. </w:t>
      </w:r>
    </w:p>
    <w:p w:rsidRPr="00230445" w:rsidR="0011232A" w:rsidP="0011232A" w14:paraId="0BAF2AAC" w14:textId="77777777">
      <w:pPr>
        <w:spacing w:line="276" w:lineRule="auto"/>
        <w:rPr>
          <w:rFonts w:cs="Times New Roman"/>
          <w:i/>
          <w:iCs/>
        </w:rPr>
      </w:pPr>
    </w:p>
    <w:p w:rsidR="0011232A" w:rsidP="0011232A" w14:paraId="5A04B118" w14:textId="77777777">
      <w:pPr>
        <w:spacing w:line="276" w:lineRule="auto"/>
        <w:rPr>
          <w:rFonts w:cs="Times New Roman"/>
          <w:i/>
          <w:iCs/>
        </w:rPr>
      </w:pPr>
      <w:r w:rsidRPr="006A78FB">
        <w:rPr>
          <w:rFonts w:cs="Times New Roman"/>
          <w:i/>
          <w:iCs/>
        </w:rPr>
        <w:t xml:space="preserve">Deze leden lezen in de nota naar aanleiding van het verslag </w:t>
      </w:r>
      <w:r w:rsidRPr="006A78FB">
        <w:rPr>
          <w:rFonts w:cs="Times New Roman"/>
          <w:i/>
          <w:iCs/>
        </w:rPr>
        <w:t>inzake</w:t>
      </w:r>
      <w:r w:rsidRPr="006A78FB">
        <w:rPr>
          <w:rFonts w:cs="Times New Roman"/>
          <w:i/>
          <w:iCs/>
        </w:rPr>
        <w:t xml:space="preserve"> Wijziging van de Woningwet in verband met het vervangen van de actuele waarde door de beleidswaarde (</w:t>
      </w:r>
      <w:r w:rsidRPr="006A78FB">
        <w:rPr>
          <w:rFonts w:cs="Times New Roman"/>
          <w:i/>
          <w:iCs/>
        </w:rPr>
        <w:t>Kamersuk</w:t>
      </w:r>
      <w:r w:rsidRPr="006A78FB">
        <w:rPr>
          <w:rFonts w:cs="Times New Roman"/>
          <w:i/>
          <w:iCs/>
        </w:rPr>
        <w:t xml:space="preserve"> 36886, nr. 6) dat actualisatie van het Handboek beleidswaarde niet jaarlijks voorzien is, maar dat deze naar aanleiding van praktijkervaringen aanpast kan worden. Op welke termijn verwacht de minister de Kamer te kunnen informeren over de ervaringen met de nieuwe werkwijze en de daadwerkelijk gerealiseerde lastenverlichting?</w:t>
      </w:r>
    </w:p>
    <w:p w:rsidRPr="00230445" w:rsidR="0011232A" w:rsidP="0011232A" w14:paraId="010AD0CC" w14:textId="77777777">
      <w:pPr>
        <w:spacing w:line="276" w:lineRule="auto"/>
        <w:rPr>
          <w:rFonts w:cs="Times New Roman"/>
          <w:i/>
          <w:iCs/>
        </w:rPr>
      </w:pPr>
    </w:p>
    <w:p w:rsidR="0011232A" w:rsidP="0011232A" w14:paraId="16F8C4E1" w14:textId="77777777">
      <w:pPr>
        <w:spacing w:line="276" w:lineRule="auto"/>
        <w:rPr>
          <w:rFonts w:cs="Times New Roman"/>
        </w:rPr>
      </w:pPr>
      <w:r w:rsidRPr="00230445">
        <w:rPr>
          <w:rFonts w:cs="Times New Roman"/>
        </w:rPr>
        <w:t xml:space="preserve">Het </w:t>
      </w:r>
      <w:r>
        <w:rPr>
          <w:rFonts w:cs="Times New Roman"/>
        </w:rPr>
        <w:t>H</w:t>
      </w:r>
      <w:r w:rsidRPr="00230445">
        <w:rPr>
          <w:rFonts w:cs="Times New Roman"/>
        </w:rPr>
        <w:t xml:space="preserve">andboek beleidswaarde wordt voor het eerst toegepast ten behoeve van de jaarrekening over 2026, die door woningcorporaties vóór 1 juli 2027 moet worden vastgesteld. </w:t>
      </w:r>
      <w:r>
        <w:rPr>
          <w:rFonts w:cs="Times New Roman"/>
        </w:rPr>
        <w:t>Na dat eerste boekjaar zal ik met de Autoriteit woningcorporaties (</w:t>
      </w:r>
      <w:r>
        <w:rPr>
          <w:rFonts w:cs="Times New Roman"/>
        </w:rPr>
        <w:t>Aw</w:t>
      </w:r>
      <w:r>
        <w:rPr>
          <w:rFonts w:cs="Times New Roman"/>
        </w:rPr>
        <w:t>) in gesprek gaan om te horen over eventuele signalen over de werking van het handboek. Ik verwacht in het najaar van 2027 de eerste indrukken over het nieuwe handboek met uw Kamer te kunnen delen.</w:t>
      </w:r>
    </w:p>
    <w:p w:rsidR="0011232A" w:rsidP="0011232A" w14:paraId="60A5AA01" w14:textId="77777777">
      <w:pPr>
        <w:spacing w:line="276" w:lineRule="auto"/>
        <w:rPr>
          <w:rFonts w:cs="Times New Roman"/>
        </w:rPr>
      </w:pPr>
    </w:p>
    <w:p w:rsidR="0011232A" w:rsidP="0011232A" w14:paraId="4E77CB88" w14:textId="77777777">
      <w:pPr>
        <w:spacing w:line="276" w:lineRule="auto"/>
        <w:rPr>
          <w:rFonts w:cs="Times New Roman"/>
        </w:rPr>
      </w:pPr>
      <w:r>
        <w:rPr>
          <w:rFonts w:cs="Times New Roman"/>
        </w:rPr>
        <w:t>De verwachte lastenverlichting zoals toegelicht in de memorie van toelichting bij het wetsvoorstel tot wijziging van de Woningwet in verband met het vervangen van de actuele waarde door de beleidswaarde volgt op het vervallen van de verplichting voor corporaties om de marktwaarde te bepalen en te verantwoorden in de jaarrekening. Dit staat los van de methodiek voor de bepaling van de beleidswaarde, die maar beperkt wordt gewijzigd. Ten aanzien van het eerste punt is geen evaluatie voorzien om de daadwerkelijke vermindering van administratieve lasten te meten. Wel blijft het onderwerp regeldruk een belangrijk thema dat ik periodiek met de sector bespreek.</w:t>
      </w:r>
    </w:p>
    <w:p w:rsidRPr="00230445" w:rsidR="0011232A" w:rsidP="0011232A" w14:paraId="64C7F66C" w14:textId="77777777">
      <w:pPr>
        <w:spacing w:line="276" w:lineRule="auto"/>
        <w:rPr>
          <w:rFonts w:cs="Times New Roman"/>
        </w:rPr>
      </w:pPr>
    </w:p>
    <w:p w:rsidRPr="00230445" w:rsidR="0011232A" w:rsidP="0011232A" w14:paraId="66457B27" w14:textId="77777777">
      <w:pPr>
        <w:spacing w:line="276" w:lineRule="auto"/>
        <w:rPr>
          <w:rFonts w:eastAsia="Aptos" w:cs="Times New Roman"/>
          <w:i/>
          <w:iCs/>
        </w:rPr>
      </w:pPr>
      <w:r w:rsidRPr="00230445">
        <w:rPr>
          <w:rFonts w:eastAsia="Aptos" w:cs="Times New Roman"/>
          <w:b/>
          <w:bCs/>
          <w:i/>
          <w:iCs/>
        </w:rPr>
        <w:t>Vragen en opmerkingen van de leden van de VVD-fractie</w:t>
      </w:r>
      <w:r w:rsidRPr="00230445">
        <w:rPr>
          <w:rFonts w:eastAsia="Aptos" w:cs="Times New Roman"/>
          <w:b/>
          <w:bCs/>
          <w:i/>
          <w:iCs/>
        </w:rPr>
        <w:br/>
      </w:r>
    </w:p>
    <w:p w:rsidRPr="00230445" w:rsidR="0011232A" w:rsidP="0011232A" w14:paraId="129272EB" w14:textId="77777777">
      <w:pPr>
        <w:spacing w:line="276" w:lineRule="auto"/>
        <w:rPr>
          <w:rFonts w:cs="Times New Roman"/>
          <w:i/>
          <w:iCs/>
        </w:rPr>
      </w:pPr>
      <w:r w:rsidRPr="00230445">
        <w:rPr>
          <w:rFonts w:cs="Times New Roman"/>
          <w:i/>
          <w:iCs/>
        </w:rPr>
        <w:t xml:space="preserve">De leden van de VVD-fractie hebben kennisgenomen van de wijzigingen. Deze leden hebben geen verdere vragen. </w:t>
      </w:r>
    </w:p>
    <w:p w:rsidRPr="00230445" w:rsidR="0011232A" w:rsidP="0011232A" w14:paraId="174F5C7E" w14:textId="77777777">
      <w:pPr>
        <w:spacing w:line="276" w:lineRule="auto"/>
        <w:rPr>
          <w:rFonts w:eastAsia="Aptos" w:cs="Times New Roman"/>
          <w:b/>
          <w:bCs/>
          <w:i/>
          <w:iCs/>
        </w:rPr>
      </w:pPr>
      <w:r w:rsidRPr="00230445">
        <w:rPr>
          <w:rFonts w:eastAsia="Aptos" w:cs="Times New Roman"/>
          <w:b/>
          <w:bCs/>
          <w:i/>
          <w:iCs/>
        </w:rPr>
        <w:t>Vragen en opmerkingen van de leden van de CDA-fractie</w:t>
      </w:r>
    </w:p>
    <w:p w:rsidRPr="00230445" w:rsidR="0011232A" w:rsidP="0011232A" w14:paraId="5A9C0D50" w14:textId="77777777">
      <w:pPr>
        <w:spacing w:line="276" w:lineRule="auto"/>
        <w:rPr>
          <w:rFonts w:eastAsia="Aptos" w:cs="Times New Roman"/>
          <w:b/>
          <w:bCs/>
          <w:i/>
          <w:iCs/>
        </w:rPr>
      </w:pPr>
    </w:p>
    <w:p w:rsidR="0011232A" w:rsidP="0011232A" w14:paraId="2FB7911A" w14:textId="77777777">
      <w:pPr>
        <w:pBdr>
          <w:top w:val="nil"/>
          <w:left w:val="nil"/>
          <w:bottom w:val="nil"/>
          <w:right w:val="nil"/>
          <w:between w:val="nil"/>
        </w:pBdr>
        <w:spacing w:line="276" w:lineRule="auto"/>
        <w:rPr>
          <w:rFonts w:eastAsia="Arial" w:cs="Times New Roman"/>
          <w:i/>
          <w:iCs/>
        </w:rPr>
      </w:pPr>
      <w:r w:rsidRPr="00230445">
        <w:rPr>
          <w:rFonts w:eastAsia="Arial" w:cs="Times New Roman"/>
          <w:i/>
          <w:iCs/>
        </w:rPr>
        <w:t>De leden van de CDA-fractie hebben kennisgenomen van het ontwerpbesluit houdende wijzigingen van het Besluit toegelaten instellingen volkshuisvesting 2015 in verband met de introductie van de beleidswaarde. Deze leden onderschrijven het belang van vermindering van administratieve lasten voor woningcorporaties en een jaarrekening die beter aansluit bij de maatschappelijke taak van corporaties. Zij hebben over de uitwerking van het ontwerpbesluit nog enkele vragen.</w:t>
      </w:r>
    </w:p>
    <w:p w:rsidRPr="00230445" w:rsidR="0011232A" w:rsidP="0011232A" w14:paraId="30466086" w14:textId="77777777">
      <w:pPr>
        <w:pBdr>
          <w:top w:val="nil"/>
          <w:left w:val="nil"/>
          <w:bottom w:val="nil"/>
          <w:right w:val="nil"/>
          <w:between w:val="nil"/>
        </w:pBdr>
        <w:spacing w:line="276" w:lineRule="auto"/>
        <w:rPr>
          <w:rFonts w:eastAsia="Arial" w:cs="Times New Roman"/>
          <w:i/>
          <w:iCs/>
        </w:rPr>
      </w:pPr>
    </w:p>
    <w:p w:rsidR="0011232A" w:rsidP="0011232A" w14:paraId="16F1B280" w14:textId="77777777">
      <w:pPr>
        <w:pBdr>
          <w:top w:val="nil"/>
          <w:left w:val="nil"/>
          <w:bottom w:val="nil"/>
          <w:right w:val="nil"/>
          <w:between w:val="nil"/>
        </w:pBdr>
        <w:spacing w:line="276" w:lineRule="auto"/>
        <w:rPr>
          <w:rFonts w:eastAsia="Arial" w:cs="Times New Roman"/>
          <w:i/>
          <w:iCs/>
        </w:rPr>
      </w:pPr>
      <w:r w:rsidRPr="00230445">
        <w:rPr>
          <w:rFonts w:eastAsia="Arial" w:cs="Times New Roman"/>
          <w:i/>
          <w:iCs/>
        </w:rPr>
        <w:t xml:space="preserve">De leden van de CDA-fractie hebben over de nieuwe centrale waarderingsmethodiek enkele vragen. In de toelichting wordt aangegeven dat de marktwaarde relevant blijft voor borging door het Waarborgfonds Sociale Woningbouw en toezicht door de Autoriteit woningcorporaties, en dat hiervoor een nieuwe centrale waarderingsmethodiek wordt ontwikkeld. </w:t>
      </w:r>
      <w:r w:rsidRPr="00230445">
        <w:rPr>
          <w:rFonts w:eastAsia="Arial" w:cs="Times New Roman"/>
          <w:i/>
          <w:iCs/>
        </w:rPr>
        <w:t>Tevens</w:t>
      </w:r>
      <w:r w:rsidRPr="00230445">
        <w:rPr>
          <w:rFonts w:eastAsia="Arial" w:cs="Times New Roman"/>
          <w:i/>
          <w:iCs/>
        </w:rPr>
        <w:t xml:space="preserve"> wordt aangegeven dat deze methodiek niet wettelijk wordt verankerd. Deze leden vragen hoe de minister in dat geval waarborgt dat woningcorporaties, accountants en toezichthouders beschikken over een voldoende stabiel, controleerbaar en consistent kader voor de toepassing van deze methodiek. </w:t>
      </w:r>
    </w:p>
    <w:p w:rsidRPr="00230445" w:rsidR="0011232A" w:rsidP="0011232A" w14:paraId="5159865B" w14:textId="77777777">
      <w:pPr>
        <w:pBdr>
          <w:top w:val="nil"/>
          <w:left w:val="nil"/>
          <w:bottom w:val="nil"/>
          <w:right w:val="nil"/>
          <w:between w:val="nil"/>
        </w:pBdr>
        <w:spacing w:line="276" w:lineRule="auto"/>
        <w:rPr>
          <w:rFonts w:eastAsia="Arial" w:cs="Times New Roman"/>
          <w:i/>
          <w:iCs/>
        </w:rPr>
      </w:pPr>
    </w:p>
    <w:p w:rsidRPr="00AB097C" w:rsidR="0011232A" w:rsidP="0011232A" w14:paraId="72843130" w14:textId="77777777">
      <w:pPr>
        <w:pBdr>
          <w:top w:val="nil"/>
          <w:left w:val="nil"/>
          <w:bottom w:val="nil"/>
          <w:right w:val="nil"/>
          <w:between w:val="nil"/>
        </w:pBdr>
        <w:spacing w:line="276" w:lineRule="auto"/>
        <w:rPr>
          <w:rFonts w:eastAsia="Times New Roman" w:cs="Times New Roman"/>
        </w:rPr>
      </w:pPr>
      <w:r>
        <w:rPr>
          <w:rFonts w:eastAsia="Times New Roman" w:cs="Times New Roman"/>
        </w:rPr>
        <w:t>Het Waarborgfonds Sociale Woningbouw (</w:t>
      </w:r>
      <w:r w:rsidRPr="00230445">
        <w:rPr>
          <w:rFonts w:eastAsia="Times New Roman" w:cs="Times New Roman"/>
        </w:rPr>
        <w:t>WSW</w:t>
      </w:r>
      <w:r>
        <w:rPr>
          <w:rFonts w:eastAsia="Times New Roman" w:cs="Times New Roman"/>
        </w:rPr>
        <w:t>)</w:t>
      </w:r>
      <w:r w:rsidRPr="00230445">
        <w:rPr>
          <w:rFonts w:eastAsia="Times New Roman" w:cs="Times New Roman"/>
        </w:rPr>
        <w:t xml:space="preserve"> heeft het initiatief genomen voor de ontwikkeling van het nieuwe centrale marktwaardesysteem. Als borgingsinstituut heeft WSW immers een groot belang bij een betrouwbaar en objectief systeem dat inzicht geeft in de </w:t>
      </w:r>
      <w:r w:rsidRPr="00230445">
        <w:rPr>
          <w:rFonts w:eastAsia="Times New Roman" w:cs="Times New Roman"/>
        </w:rPr>
        <w:t>onderpandswaarde</w:t>
      </w:r>
      <w:r w:rsidRPr="00230445">
        <w:rPr>
          <w:rFonts w:eastAsia="Times New Roman" w:cs="Times New Roman"/>
        </w:rPr>
        <w:t xml:space="preserve">. </w:t>
      </w:r>
      <w:r>
        <w:rPr>
          <w:rFonts w:eastAsia="Times New Roman" w:cs="Times New Roman"/>
        </w:rPr>
        <w:t>Voor de uitvoering van het centrale waarderingsmodel heeft WSW een openbare inkoopprocedure doorlopen en inmiddels zijn twee partijen geselecteerd.</w:t>
      </w:r>
      <w:r>
        <w:rPr>
          <w:rStyle w:val="FootnoteReference"/>
          <w:rFonts w:eastAsia="Times New Roman" w:cs="Times New Roman"/>
        </w:rPr>
        <w:footnoteReference w:id="2"/>
      </w:r>
      <w:r>
        <w:rPr>
          <w:rFonts w:eastAsia="Times New Roman" w:cs="Times New Roman"/>
        </w:rPr>
        <w:t xml:space="preserve"> Het centrale marktwaardesysteem wordt ingebed in de reguliere </w:t>
      </w:r>
      <w:r>
        <w:rPr>
          <w:rFonts w:eastAsia="Times New Roman" w:cs="Times New Roman"/>
          <w:i/>
          <w:iCs/>
        </w:rPr>
        <w:t>governance</w:t>
      </w:r>
      <w:r>
        <w:rPr>
          <w:rFonts w:eastAsia="Times New Roman" w:cs="Times New Roman"/>
        </w:rPr>
        <w:t xml:space="preserve"> van WSW, bestaande uit onder meer de deelnemersraad, de samenwerking met de </w:t>
      </w:r>
      <w:r>
        <w:rPr>
          <w:rFonts w:eastAsia="Times New Roman" w:cs="Times New Roman"/>
        </w:rPr>
        <w:t>Aw</w:t>
      </w:r>
      <w:r>
        <w:rPr>
          <w:rFonts w:eastAsia="Times New Roman" w:cs="Times New Roman"/>
        </w:rPr>
        <w:t xml:space="preserve"> en de reguliere gesprekken met het Rijk in het kader van de </w:t>
      </w:r>
      <w:r>
        <w:rPr>
          <w:rFonts w:eastAsia="Times New Roman" w:cs="Times New Roman"/>
        </w:rPr>
        <w:t>achtervang</w:t>
      </w:r>
      <w:r>
        <w:rPr>
          <w:rFonts w:eastAsia="Times New Roman" w:cs="Times New Roman"/>
        </w:rPr>
        <w:t xml:space="preserve">. </w:t>
      </w:r>
      <w:r w:rsidRPr="00134EB1">
        <w:rPr>
          <w:rFonts w:eastAsia="Times New Roman" w:cs="Times New Roman"/>
        </w:rPr>
        <w:t>Op die manier</w:t>
      </w:r>
      <w:r>
        <w:rPr>
          <w:rFonts w:eastAsia="Times New Roman" w:cs="Times New Roman"/>
          <w:i/>
          <w:iCs/>
        </w:rPr>
        <w:t xml:space="preserve"> </w:t>
      </w:r>
      <w:r>
        <w:rPr>
          <w:rFonts w:eastAsia="Times New Roman" w:cs="Times New Roman"/>
        </w:rPr>
        <w:t xml:space="preserve">kan controle worden uitgeoefend op het waarderingsproces en wordt de benodigde transparantie geboden aan de sector en de toezichthouder. Dit bestaande systeem van </w:t>
      </w:r>
      <w:r>
        <w:rPr>
          <w:rFonts w:eastAsia="Times New Roman" w:cs="Times New Roman"/>
          <w:i/>
          <w:iCs/>
        </w:rPr>
        <w:t>checks </w:t>
      </w:r>
      <w:r>
        <w:rPr>
          <w:rFonts w:eastAsia="Times New Roman" w:cs="Times New Roman"/>
          <w:i/>
          <w:iCs/>
        </w:rPr>
        <w:t>and</w:t>
      </w:r>
      <w:r>
        <w:rPr>
          <w:rFonts w:eastAsia="Times New Roman" w:cs="Times New Roman"/>
          <w:i/>
          <w:iCs/>
        </w:rPr>
        <w:t> </w:t>
      </w:r>
      <w:r>
        <w:rPr>
          <w:rFonts w:eastAsia="Times New Roman" w:cs="Times New Roman"/>
          <w:i/>
          <w:iCs/>
        </w:rPr>
        <w:t>balances</w:t>
      </w:r>
      <w:r>
        <w:rPr>
          <w:rFonts w:eastAsia="Times New Roman" w:cs="Times New Roman"/>
        </w:rPr>
        <w:t xml:space="preserve"> biedt voldoende waarborgen om te zorgen dat de waarderingsmethodiek bruikbaar is en blijft. Daarnaast wordt een validatie van de uitkomsten door een onafhankelijke partij ingebouwd in het waarderingssysteem.</w:t>
      </w:r>
    </w:p>
    <w:p w:rsidR="0011232A" w:rsidP="0011232A" w14:paraId="5460005D" w14:textId="77777777">
      <w:pPr>
        <w:pBdr>
          <w:top w:val="nil"/>
          <w:left w:val="nil"/>
          <w:bottom w:val="nil"/>
          <w:right w:val="nil"/>
          <w:between w:val="nil"/>
        </w:pBdr>
        <w:spacing w:line="276" w:lineRule="auto"/>
        <w:rPr>
          <w:rFonts w:eastAsia="Times New Roman" w:cs="Times New Roman"/>
        </w:rPr>
      </w:pPr>
      <w:r>
        <w:rPr>
          <w:rFonts w:eastAsia="Times New Roman" w:cs="Times New Roman"/>
        </w:rPr>
        <w:t>Aangezien de marktwaarde niet meer hoeft te worden verantwoord in de jaarrekening is hierop geen accountscontrole meer nodig.</w:t>
      </w:r>
    </w:p>
    <w:p w:rsidRPr="00230445" w:rsidR="0011232A" w:rsidP="0011232A" w14:paraId="01FAC86E" w14:textId="77777777">
      <w:pPr>
        <w:pBdr>
          <w:top w:val="nil"/>
          <w:left w:val="nil"/>
          <w:bottom w:val="nil"/>
          <w:right w:val="nil"/>
          <w:between w:val="nil"/>
        </w:pBdr>
        <w:spacing w:line="276" w:lineRule="auto"/>
        <w:rPr>
          <w:rFonts w:eastAsia="Arial" w:cs="Times New Roman"/>
        </w:rPr>
      </w:pPr>
    </w:p>
    <w:p w:rsidR="0011232A" w:rsidP="0011232A" w14:paraId="0CE7D2DF" w14:textId="77777777">
      <w:pPr>
        <w:pBdr>
          <w:top w:val="nil"/>
          <w:left w:val="nil"/>
          <w:bottom w:val="nil"/>
          <w:right w:val="nil"/>
          <w:between w:val="nil"/>
        </w:pBdr>
        <w:spacing w:line="276" w:lineRule="auto"/>
        <w:rPr>
          <w:rFonts w:eastAsia="Arial" w:cs="Times New Roman"/>
          <w:i/>
          <w:iCs/>
        </w:rPr>
      </w:pPr>
      <w:r w:rsidRPr="00230445">
        <w:rPr>
          <w:rFonts w:eastAsia="Arial" w:cs="Times New Roman"/>
          <w:i/>
          <w:iCs/>
        </w:rPr>
        <w:t>Kan de minister toelichten welke onderdelen van de methodiek worden vastgelegd in regelgeving, handboeken of andere formele kaders, en welke ruimte daarbij bestaat voor nadere wijzigingen of aanpassingen in de praktijk?</w:t>
      </w:r>
    </w:p>
    <w:p w:rsidRPr="00230445" w:rsidR="0011232A" w:rsidP="0011232A" w14:paraId="34915D40" w14:textId="77777777">
      <w:pPr>
        <w:pBdr>
          <w:top w:val="nil"/>
          <w:left w:val="nil"/>
          <w:bottom w:val="nil"/>
          <w:right w:val="nil"/>
          <w:between w:val="nil"/>
        </w:pBdr>
        <w:spacing w:line="276" w:lineRule="auto"/>
        <w:rPr>
          <w:rFonts w:eastAsia="Arial" w:cs="Times New Roman"/>
          <w:i/>
          <w:iCs/>
        </w:rPr>
      </w:pPr>
    </w:p>
    <w:p w:rsidR="0011232A" w:rsidP="0011232A" w14:paraId="47B33F79" w14:textId="77777777">
      <w:pPr>
        <w:pBdr>
          <w:top w:val="nil"/>
          <w:left w:val="nil"/>
          <w:bottom w:val="nil"/>
          <w:right w:val="nil"/>
          <w:between w:val="nil"/>
        </w:pBdr>
        <w:spacing w:line="276" w:lineRule="auto"/>
        <w:rPr>
          <w:rFonts w:eastAsia="Arial" w:cs="Times New Roman"/>
        </w:rPr>
      </w:pPr>
      <w:r w:rsidRPr="00CA105F">
        <w:rPr>
          <w:rFonts w:eastAsia="Arial" w:cs="Times New Roman"/>
        </w:rPr>
        <w:t>De methodiek wordt niet vastgelegd in regelgeving</w:t>
      </w:r>
      <w:r>
        <w:rPr>
          <w:rFonts w:eastAsia="Arial" w:cs="Times New Roman"/>
        </w:rPr>
        <w:t>, handboeken</w:t>
      </w:r>
      <w:r w:rsidRPr="00CA105F">
        <w:rPr>
          <w:rFonts w:eastAsia="Arial" w:cs="Times New Roman"/>
        </w:rPr>
        <w:t xml:space="preserve"> of andere formele kaders. </w:t>
      </w:r>
      <w:r>
        <w:rPr>
          <w:rFonts w:eastAsia="Arial" w:cs="Times New Roman"/>
        </w:rPr>
        <w:t xml:space="preserve">Zoals genoemd in het vorige antwoord, wordt het centrale marktwaardesysteem ingebed in de reguliere </w:t>
      </w:r>
      <w:r>
        <w:rPr>
          <w:rFonts w:eastAsia="Arial" w:cs="Times New Roman"/>
          <w:i/>
          <w:iCs/>
        </w:rPr>
        <w:t>governance</w:t>
      </w:r>
      <w:r>
        <w:rPr>
          <w:rFonts w:eastAsia="Arial" w:cs="Times New Roman"/>
        </w:rPr>
        <w:t xml:space="preserve"> van WSW. Binnen dat stelsel is er ruimte voor eventuele aanpassingen aan de praktijk.</w:t>
      </w:r>
    </w:p>
    <w:p w:rsidRPr="00CA105F" w:rsidR="0011232A" w:rsidP="0011232A" w14:paraId="4296F0BE" w14:textId="77777777">
      <w:pPr>
        <w:pBdr>
          <w:top w:val="nil"/>
          <w:left w:val="nil"/>
          <w:bottom w:val="nil"/>
          <w:right w:val="nil"/>
          <w:between w:val="nil"/>
        </w:pBdr>
        <w:spacing w:line="276" w:lineRule="auto"/>
        <w:rPr>
          <w:rFonts w:eastAsia="Arial" w:cs="Times New Roman"/>
        </w:rPr>
      </w:pPr>
    </w:p>
    <w:p w:rsidR="0011232A" w:rsidP="0011232A" w14:paraId="339E7AD9" w14:textId="77777777">
      <w:pPr>
        <w:pBdr>
          <w:top w:val="nil"/>
          <w:left w:val="nil"/>
          <w:bottom w:val="nil"/>
          <w:right w:val="nil"/>
          <w:between w:val="nil"/>
        </w:pBdr>
        <w:spacing w:line="276" w:lineRule="auto"/>
        <w:rPr>
          <w:rFonts w:eastAsia="Arial" w:cs="Times New Roman"/>
          <w:i/>
          <w:iCs/>
        </w:rPr>
      </w:pPr>
      <w:r w:rsidRPr="00230445">
        <w:rPr>
          <w:rFonts w:eastAsia="Arial" w:cs="Times New Roman"/>
          <w:i/>
          <w:iCs/>
        </w:rPr>
        <w:t xml:space="preserve">Deze leden vragen voorts hoe wordt gewaarborgd dat de nieuwe centrale waarderingsmethodiek daadwerkelijk leidt tot vermindering van administratieve lasten voor woningcorporaties. In de toelichting wordt gesteld dat zoveel mogelijk gebruik zal worden gemaakt van bestaande vastgoeddata en bestaande datastructuren. Zij vragen welke aanvullende gegevenslevering desondanks nog van corporaties wordt gevraagd. </w:t>
      </w:r>
    </w:p>
    <w:p w:rsidR="0011232A" w:rsidP="0011232A" w14:paraId="61DB97CB" w14:textId="77777777">
      <w:pPr>
        <w:pBdr>
          <w:top w:val="nil"/>
          <w:left w:val="nil"/>
          <w:bottom w:val="nil"/>
          <w:right w:val="nil"/>
          <w:between w:val="nil"/>
        </w:pBdr>
        <w:spacing w:line="276" w:lineRule="auto"/>
        <w:rPr>
          <w:rFonts w:eastAsia="Arial" w:cs="Times New Roman"/>
          <w:i/>
          <w:iCs/>
        </w:rPr>
      </w:pPr>
    </w:p>
    <w:p w:rsidRPr="00A66DE7" w:rsidR="0011232A" w:rsidP="0011232A" w14:paraId="405B3318" w14:textId="77777777">
      <w:pPr>
        <w:pBdr>
          <w:top w:val="nil"/>
          <w:left w:val="nil"/>
          <w:bottom w:val="nil"/>
          <w:right w:val="nil"/>
          <w:between w:val="nil"/>
        </w:pBdr>
        <w:spacing w:line="276" w:lineRule="auto"/>
        <w:rPr>
          <w:rFonts w:cs="Times New Roman"/>
        </w:rPr>
      </w:pPr>
      <w:r w:rsidRPr="002C4028">
        <w:rPr>
          <w:rFonts w:cs="Times New Roman"/>
        </w:rPr>
        <w:t>WSW heeft haar deelnemers in oktober 2025 geïnformeerd</w:t>
      </w:r>
      <w:r>
        <w:rPr>
          <w:rStyle w:val="FootnoteReference"/>
          <w:rFonts w:cs="Times New Roman"/>
        </w:rPr>
        <w:footnoteReference w:id="3"/>
      </w:r>
      <w:r w:rsidRPr="002C4028">
        <w:rPr>
          <w:rFonts w:cs="Times New Roman"/>
        </w:rPr>
        <w:t xml:space="preserve"> over de contouren van het nieuwe </w:t>
      </w:r>
      <w:r w:rsidRPr="00A66DE7">
        <w:rPr>
          <w:rFonts w:cs="Times New Roman"/>
        </w:rPr>
        <w:t>waarderingsmodel en de gegevensuitwisseling met corporaties. WSW vraagt alleen de gegevens van de vastgoedcategorieën die voor het onderpand het meest relevant zijn, te weten: woningen en zorgvastgoed. De gegevens die corporaties voor de centrale marktwaardering dienen aan te leveren over woningen en zorgvastgoed zijn vrijwel dezelfde als de afgelopen jaren bij de modelmatige marktwaarde. Per saldo gaat het uiteindelijk, omdat geen gegevens meer hoeven te worden aangeleverd over ander vastgoed, om aanzienlijk minder gegevens.</w:t>
      </w:r>
    </w:p>
    <w:p w:rsidRPr="00A66DE7" w:rsidR="0011232A" w:rsidP="0011232A" w14:paraId="05C3EC39" w14:textId="77777777">
      <w:pPr>
        <w:pBdr>
          <w:top w:val="nil"/>
          <w:left w:val="nil"/>
          <w:bottom w:val="nil"/>
          <w:right w:val="nil"/>
          <w:between w:val="nil"/>
        </w:pBdr>
        <w:spacing w:line="276" w:lineRule="auto"/>
        <w:rPr>
          <w:rFonts w:eastAsia="Arial" w:cs="Times New Roman"/>
        </w:rPr>
      </w:pPr>
    </w:p>
    <w:p w:rsidR="0011232A" w:rsidP="0011232A" w14:paraId="484A0BA4" w14:textId="77777777">
      <w:pPr>
        <w:pBdr>
          <w:top w:val="nil"/>
          <w:left w:val="nil"/>
          <w:bottom w:val="nil"/>
          <w:right w:val="nil"/>
          <w:between w:val="nil"/>
        </w:pBdr>
        <w:spacing w:line="276" w:lineRule="auto"/>
        <w:rPr>
          <w:rFonts w:eastAsia="Arial" w:cs="Times New Roman"/>
          <w:i/>
          <w:iCs/>
        </w:rPr>
      </w:pPr>
      <w:r w:rsidRPr="00A66DE7">
        <w:rPr>
          <w:rFonts w:eastAsia="Arial" w:cs="Times New Roman"/>
          <w:i/>
          <w:iCs/>
        </w:rPr>
        <w:t>Tevens vragen de leden van de CDA-fractie op welke wijze in de komende jaren inzichtelijk wordt gemaakt of de beoogde vermindering van administratieve lasten in</w:t>
      </w:r>
      <w:r w:rsidRPr="00230445">
        <w:rPr>
          <w:rFonts w:eastAsia="Arial" w:cs="Times New Roman"/>
          <w:i/>
          <w:iCs/>
        </w:rPr>
        <w:t xml:space="preserve"> de praktijk ook daadwerkelijk optreedt. Wordt daarbij voorzien in een vorm van periodieke evaluatie of vergelijking met de huidige systematiek?</w:t>
      </w:r>
    </w:p>
    <w:p w:rsidR="0011232A" w:rsidP="0011232A" w14:paraId="5BAD709D" w14:textId="77777777">
      <w:pPr>
        <w:pBdr>
          <w:top w:val="nil"/>
          <w:left w:val="nil"/>
          <w:bottom w:val="nil"/>
          <w:right w:val="nil"/>
          <w:between w:val="nil"/>
        </w:pBdr>
        <w:spacing w:line="276" w:lineRule="auto"/>
        <w:rPr>
          <w:rFonts w:eastAsia="Arial" w:cs="Times New Roman"/>
          <w:i/>
          <w:iCs/>
        </w:rPr>
      </w:pPr>
    </w:p>
    <w:p w:rsidR="0011232A" w:rsidP="0011232A" w14:paraId="27C60F4D" w14:textId="77777777">
      <w:pPr>
        <w:spacing w:line="276" w:lineRule="auto"/>
        <w:rPr>
          <w:rFonts w:cs="Times New Roman"/>
        </w:rPr>
      </w:pPr>
      <w:r>
        <w:rPr>
          <w:rFonts w:eastAsia="Arial" w:cs="Times New Roman"/>
        </w:rPr>
        <w:t>In de memorie van toelichting bij het wetsvoorstel tot wijziging van de Woningwet in verband met het vervangen van de actuele waarde door de beleidswaarde</w:t>
      </w:r>
      <w:r>
        <w:rPr>
          <w:rStyle w:val="FootnoteReference"/>
          <w:rFonts w:eastAsia="Arial" w:cs="Times New Roman"/>
        </w:rPr>
        <w:footnoteReference w:id="4"/>
      </w:r>
      <w:r>
        <w:rPr>
          <w:rFonts w:eastAsia="Arial" w:cs="Times New Roman"/>
        </w:rPr>
        <w:t xml:space="preserve"> is de verwachte regeldrukvermindering toegelicht. </w:t>
      </w:r>
      <w:r w:rsidRPr="002C4028">
        <w:rPr>
          <w:rFonts w:cs="Times New Roman"/>
        </w:rPr>
        <w:t xml:space="preserve">Er is </w:t>
      </w:r>
      <w:r>
        <w:rPr>
          <w:rFonts w:cs="Times New Roman"/>
        </w:rPr>
        <w:t xml:space="preserve">onder sectorpartijen </w:t>
      </w:r>
      <w:r w:rsidRPr="002C4028">
        <w:rPr>
          <w:rFonts w:cs="Times New Roman"/>
        </w:rPr>
        <w:t xml:space="preserve">(corporaties, </w:t>
      </w:r>
      <w:r>
        <w:rPr>
          <w:rFonts w:cs="Times New Roman"/>
        </w:rPr>
        <w:t xml:space="preserve">de </w:t>
      </w:r>
      <w:r>
        <w:rPr>
          <w:rFonts w:cs="Times New Roman"/>
        </w:rPr>
        <w:t>Aw</w:t>
      </w:r>
      <w:r w:rsidRPr="002C4028">
        <w:rPr>
          <w:rFonts w:cs="Times New Roman"/>
        </w:rPr>
        <w:t>, WSW, accountants)</w:t>
      </w:r>
      <w:r>
        <w:rPr>
          <w:rFonts w:cs="Times New Roman"/>
        </w:rPr>
        <w:t xml:space="preserve"> geen twijfel dat</w:t>
      </w:r>
      <w:r w:rsidRPr="002C4028">
        <w:rPr>
          <w:rFonts w:cs="Times New Roman"/>
        </w:rPr>
        <w:t xml:space="preserve"> </w:t>
      </w:r>
      <w:r>
        <w:rPr>
          <w:rFonts w:cs="Times New Roman"/>
        </w:rPr>
        <w:t xml:space="preserve">met </w:t>
      </w:r>
      <w:r w:rsidRPr="002C4028">
        <w:rPr>
          <w:rFonts w:cs="Times New Roman"/>
        </w:rPr>
        <w:t>de gekozen richting</w:t>
      </w:r>
      <w:r>
        <w:rPr>
          <w:rFonts w:cs="Times New Roman"/>
        </w:rPr>
        <w:t xml:space="preserve"> </w:t>
      </w:r>
      <w:r w:rsidRPr="002C4028">
        <w:rPr>
          <w:rFonts w:cs="Times New Roman"/>
        </w:rPr>
        <w:t xml:space="preserve">een sterke vereenvoudiging en kostenbesparing </w:t>
      </w:r>
      <w:r>
        <w:rPr>
          <w:rFonts w:cs="Times New Roman"/>
        </w:rPr>
        <w:t xml:space="preserve">zal worden </w:t>
      </w:r>
      <w:r w:rsidRPr="002C4028">
        <w:rPr>
          <w:rFonts w:cs="Times New Roman"/>
        </w:rPr>
        <w:t xml:space="preserve">bereikt. </w:t>
      </w:r>
      <w:r>
        <w:rPr>
          <w:rFonts w:eastAsia="Arial" w:cs="Times New Roman"/>
        </w:rPr>
        <w:t>Een evaluatie om de daadwerkelijke vermindering van administratieve lasten te meten is niet voorzien. Wel blijft het onderwerp regeldruk een belangrijk thema dat ik periodiek met de sector bespreek.</w:t>
      </w:r>
    </w:p>
    <w:p w:rsidRPr="004958BC" w:rsidR="0011232A" w:rsidP="0011232A" w14:paraId="7445D5C3" w14:textId="77777777">
      <w:pPr>
        <w:spacing w:line="276" w:lineRule="auto"/>
        <w:rPr>
          <w:rFonts w:cs="Times New Roman"/>
        </w:rPr>
      </w:pPr>
    </w:p>
    <w:p w:rsidR="0011232A" w:rsidP="0011232A" w14:paraId="36267D0C" w14:textId="77777777">
      <w:pPr>
        <w:pBdr>
          <w:top w:val="nil"/>
          <w:left w:val="nil"/>
          <w:bottom w:val="nil"/>
          <w:right w:val="nil"/>
          <w:between w:val="nil"/>
        </w:pBdr>
        <w:spacing w:line="276" w:lineRule="auto"/>
        <w:rPr>
          <w:rFonts w:eastAsia="Arial" w:cs="Times New Roman"/>
          <w:i/>
          <w:iCs/>
        </w:rPr>
      </w:pPr>
      <w:r w:rsidRPr="00230445">
        <w:rPr>
          <w:rFonts w:eastAsia="Arial" w:cs="Times New Roman"/>
          <w:i/>
          <w:iCs/>
        </w:rPr>
        <w:t>Deze leden vragen daarnaast hoe de minister verwacht dat woningcorporaties de vrijvallende capaciteit die ontstaat door vermindering van administratieve lasten in de praktijk zullen inzetten. Wordt gevolgd in hoeverre deze wijziging bijdraagt aan de volkshuisvestelijke opgave van corporaties, bijvoorbeeld ten aanzien van nieuwbouw, onderhoud of verduurzaming?</w:t>
      </w:r>
    </w:p>
    <w:p w:rsidRPr="00230445" w:rsidR="0011232A" w:rsidP="0011232A" w14:paraId="7D97FBB7" w14:textId="77777777">
      <w:pPr>
        <w:pBdr>
          <w:top w:val="nil"/>
          <w:left w:val="nil"/>
          <w:bottom w:val="nil"/>
          <w:right w:val="nil"/>
          <w:between w:val="nil"/>
        </w:pBdr>
        <w:spacing w:line="276" w:lineRule="auto"/>
        <w:rPr>
          <w:rFonts w:eastAsia="Arial" w:cs="Times New Roman"/>
          <w:i/>
          <w:iCs/>
        </w:rPr>
      </w:pPr>
    </w:p>
    <w:p w:rsidR="0011232A" w:rsidP="0011232A" w14:paraId="4AA08AD3" w14:textId="77777777">
      <w:pPr>
        <w:pBdr>
          <w:top w:val="nil"/>
          <w:left w:val="nil"/>
          <w:bottom w:val="nil"/>
          <w:right w:val="nil"/>
          <w:between w:val="nil"/>
        </w:pBdr>
        <w:spacing w:line="276" w:lineRule="auto"/>
        <w:rPr>
          <w:rFonts w:cs="Times New Roman"/>
        </w:rPr>
      </w:pPr>
      <w:r w:rsidRPr="002C4028">
        <w:rPr>
          <w:rFonts w:cs="Times New Roman"/>
        </w:rPr>
        <w:t>WSW verwacht haar deelnemers op korte termijn te kunnen informeren over de kosten van het centraal waarderingsmodel. Gelet op het financiële tekort</w:t>
      </w:r>
      <w:r>
        <w:rPr>
          <w:rStyle w:val="FootnoteReference"/>
          <w:rFonts w:cs="Times New Roman"/>
        </w:rPr>
        <w:footnoteReference w:id="5"/>
      </w:r>
      <w:r w:rsidRPr="002C4028">
        <w:rPr>
          <w:rFonts w:cs="Times New Roman"/>
        </w:rPr>
        <w:t xml:space="preserve"> waar de </w:t>
      </w:r>
      <w:r>
        <w:rPr>
          <w:rFonts w:cs="Times New Roman"/>
        </w:rPr>
        <w:t>corporatie</w:t>
      </w:r>
      <w:r w:rsidRPr="002C4028">
        <w:rPr>
          <w:rFonts w:cs="Times New Roman"/>
        </w:rPr>
        <w:t>sector mee te maken heeft om de afgesproken investeringsopgave te realiseren</w:t>
      </w:r>
      <w:r>
        <w:rPr>
          <w:rFonts w:cs="Times New Roman"/>
        </w:rPr>
        <w:t>,</w:t>
      </w:r>
      <w:r w:rsidRPr="002C4028">
        <w:rPr>
          <w:rFonts w:cs="Times New Roman"/>
        </w:rPr>
        <w:t xml:space="preserve"> ligt het voor de hand dat corporaties iedere bespaarde euro zullen inzetten voor deze investeringsopgave. Het verminderen van regeldruk is </w:t>
      </w:r>
      <w:r w:rsidRPr="002C4028">
        <w:rPr>
          <w:rFonts w:cs="Times New Roman"/>
        </w:rPr>
        <w:t>bovendien in de Nationale Prestatieafspraken</w:t>
      </w:r>
      <w:r>
        <w:rPr>
          <w:rFonts w:cs="Times New Roman"/>
        </w:rPr>
        <w:t xml:space="preserve"> (NPA)</w:t>
      </w:r>
      <w:r w:rsidRPr="002C4028">
        <w:rPr>
          <w:rFonts w:cs="Times New Roman"/>
        </w:rPr>
        <w:t xml:space="preserve"> opgenomen als randvoorwaarde voor het realiseren van de opgave.</w:t>
      </w:r>
      <w:r>
        <w:rPr>
          <w:rFonts w:cs="Times New Roman"/>
        </w:rPr>
        <w:t xml:space="preserve"> Ik acht het daarom niet noodzakelijk en niet effectief om specifiek te monitoren hoe corporaties een besparing in de vastgoedwaardering precies inzetten.</w:t>
      </w:r>
    </w:p>
    <w:p w:rsidRPr="00230445" w:rsidR="0011232A" w:rsidP="0011232A" w14:paraId="0BFA977F" w14:textId="77777777">
      <w:pPr>
        <w:pBdr>
          <w:top w:val="nil"/>
          <w:left w:val="nil"/>
          <w:bottom w:val="nil"/>
          <w:right w:val="nil"/>
          <w:between w:val="nil"/>
        </w:pBdr>
        <w:spacing w:line="276" w:lineRule="auto"/>
        <w:rPr>
          <w:rFonts w:eastAsia="Arial" w:cs="Times New Roman"/>
        </w:rPr>
      </w:pPr>
    </w:p>
    <w:p w:rsidR="0011232A" w:rsidP="0011232A" w14:paraId="2792AA9F" w14:textId="77777777">
      <w:pPr>
        <w:pBdr>
          <w:top w:val="nil"/>
          <w:left w:val="nil"/>
          <w:bottom w:val="nil"/>
          <w:right w:val="nil"/>
          <w:between w:val="nil"/>
        </w:pBdr>
        <w:spacing w:line="276" w:lineRule="auto"/>
        <w:rPr>
          <w:rFonts w:eastAsia="Arial" w:cs="Times New Roman"/>
          <w:i/>
          <w:iCs/>
        </w:rPr>
      </w:pPr>
      <w:r w:rsidRPr="006A78FB">
        <w:rPr>
          <w:rFonts w:eastAsia="Arial" w:cs="Times New Roman"/>
          <w:i/>
          <w:iCs/>
        </w:rPr>
        <w:t>De leden van de CDA-fractie hebben ook over de vergelijkbaarheid van beleidswaardes tussen woningcorporaties enkele vragen. In de toelichting wordt aangegeven dat de beleidswaarde rekening houdt met maatschappelijke keuzes van corporaties ten aanzien van onder meer betaalbaarheid, onderhoud en doorexploitatie. Deze leden vragen hoe wordt voorkomen dat hierdoor grote verschillen ontstaan tussen corporaties in de wijze waarop beleidswaardes worden vastgesteld. Op welke wijze wordt geborgd dat beleidswaardes binnen de sector voldoende vergelijkbaar blijven voor toezicht, beoordeling en onderlinge vergelijking?</w:t>
      </w:r>
    </w:p>
    <w:p w:rsidRPr="006A78FB" w:rsidR="0011232A" w:rsidP="0011232A" w14:paraId="40A8542D" w14:textId="77777777">
      <w:pPr>
        <w:pBdr>
          <w:top w:val="nil"/>
          <w:left w:val="nil"/>
          <w:bottom w:val="nil"/>
          <w:right w:val="nil"/>
          <w:between w:val="nil"/>
        </w:pBdr>
        <w:spacing w:line="276" w:lineRule="auto"/>
        <w:rPr>
          <w:rFonts w:eastAsia="Arial" w:cs="Times New Roman"/>
          <w:i/>
          <w:iCs/>
        </w:rPr>
      </w:pPr>
    </w:p>
    <w:p w:rsidR="0011232A" w:rsidP="0011232A" w14:paraId="14B227F4" w14:textId="77777777">
      <w:pPr>
        <w:pBdr>
          <w:top w:val="nil"/>
          <w:left w:val="nil"/>
          <w:bottom w:val="nil"/>
          <w:right w:val="nil"/>
          <w:between w:val="nil"/>
        </w:pBdr>
        <w:spacing w:line="276" w:lineRule="auto"/>
        <w:rPr>
          <w:rFonts w:eastAsia="Arial" w:cs="Times New Roman"/>
          <w:i/>
          <w:iCs/>
        </w:rPr>
      </w:pPr>
      <w:r w:rsidRPr="006A78FB">
        <w:rPr>
          <w:rFonts w:eastAsia="Arial" w:cs="Times New Roman"/>
          <w:i/>
          <w:iCs/>
        </w:rPr>
        <w:t xml:space="preserve">De leden van de CDA-fractie hebben daarnaast over de toepassing van de beleidswaarde in de praktijk enkele vragen. Deze leden vragen hoe wordt gewaarborgd dat verschillen in beleidskeuzes tussen corporaties niet leiden tot grote verschillen in financiële waardering die moeilijk vergelijkbaar of uitlegbaar zijn. </w:t>
      </w:r>
    </w:p>
    <w:p w:rsidRPr="006A78FB" w:rsidR="0011232A" w:rsidP="0011232A" w14:paraId="11B37ACF" w14:textId="77777777">
      <w:pPr>
        <w:pBdr>
          <w:top w:val="nil"/>
          <w:left w:val="nil"/>
          <w:bottom w:val="nil"/>
          <w:right w:val="nil"/>
          <w:between w:val="nil"/>
        </w:pBdr>
        <w:spacing w:line="276" w:lineRule="auto"/>
        <w:rPr>
          <w:rFonts w:eastAsia="Arial" w:cs="Times New Roman"/>
          <w:i/>
          <w:iCs/>
        </w:rPr>
      </w:pPr>
    </w:p>
    <w:p w:rsidRPr="00AF6CCC" w:rsidR="0011232A" w:rsidP="0011232A" w14:paraId="2D7B0F66" w14:textId="77777777">
      <w:pPr>
        <w:spacing w:line="276" w:lineRule="auto"/>
        <w:rPr>
          <w:rFonts w:eastAsia="Times New Roman" w:cs="Times New Roman"/>
        </w:rPr>
      </w:pPr>
      <w:r w:rsidRPr="006A78FB">
        <w:rPr>
          <w:rFonts w:eastAsia="Times New Roman" w:cs="Times New Roman"/>
        </w:rPr>
        <w:t xml:space="preserve">De beleidswaarde is een reeds bestaand </w:t>
      </w:r>
      <w:r w:rsidRPr="006A78FB">
        <w:rPr>
          <w:rFonts w:eastAsia="Times New Roman" w:cs="Times New Roman"/>
        </w:rPr>
        <w:t>waardebegrip</w:t>
      </w:r>
      <w:r w:rsidRPr="006A78FB">
        <w:rPr>
          <w:rFonts w:eastAsia="Times New Roman" w:cs="Times New Roman"/>
        </w:rPr>
        <w:t xml:space="preserve"> in de corporatiesector waar de </w:t>
      </w:r>
      <w:r w:rsidRPr="006A78FB">
        <w:rPr>
          <w:rFonts w:eastAsia="Times New Roman" w:cs="Times New Roman"/>
        </w:rPr>
        <w:t>Aw</w:t>
      </w:r>
      <w:r w:rsidRPr="006A78FB">
        <w:rPr>
          <w:rFonts w:eastAsia="Times New Roman" w:cs="Times New Roman"/>
        </w:rPr>
        <w:t xml:space="preserve"> en WSW al geruime tijd ervaring mee hebben. Met de invoering van de beleidswaarde als grondslag voor de jaarrekening wordt beoogd om beleidskeuzes van individuele woningcorporaties tot uitdrukking te brengen in de financiële positie. Daarmee zullen de beleidswaardes per definitie uiteenlopen binnen de sector. Tegelijkertijd is het wel van belang dat de bepaling van de beleidswaarde</w:t>
      </w:r>
      <w:r w:rsidRPr="002C4028">
        <w:rPr>
          <w:rFonts w:eastAsia="Times New Roman" w:cs="Times New Roman"/>
        </w:rPr>
        <w:t xml:space="preserve"> binnen </w:t>
      </w:r>
      <w:r>
        <w:rPr>
          <w:rFonts w:eastAsia="Times New Roman" w:cs="Times New Roman"/>
        </w:rPr>
        <w:t>de gestelde</w:t>
      </w:r>
      <w:r w:rsidRPr="002C4028">
        <w:rPr>
          <w:rFonts w:eastAsia="Times New Roman" w:cs="Times New Roman"/>
        </w:rPr>
        <w:t xml:space="preserve"> kaders gebeurt om te zorgen voor vergelijkbaarheid. De </w:t>
      </w:r>
      <w:r w:rsidRPr="002C4028">
        <w:rPr>
          <w:rFonts w:eastAsia="Times New Roman" w:cs="Times New Roman"/>
        </w:rPr>
        <w:t>Aw</w:t>
      </w:r>
      <w:r w:rsidRPr="002C4028">
        <w:rPr>
          <w:rFonts w:eastAsia="Times New Roman" w:cs="Times New Roman"/>
        </w:rPr>
        <w:t xml:space="preserve"> wijst corporaties hier ook op vanuit haar rol als toezichthouder. De kaders voor het berekenen van de beleidswaarde liggen nu nog vast in het Handboek marktwaardering. Dit</w:t>
      </w:r>
      <w:r>
        <w:rPr>
          <w:rFonts w:eastAsia="Times New Roman" w:cs="Times New Roman"/>
        </w:rPr>
        <w:t xml:space="preserve"> handboek</w:t>
      </w:r>
      <w:r w:rsidRPr="002C4028">
        <w:rPr>
          <w:rFonts w:eastAsia="Times New Roman" w:cs="Times New Roman"/>
        </w:rPr>
        <w:t xml:space="preserve"> zal met ingang van </w:t>
      </w:r>
      <w:r>
        <w:rPr>
          <w:rFonts w:eastAsia="Times New Roman" w:cs="Times New Roman"/>
        </w:rPr>
        <w:t xml:space="preserve">het </w:t>
      </w:r>
      <w:r w:rsidRPr="00E52A14">
        <w:rPr>
          <w:rFonts w:eastAsia="Times New Roman" w:cs="Times New Roman"/>
        </w:rPr>
        <w:t xml:space="preserve">wetsvoorstel tot wijziging van de Woningwet in verband met het vervangen van de actuele waarde door de beleidswaarde </w:t>
      </w:r>
      <w:r>
        <w:rPr>
          <w:rFonts w:eastAsia="Times New Roman" w:cs="Times New Roman"/>
        </w:rPr>
        <w:t xml:space="preserve">en voorliggend besluit </w:t>
      </w:r>
      <w:r w:rsidRPr="002C4028">
        <w:rPr>
          <w:rFonts w:eastAsia="Times New Roman" w:cs="Times New Roman"/>
        </w:rPr>
        <w:t xml:space="preserve">worden vervangen door het Handboek beleidswaarde, dat </w:t>
      </w:r>
      <w:r>
        <w:rPr>
          <w:rFonts w:eastAsia="Times New Roman" w:cs="Times New Roman"/>
        </w:rPr>
        <w:t xml:space="preserve">eind maart </w:t>
      </w:r>
      <w:r w:rsidRPr="002C4028">
        <w:rPr>
          <w:rFonts w:eastAsia="Times New Roman" w:cs="Times New Roman"/>
        </w:rPr>
        <w:t xml:space="preserve">op de </w:t>
      </w:r>
      <w:r>
        <w:rPr>
          <w:rFonts w:eastAsia="Times New Roman" w:cs="Times New Roman"/>
        </w:rPr>
        <w:t>web</w:t>
      </w:r>
      <w:r w:rsidRPr="002C4028">
        <w:rPr>
          <w:rFonts w:eastAsia="Times New Roman" w:cs="Times New Roman"/>
        </w:rPr>
        <w:t xml:space="preserve">site van de </w:t>
      </w:r>
      <w:r w:rsidRPr="002C4028">
        <w:rPr>
          <w:rFonts w:eastAsia="Times New Roman" w:cs="Times New Roman"/>
        </w:rPr>
        <w:t>Aw</w:t>
      </w:r>
      <w:r w:rsidRPr="002C4028">
        <w:rPr>
          <w:rFonts w:eastAsia="Times New Roman" w:cs="Times New Roman"/>
        </w:rPr>
        <w:t xml:space="preserve"> </w:t>
      </w:r>
      <w:r>
        <w:rPr>
          <w:rFonts w:eastAsia="Times New Roman" w:cs="Times New Roman"/>
        </w:rPr>
        <w:t xml:space="preserve">is </w:t>
      </w:r>
      <w:r w:rsidRPr="002C4028">
        <w:rPr>
          <w:rFonts w:eastAsia="Times New Roman" w:cs="Times New Roman"/>
        </w:rPr>
        <w:t>gepubliceerd.</w:t>
      </w:r>
      <w:r>
        <w:rPr>
          <w:rStyle w:val="FootnoteReference"/>
          <w:rFonts w:eastAsia="Times New Roman" w:cs="Times New Roman"/>
        </w:rPr>
        <w:footnoteReference w:id="6"/>
      </w:r>
      <w:r w:rsidRPr="002C4028">
        <w:rPr>
          <w:rFonts w:eastAsia="Times New Roman" w:cs="Times New Roman"/>
        </w:rPr>
        <w:t xml:space="preserve"> Naar aanleiding van signalen van corporaties, accountants en vastgoedpartijen is bij het opstellen van het Handboek beleidswaarde in het bijzonder aandacht besteed aan verduidelijking van formuleringen om de consistentie tussen corporaties te bevorderen.</w:t>
      </w:r>
      <w:r>
        <w:rPr>
          <w:rFonts w:eastAsia="Times New Roman" w:cs="Times New Roman"/>
        </w:rPr>
        <w:br/>
      </w:r>
    </w:p>
    <w:p w:rsidR="0011232A" w:rsidP="0011232A" w14:paraId="650A785F" w14:textId="77777777">
      <w:pPr>
        <w:pBdr>
          <w:top w:val="nil"/>
          <w:left w:val="nil"/>
          <w:bottom w:val="nil"/>
          <w:right w:val="nil"/>
          <w:between w:val="nil"/>
        </w:pBdr>
        <w:spacing w:line="276" w:lineRule="auto"/>
        <w:rPr>
          <w:rFonts w:eastAsia="Arial" w:cs="Times New Roman"/>
          <w:i/>
          <w:iCs/>
        </w:rPr>
      </w:pPr>
      <w:r w:rsidRPr="006A78FB">
        <w:rPr>
          <w:rFonts w:eastAsia="Arial" w:cs="Times New Roman"/>
          <w:i/>
          <w:iCs/>
        </w:rPr>
        <w:t>Tevens</w:t>
      </w:r>
      <w:r w:rsidRPr="006A78FB">
        <w:rPr>
          <w:rFonts w:eastAsia="Arial" w:cs="Times New Roman"/>
          <w:i/>
          <w:iCs/>
        </w:rPr>
        <w:t xml:space="preserve"> vragen zij welke rol accountants, de Autoriteit woningcorporaties en het Waarborgfonds Sociale Woningbouw krijgen bij het bevorderen van een consistente toepassing van de nieuwe systematiek binnen de sector.</w:t>
      </w:r>
    </w:p>
    <w:p w:rsidRPr="006A78FB" w:rsidR="0011232A" w:rsidP="0011232A" w14:paraId="5DB8B6D1" w14:textId="77777777">
      <w:pPr>
        <w:pBdr>
          <w:top w:val="nil"/>
          <w:left w:val="nil"/>
          <w:bottom w:val="nil"/>
          <w:right w:val="nil"/>
          <w:between w:val="nil"/>
        </w:pBdr>
        <w:spacing w:line="276" w:lineRule="auto"/>
        <w:rPr>
          <w:rFonts w:eastAsia="Arial" w:cs="Times New Roman"/>
          <w:i/>
          <w:iCs/>
        </w:rPr>
      </w:pPr>
    </w:p>
    <w:p w:rsidRPr="006A78FB" w:rsidR="0011232A" w:rsidP="0011232A" w14:paraId="124A55C2" w14:textId="77777777">
      <w:pPr>
        <w:pBdr>
          <w:top w:val="nil"/>
          <w:left w:val="nil"/>
          <w:bottom w:val="nil"/>
          <w:right w:val="nil"/>
          <w:between w:val="nil"/>
        </w:pBdr>
        <w:spacing w:line="276" w:lineRule="auto"/>
        <w:rPr>
          <w:rFonts w:eastAsia="Arial" w:cs="Times New Roman"/>
        </w:rPr>
      </w:pPr>
      <w:r w:rsidRPr="006A78FB">
        <w:rPr>
          <w:rFonts w:eastAsia="Arial" w:cs="Times New Roman"/>
        </w:rPr>
        <w:t xml:space="preserve">De taak van accountants is om de getrouwheid van de beleidswaarde in de jaarrekening te controleren. Accountants toetsen daarbij ook aan de kaders van </w:t>
      </w:r>
      <w:r w:rsidRPr="006A78FB">
        <w:rPr>
          <w:rFonts w:eastAsia="Arial" w:cs="Times New Roman"/>
        </w:rPr>
        <w:t xml:space="preserve">het Handboek beleidswaarde. Voor </w:t>
      </w:r>
      <w:r w:rsidRPr="006A78FB">
        <w:rPr>
          <w:rFonts w:eastAsia="Arial" w:cs="Times New Roman"/>
        </w:rPr>
        <w:t>Aw</w:t>
      </w:r>
      <w:r w:rsidRPr="006A78FB">
        <w:rPr>
          <w:rFonts w:eastAsia="Arial" w:cs="Times New Roman"/>
        </w:rPr>
        <w:t xml:space="preserve"> en WSW geldt dat de beleidswaarde een belangrijke rol speelt in het gezamenlijk beoordelingskader ten behoeve van de beoordeling van de financiële positie. In dit beoordelingskader worden de solvabiliteitsratio en de </w:t>
      </w:r>
      <w:r w:rsidRPr="006A78FB">
        <w:rPr>
          <w:rFonts w:eastAsia="Arial" w:cs="Times New Roman"/>
          <w:i/>
          <w:iCs/>
        </w:rPr>
        <w:t>loan-to-value</w:t>
      </w:r>
      <w:r w:rsidRPr="006A78FB">
        <w:rPr>
          <w:rFonts w:eastAsia="Arial" w:cs="Times New Roman"/>
        </w:rPr>
        <w:t xml:space="preserve"> gebaseerd op de beleidswaarde.</w:t>
      </w:r>
    </w:p>
    <w:p w:rsidRPr="006A78FB" w:rsidR="0011232A" w:rsidP="0011232A" w14:paraId="48C8A12F" w14:textId="77777777">
      <w:pPr>
        <w:pBdr>
          <w:top w:val="nil"/>
          <w:left w:val="nil"/>
          <w:bottom w:val="nil"/>
          <w:right w:val="nil"/>
          <w:between w:val="nil"/>
        </w:pBdr>
        <w:spacing w:line="276" w:lineRule="auto"/>
        <w:rPr>
          <w:rFonts w:eastAsia="Arial" w:cs="Times New Roman"/>
        </w:rPr>
      </w:pPr>
    </w:p>
    <w:p w:rsidR="0011232A" w:rsidP="0011232A" w14:paraId="53DC5A45" w14:textId="77777777">
      <w:pPr>
        <w:pBdr>
          <w:top w:val="nil"/>
          <w:left w:val="nil"/>
          <w:bottom w:val="nil"/>
          <w:right w:val="nil"/>
          <w:between w:val="nil"/>
        </w:pBdr>
        <w:spacing w:line="276" w:lineRule="auto"/>
        <w:rPr>
          <w:rFonts w:eastAsia="Arial" w:cs="Times New Roman"/>
          <w:i/>
          <w:iCs/>
        </w:rPr>
      </w:pPr>
      <w:r w:rsidRPr="006A78FB">
        <w:rPr>
          <w:rFonts w:eastAsia="Arial" w:cs="Times New Roman"/>
          <w:i/>
          <w:iCs/>
        </w:rPr>
        <w:t>Zij vragen daarnaast hoe wordt beoordeeld of de verduidelijking van formuleringen in het nieuwe Handboek beleidswaarde voldoende is om inconsistenties tussen corporaties te voorkomen. Wordt voorzien in evaluatie of monitoring van verschillen in toepassing tussen corporaties, accountants en toezichthouders?</w:t>
      </w:r>
    </w:p>
    <w:p w:rsidR="0011232A" w:rsidP="0011232A" w14:paraId="477FECDF" w14:textId="77777777">
      <w:pPr>
        <w:pBdr>
          <w:top w:val="nil"/>
          <w:left w:val="nil"/>
          <w:bottom w:val="nil"/>
          <w:right w:val="nil"/>
          <w:between w:val="nil"/>
        </w:pBdr>
        <w:spacing w:line="276" w:lineRule="auto"/>
        <w:rPr>
          <w:rFonts w:eastAsia="Arial" w:cs="Times New Roman"/>
          <w:i/>
          <w:iCs/>
        </w:rPr>
      </w:pPr>
    </w:p>
    <w:p w:rsidR="0011232A" w:rsidP="0011232A" w14:paraId="11AEFEC2" w14:textId="77777777">
      <w:pPr>
        <w:pBdr>
          <w:top w:val="nil"/>
          <w:left w:val="nil"/>
          <w:bottom w:val="nil"/>
          <w:right w:val="nil"/>
          <w:between w:val="nil"/>
        </w:pBdr>
        <w:spacing w:line="276" w:lineRule="auto"/>
        <w:rPr>
          <w:rFonts w:eastAsia="Arial" w:cs="Times New Roman"/>
        </w:rPr>
      </w:pPr>
      <w:r>
        <w:rPr>
          <w:rFonts w:eastAsia="Arial" w:cs="Times New Roman"/>
        </w:rPr>
        <w:t xml:space="preserve">Het nieuwe Handboek beleidswaarde, inclusief genoemde verduidelijkingen, is tot stand gekomen in nauwe afstemming met vertegenwoordigers van de partijen die er in de praktijk mee te maken hebben. De bepaling van de beleidswaarde betreft een continuering van de bestaande praktijk. Ervaringen uit het verleden zijn meegenomen in de verdere verduidelijking en doorontwikkeling. In hoeverre de verduidelijkingen voldoende zijn zal in de praktijk moeten blijken. Na het eerste boekjaar zal ik met de </w:t>
      </w:r>
      <w:r>
        <w:rPr>
          <w:rFonts w:eastAsia="Arial" w:cs="Times New Roman"/>
        </w:rPr>
        <w:t>Aw</w:t>
      </w:r>
      <w:r>
        <w:rPr>
          <w:rFonts w:eastAsia="Arial" w:cs="Times New Roman"/>
        </w:rPr>
        <w:t xml:space="preserve"> in gesprek gaan om te horen over de eerste praktijkervaringen met het handboek beleidswaarde.</w:t>
      </w:r>
    </w:p>
    <w:p w:rsidR="0011232A" w:rsidP="0011232A" w14:paraId="0170007E" w14:textId="77777777">
      <w:pPr>
        <w:pBdr>
          <w:top w:val="nil"/>
          <w:left w:val="nil"/>
          <w:bottom w:val="nil"/>
          <w:right w:val="nil"/>
          <w:between w:val="nil"/>
        </w:pBdr>
        <w:spacing w:line="276" w:lineRule="auto"/>
        <w:rPr>
          <w:rFonts w:eastAsia="Arial" w:cs="Times New Roman"/>
        </w:rPr>
      </w:pPr>
    </w:p>
    <w:p w:rsidRPr="006A78FB" w:rsidR="0011232A" w:rsidP="0011232A" w14:paraId="40CF9519" w14:textId="77777777">
      <w:pPr>
        <w:pBdr>
          <w:top w:val="nil"/>
          <w:left w:val="nil"/>
          <w:bottom w:val="nil"/>
          <w:right w:val="nil"/>
          <w:between w:val="nil"/>
        </w:pBdr>
        <w:spacing w:line="276" w:lineRule="auto"/>
        <w:rPr>
          <w:rFonts w:eastAsia="Arial" w:cs="Times New Roman"/>
        </w:rPr>
      </w:pPr>
      <w:r>
        <w:rPr>
          <w:rFonts w:eastAsia="Arial" w:cs="Times New Roman"/>
        </w:rPr>
        <w:t xml:space="preserve">Het ministerie van BZK is ook vertegenwoordigd in </w:t>
      </w:r>
      <w:r>
        <w:rPr>
          <w:rFonts w:eastAsia="Arial" w:cs="Times New Roman"/>
        </w:rPr>
        <w:t>sectoroverleggen</w:t>
      </w:r>
      <w:r>
        <w:rPr>
          <w:rFonts w:eastAsia="Arial" w:cs="Times New Roman"/>
        </w:rPr>
        <w:t xml:space="preserve"> van accountants die </w:t>
      </w:r>
      <w:r w:rsidRPr="006A78FB">
        <w:rPr>
          <w:rFonts w:eastAsia="Arial" w:cs="Times New Roman"/>
        </w:rPr>
        <w:t xml:space="preserve">werkzaam zijn in de corporatiesector. Via die overleggen kunnen accountants alsook corporaties vroegtijdig signalen delen over het functioneren van het </w:t>
      </w:r>
      <w:r>
        <w:rPr>
          <w:rFonts w:eastAsia="Arial" w:cs="Times New Roman"/>
        </w:rPr>
        <w:t>H</w:t>
      </w:r>
      <w:r w:rsidRPr="006A78FB">
        <w:rPr>
          <w:rFonts w:eastAsia="Arial" w:cs="Times New Roman"/>
        </w:rPr>
        <w:t>andboek beleidswaarde.</w:t>
      </w:r>
    </w:p>
    <w:p w:rsidRPr="006A78FB" w:rsidR="0011232A" w:rsidP="0011232A" w14:paraId="7697CA2E" w14:textId="77777777">
      <w:pPr>
        <w:pBdr>
          <w:top w:val="nil"/>
          <w:left w:val="nil"/>
          <w:bottom w:val="nil"/>
          <w:right w:val="nil"/>
          <w:between w:val="nil"/>
        </w:pBdr>
        <w:spacing w:line="276" w:lineRule="auto"/>
        <w:rPr>
          <w:rFonts w:eastAsia="Arial" w:cs="Times New Roman"/>
        </w:rPr>
      </w:pPr>
    </w:p>
    <w:p w:rsidR="0011232A" w:rsidP="0011232A" w14:paraId="383433CF" w14:textId="77777777">
      <w:pPr>
        <w:pBdr>
          <w:top w:val="nil"/>
          <w:left w:val="nil"/>
          <w:bottom w:val="nil"/>
          <w:right w:val="nil"/>
          <w:between w:val="nil"/>
        </w:pBdr>
        <w:spacing w:line="276" w:lineRule="auto"/>
        <w:rPr>
          <w:rFonts w:eastAsia="Arial" w:cs="Times New Roman"/>
          <w:i/>
          <w:iCs/>
        </w:rPr>
      </w:pPr>
      <w:r w:rsidRPr="006A78FB">
        <w:rPr>
          <w:rFonts w:eastAsia="Arial" w:cs="Times New Roman"/>
          <w:i/>
          <w:iCs/>
        </w:rPr>
        <w:t>De leden van de CDA-fractie hebben voorts over de positie van woningcorporaties die niet zijn aangesloten bij het Waarborgfonds Sociale Woningbouw enkele vragen. In de toelichting wordt ingegaan op de ontwikkeling van een centrale waarderingsmethodiek voor de marktwaarde ten behoeve van borging en toezicht. Deze leden vragen hoe voor corporaties die buiten het Waarborgfonds Sociale Woningbouw vallen wordt voorzien in een werkbare en vergelijkbare systematiek voor waardering en toezicht. Kan de minister toelichten welke uitgangspunten daarbij worden gehanteerd en wat op dit moment de stand van zaken is van de uitwerking hiervan?</w:t>
      </w:r>
    </w:p>
    <w:p w:rsidRPr="006A78FB" w:rsidR="0011232A" w:rsidP="0011232A" w14:paraId="45B451A8" w14:textId="77777777">
      <w:pPr>
        <w:pBdr>
          <w:top w:val="nil"/>
          <w:left w:val="nil"/>
          <w:bottom w:val="nil"/>
          <w:right w:val="nil"/>
          <w:between w:val="nil"/>
        </w:pBdr>
        <w:spacing w:line="276" w:lineRule="auto"/>
        <w:rPr>
          <w:rFonts w:eastAsia="Arial" w:cs="Times New Roman"/>
          <w:i/>
          <w:iCs/>
        </w:rPr>
      </w:pPr>
    </w:p>
    <w:p w:rsidRPr="005F273B" w:rsidR="0011232A" w:rsidP="0011232A" w14:paraId="31AD827C" w14:textId="77777777">
      <w:pPr>
        <w:pBdr>
          <w:top w:val="nil"/>
          <w:left w:val="nil"/>
          <w:bottom w:val="nil"/>
          <w:right w:val="nil"/>
          <w:between w:val="nil"/>
        </w:pBdr>
        <w:spacing w:line="276" w:lineRule="auto"/>
        <w:rPr>
          <w:rFonts w:eastAsia="Arial" w:cs="Times New Roman"/>
        </w:rPr>
      </w:pPr>
      <w:r w:rsidRPr="006A78FB">
        <w:rPr>
          <w:rFonts w:cs="Times New Roman"/>
        </w:rPr>
        <w:t xml:space="preserve">De praktische oplossing die de </w:t>
      </w:r>
      <w:r w:rsidRPr="006A78FB">
        <w:rPr>
          <w:rFonts w:cs="Times New Roman"/>
        </w:rPr>
        <w:t>Aw</w:t>
      </w:r>
      <w:r w:rsidRPr="006A78FB">
        <w:rPr>
          <w:rFonts w:cs="Times New Roman"/>
        </w:rPr>
        <w:t xml:space="preserve"> voor deze taken gaat inrichten wordt op dit moment nog uitgewerkt. Hierbij wordt nadrukkelijk rekening gehouden met de administratieve lasten voor corporaties door in beginsel geen aanvullende informatie op te vragen, tenzij dit in uitzonderlijke gevallen noodzakelijk is</w:t>
      </w:r>
      <w:r>
        <w:rPr>
          <w:rFonts w:cs="Times New Roman"/>
        </w:rPr>
        <w:t xml:space="preserve"> voor de uitoefening van het toezicht</w:t>
      </w:r>
      <w:r w:rsidRPr="006A78FB">
        <w:rPr>
          <w:rFonts w:cs="Times New Roman"/>
        </w:rPr>
        <w:t>.</w:t>
      </w:r>
      <w:r>
        <w:rPr>
          <w:rFonts w:eastAsia="Arial" w:cs="Times New Roman"/>
        </w:rPr>
        <w:br/>
      </w:r>
    </w:p>
    <w:p w:rsidR="0011232A" w:rsidP="0011232A" w14:paraId="68738A76" w14:textId="77777777">
      <w:pPr>
        <w:pBdr>
          <w:top w:val="nil"/>
          <w:left w:val="nil"/>
          <w:bottom w:val="nil"/>
          <w:right w:val="nil"/>
          <w:between w:val="nil"/>
        </w:pBdr>
        <w:spacing w:line="276" w:lineRule="auto"/>
        <w:rPr>
          <w:rFonts w:eastAsia="Arial" w:cs="Times New Roman"/>
          <w:i/>
          <w:iCs/>
        </w:rPr>
      </w:pPr>
      <w:r w:rsidRPr="00230445">
        <w:rPr>
          <w:rFonts w:eastAsia="Arial" w:cs="Times New Roman"/>
          <w:i/>
          <w:iCs/>
        </w:rPr>
        <w:t>De leden van de CDA-fractie hebben ook over de effecten voor verschillende typen woningmarktregio’s enkele vragen. Deze leden vragen in hoeverre is onderzocht of de overgang van marktwaarde naar beleidswaarde in de praktijk verschillend kan uitwerken voor corporaties in regio’s met uiteenlopende marktomstandigheden, waaronder regio’s met relatief lage marktwaardes. Kan de minister toelichten welke inzichten hierover op dit moment beschikbaar zijn?</w:t>
      </w:r>
    </w:p>
    <w:p w:rsidR="0011232A" w:rsidP="0011232A" w14:paraId="3393D2A5" w14:textId="77777777">
      <w:pPr>
        <w:pBdr>
          <w:top w:val="nil"/>
          <w:left w:val="nil"/>
          <w:bottom w:val="nil"/>
          <w:right w:val="nil"/>
          <w:between w:val="nil"/>
        </w:pBdr>
        <w:spacing w:line="276" w:lineRule="auto"/>
        <w:rPr>
          <w:rFonts w:eastAsia="Times New Roman" w:cs="Times New Roman"/>
        </w:rPr>
      </w:pPr>
      <w:r>
        <w:rPr>
          <w:rFonts w:eastAsia="Times New Roman" w:cs="Times New Roman"/>
        </w:rPr>
        <w:t>De overgang van marktwaarde naar beleidswaarde</w:t>
      </w:r>
      <w:r w:rsidRPr="002C4028">
        <w:rPr>
          <w:rFonts w:eastAsia="Times New Roman" w:cs="Times New Roman"/>
        </w:rPr>
        <w:t xml:space="preserve"> ziet enkel op een wijziging van de waarderingsgrondslag voor de jaarrekening. Er wordt geen wijziging voorgesteld in het financiële beoordelingskader van </w:t>
      </w:r>
      <w:r>
        <w:rPr>
          <w:rFonts w:eastAsia="Times New Roman" w:cs="Times New Roman"/>
        </w:rPr>
        <w:t xml:space="preserve">de </w:t>
      </w:r>
      <w:r w:rsidRPr="002C4028">
        <w:rPr>
          <w:rFonts w:eastAsia="Times New Roman" w:cs="Times New Roman"/>
        </w:rPr>
        <w:t>Aw</w:t>
      </w:r>
      <w:r w:rsidRPr="002C4028">
        <w:rPr>
          <w:rFonts w:eastAsia="Times New Roman" w:cs="Times New Roman"/>
        </w:rPr>
        <w:t xml:space="preserve"> en WSW</w:t>
      </w:r>
      <w:r>
        <w:rPr>
          <w:rFonts w:eastAsia="Times New Roman" w:cs="Times New Roman"/>
        </w:rPr>
        <w:t xml:space="preserve">. Er is dan ook geen sprake van een effect op de financiële positie van corporaties. </w:t>
      </w:r>
      <w:r>
        <w:rPr>
          <w:rFonts w:eastAsia="Times New Roman" w:cs="Times New Roman"/>
        </w:rPr>
        <w:t>Derhalve</w:t>
      </w:r>
      <w:r>
        <w:rPr>
          <w:rFonts w:eastAsia="Times New Roman" w:cs="Times New Roman"/>
        </w:rPr>
        <w:t xml:space="preserve"> zal de overgang van marktwaarde naar beleidswaarde niet verschillend uitwerken in verschillende regio’s.</w:t>
      </w:r>
    </w:p>
    <w:p w:rsidRPr="005F273B" w:rsidR="0011232A" w:rsidP="0011232A" w14:paraId="4904CE7F" w14:textId="77777777">
      <w:pPr>
        <w:pBdr>
          <w:top w:val="nil"/>
          <w:left w:val="nil"/>
          <w:bottom w:val="nil"/>
          <w:right w:val="nil"/>
          <w:between w:val="nil"/>
        </w:pBdr>
        <w:spacing w:line="276" w:lineRule="auto"/>
        <w:rPr>
          <w:rFonts w:eastAsia="Arial" w:cs="Times New Roman"/>
        </w:rPr>
      </w:pPr>
    </w:p>
    <w:p w:rsidR="0011232A" w:rsidP="0011232A" w14:paraId="5872ADB6" w14:textId="77777777">
      <w:pPr>
        <w:pBdr>
          <w:top w:val="nil"/>
          <w:left w:val="nil"/>
          <w:bottom w:val="nil"/>
          <w:right w:val="nil"/>
          <w:between w:val="nil"/>
        </w:pBdr>
        <w:spacing w:line="276" w:lineRule="auto"/>
        <w:rPr>
          <w:rFonts w:eastAsia="Arial" w:cs="Times New Roman"/>
          <w:i/>
          <w:iCs/>
        </w:rPr>
      </w:pPr>
      <w:r w:rsidRPr="006A78FB">
        <w:rPr>
          <w:rFonts w:eastAsia="Arial" w:cs="Times New Roman"/>
          <w:i/>
          <w:iCs/>
        </w:rPr>
        <w:t xml:space="preserve">Zij hebben ook over de uitvoerbaarheid en tijdigheid van de nieuwe systematiek enkele vragen. In de toelichting wordt aangegeven dat de uitwerking van de centrale waarderingsmethodiek en het Handboek beleidswaarde op schema liggen om gereed te zijn voor de jaarrekening over 2026. Deze leden vragen welke concrete randvoorwaarden nog moeten worden ingevuld voordat woningcorporaties, accountants en toezichthouders daadwerkelijk met deze systematiek kunnen werken. </w:t>
      </w:r>
      <w:r w:rsidRPr="006A78FB">
        <w:rPr>
          <w:rFonts w:eastAsia="Arial" w:cs="Times New Roman"/>
          <w:i/>
          <w:iCs/>
        </w:rPr>
        <w:t>Tevens</w:t>
      </w:r>
      <w:r w:rsidRPr="006A78FB">
        <w:rPr>
          <w:rFonts w:eastAsia="Arial" w:cs="Times New Roman"/>
          <w:i/>
          <w:iCs/>
        </w:rPr>
        <w:t xml:space="preserve"> vragen de leden van de CDA-fractie welke gevolgen het heeft indien onderdelen van de methodiek of het handboek niet tijdig gereed zijn.</w:t>
      </w:r>
    </w:p>
    <w:p w:rsidR="0011232A" w:rsidP="0011232A" w14:paraId="427EF536" w14:textId="77777777">
      <w:pPr>
        <w:pBdr>
          <w:top w:val="nil"/>
          <w:left w:val="nil"/>
          <w:bottom w:val="nil"/>
          <w:right w:val="nil"/>
          <w:between w:val="nil"/>
        </w:pBdr>
        <w:spacing w:line="276" w:lineRule="auto"/>
        <w:rPr>
          <w:rFonts w:eastAsia="Arial" w:cs="Times New Roman"/>
          <w:i/>
          <w:iCs/>
        </w:rPr>
      </w:pPr>
    </w:p>
    <w:p w:rsidR="0011232A" w:rsidP="0011232A" w14:paraId="1B91E725" w14:textId="77777777">
      <w:pPr>
        <w:pBdr>
          <w:top w:val="nil"/>
          <w:left w:val="nil"/>
          <w:bottom w:val="nil"/>
          <w:right w:val="nil"/>
          <w:between w:val="nil"/>
        </w:pBdr>
        <w:spacing w:line="276" w:lineRule="auto"/>
        <w:rPr>
          <w:rFonts w:eastAsia="Arial" w:cs="Times New Roman"/>
        </w:rPr>
      </w:pPr>
      <w:r>
        <w:rPr>
          <w:rFonts w:eastAsia="Arial" w:cs="Times New Roman"/>
        </w:rPr>
        <w:t>WSW heeft na een openbare inkoopprocedure inmiddels twee partijen geselecteerd voor de uitvoering van de centrale marktwaardering.</w:t>
      </w:r>
      <w:r>
        <w:rPr>
          <w:rStyle w:val="FootnoteReference"/>
          <w:rFonts w:eastAsia="Arial" w:cs="Times New Roman"/>
        </w:rPr>
        <w:footnoteReference w:id="7"/>
      </w:r>
      <w:r>
        <w:rPr>
          <w:rFonts w:eastAsia="Arial" w:cs="Times New Roman"/>
        </w:rPr>
        <w:t xml:space="preserve"> In de komende maanden werken zij het waarderingsmodel uit </w:t>
      </w:r>
      <w:r>
        <w:rPr>
          <w:rFonts w:eastAsia="Arial" w:cs="Times New Roman"/>
        </w:rPr>
        <w:t>conform</w:t>
      </w:r>
      <w:r>
        <w:rPr>
          <w:rFonts w:eastAsia="Arial" w:cs="Times New Roman"/>
        </w:rPr>
        <w:t xml:space="preserve"> de door WSW gestelde criteria en randvoorwaarden. Gelet op de ervaring die de gecontracteerde partijen hebben is er voldoende vertrouwen dat het haalbaar is om begin 2027 de waardering over boekjaar 2026 uit te voeren. Daarnaast is het van belang dat corporaties tijdig en adequaat hun vastgoedgegevens aanleveren met behulp van het template dat op de website van WSW te vinden is. Aangezien de gegevens de afgelopen jaren vrijwel allemaal al aangeleverd moesten worden voor de modelmatige marktwaarde is de verwachting dat hier geen problemen op zullen treden.</w:t>
      </w:r>
    </w:p>
    <w:p w:rsidR="0011232A" w:rsidP="0011232A" w14:paraId="475D37B4" w14:textId="77777777">
      <w:pPr>
        <w:pBdr>
          <w:top w:val="nil"/>
          <w:left w:val="nil"/>
          <w:bottom w:val="nil"/>
          <w:right w:val="nil"/>
          <w:between w:val="nil"/>
        </w:pBdr>
        <w:spacing w:line="276" w:lineRule="auto"/>
        <w:rPr>
          <w:rFonts w:eastAsia="Arial" w:cs="Times New Roman"/>
        </w:rPr>
      </w:pPr>
    </w:p>
    <w:p w:rsidR="0011232A" w:rsidP="0011232A" w14:paraId="5E2ED63F" w14:textId="77777777">
      <w:pPr>
        <w:pBdr>
          <w:top w:val="nil"/>
          <w:left w:val="nil"/>
          <w:bottom w:val="nil"/>
          <w:right w:val="nil"/>
          <w:between w:val="nil"/>
        </w:pBdr>
        <w:spacing w:line="276" w:lineRule="auto"/>
        <w:rPr>
          <w:rFonts w:eastAsia="Arial" w:cs="Times New Roman"/>
        </w:rPr>
      </w:pPr>
      <w:r>
        <w:rPr>
          <w:rFonts w:eastAsia="Arial" w:cs="Times New Roman"/>
        </w:rPr>
        <w:t xml:space="preserve">Het Handboek beleidswaarde is eind maart gepubliceerd op de website van de </w:t>
      </w:r>
      <w:r>
        <w:rPr>
          <w:rFonts w:eastAsia="Arial" w:cs="Times New Roman"/>
        </w:rPr>
        <w:t>Aw</w:t>
      </w:r>
      <w:r>
        <w:rPr>
          <w:rFonts w:eastAsia="Arial" w:cs="Times New Roman"/>
        </w:rPr>
        <w:t>.</w:t>
      </w:r>
      <w:r>
        <w:rPr>
          <w:rStyle w:val="FootnoteReference"/>
          <w:rFonts w:eastAsia="Arial" w:cs="Times New Roman"/>
        </w:rPr>
        <w:footnoteReference w:id="8"/>
      </w:r>
      <w:r>
        <w:rPr>
          <w:rFonts w:eastAsia="Arial" w:cs="Times New Roman"/>
        </w:rPr>
        <w:t xml:space="preserve"> Dit handboek zal nog formeel worden bekrachtigd als bijlage bij de Regeling toegelaten instellingen volkshuisvesting 2015 (</w:t>
      </w:r>
      <w:r>
        <w:rPr>
          <w:rFonts w:eastAsia="Arial" w:cs="Times New Roman"/>
        </w:rPr>
        <w:t>Rtiv</w:t>
      </w:r>
      <w:r>
        <w:rPr>
          <w:rFonts w:eastAsia="Arial" w:cs="Times New Roman"/>
        </w:rPr>
        <w:t xml:space="preserve">) </w:t>
      </w:r>
      <w:r>
        <w:rPr>
          <w:rFonts w:eastAsia="Arial" w:cs="Times New Roman"/>
        </w:rPr>
        <w:t>middels</w:t>
      </w:r>
      <w:r>
        <w:rPr>
          <w:rFonts w:eastAsia="Arial" w:cs="Times New Roman"/>
        </w:rPr>
        <w:t xml:space="preserve"> een wijziging van die regeling die ik voorbereid.</w:t>
      </w:r>
    </w:p>
    <w:p w:rsidRPr="008C28A4" w:rsidR="0011232A" w:rsidP="0011232A" w14:paraId="45DE1144" w14:textId="77777777">
      <w:pPr>
        <w:pBdr>
          <w:top w:val="nil"/>
          <w:left w:val="nil"/>
          <w:bottom w:val="nil"/>
          <w:right w:val="nil"/>
          <w:between w:val="nil"/>
        </w:pBdr>
        <w:spacing w:line="276" w:lineRule="auto"/>
        <w:rPr>
          <w:rFonts w:eastAsia="Arial" w:cs="Times New Roman"/>
        </w:rPr>
      </w:pPr>
    </w:p>
    <w:p w:rsidRPr="00230445" w:rsidR="0011232A" w:rsidP="0011232A" w14:paraId="73494A7F" w14:textId="77777777">
      <w:pPr>
        <w:spacing w:line="276" w:lineRule="auto"/>
        <w:rPr>
          <w:rFonts w:eastAsia="Aptos" w:cs="Times New Roman"/>
          <w:b/>
          <w:bCs/>
          <w:i/>
          <w:iCs/>
        </w:rPr>
      </w:pPr>
      <w:r w:rsidRPr="00230445">
        <w:rPr>
          <w:rFonts w:eastAsia="Aptos" w:cs="Times New Roman"/>
          <w:b/>
          <w:bCs/>
          <w:i/>
          <w:iCs/>
        </w:rPr>
        <w:t>Vragen en opmerkingen van de leden van de ChristenUnie-fractie</w:t>
      </w:r>
    </w:p>
    <w:p w:rsidRPr="00230445" w:rsidR="0011232A" w:rsidP="0011232A" w14:paraId="5DBBE072" w14:textId="77777777">
      <w:pPr>
        <w:spacing w:line="276" w:lineRule="auto"/>
        <w:rPr>
          <w:rFonts w:eastAsia="Aptos" w:cs="Times New Roman"/>
          <w:b/>
          <w:bCs/>
          <w:i/>
          <w:iCs/>
        </w:rPr>
      </w:pPr>
    </w:p>
    <w:p w:rsidR="0011232A" w:rsidP="0011232A" w14:paraId="0B9E6E6D" w14:textId="77777777">
      <w:pPr>
        <w:spacing w:line="276" w:lineRule="auto"/>
        <w:rPr>
          <w:rFonts w:cs="Times New Roman"/>
          <w:i/>
          <w:iCs/>
        </w:rPr>
      </w:pPr>
      <w:r w:rsidRPr="006A78FB">
        <w:rPr>
          <w:rFonts w:cs="Times New Roman"/>
          <w:i/>
          <w:iCs/>
        </w:rPr>
        <w:t xml:space="preserve">De leden van de ChristenUnie-fractie hebben met belangstelling kennisgenomen van de Wijzigingen van het Besluit toegelaten instellingen volkshuisvesting 2015 in verband met de introductie van de beleidswaarde. Deze leden staan positief tegenover deze wijzigingen en zijn blij met de regeldrukvermindering in deze sector. Zij hebben nog wel enkele vragen over het Handboek beleidswaarde. Dit handboek moet nog officieel verschijnen, maar staat al wel op de website van de Autoriteit woningcorporaties. Dit handboek omvat onder andere een gewijzigde berekening van de beleidswaarde van </w:t>
      </w:r>
      <w:r w:rsidRPr="006A78FB">
        <w:rPr>
          <w:rFonts w:cs="Times New Roman"/>
          <w:i/>
          <w:iCs/>
        </w:rPr>
        <w:t>bedrijfsonroerend</w:t>
      </w:r>
      <w:r w:rsidRPr="006A78FB">
        <w:rPr>
          <w:rFonts w:cs="Times New Roman"/>
          <w:i/>
          <w:iCs/>
        </w:rPr>
        <w:t xml:space="preserve"> goed (BOG), </w:t>
      </w:r>
      <w:r w:rsidRPr="006A78FB">
        <w:rPr>
          <w:rFonts w:cs="Times New Roman"/>
          <w:i/>
          <w:iCs/>
        </w:rPr>
        <w:t xml:space="preserve">maatschappelijk onroerend goed (MOG), intramuraal zorgvastgoed (ZOG) en parkeren, en de verplichting om vanaf verslagjaar 2026 de volledige </w:t>
      </w:r>
      <w:r w:rsidRPr="006A78FB">
        <w:rPr>
          <w:rFonts w:cs="Times New Roman"/>
          <w:i/>
          <w:iCs/>
        </w:rPr>
        <w:t>meerjarenonderhoudsbegroting</w:t>
      </w:r>
      <w:r w:rsidRPr="006A78FB">
        <w:rPr>
          <w:rFonts w:cs="Times New Roman"/>
          <w:i/>
          <w:iCs/>
        </w:rPr>
        <w:t xml:space="preserve"> (MJOB) tot 60 in plaats van 15 jaar in te rekenen. Kan de minister toezeggen nauwgezet te monitoren in hoeverre woningcorporaties uit de voeten kunnen met het Handboek beleidswaarde, en ook zo snel mogelijk de uitvoerbaarheid en regeldrukeffecten van het nieuwe handboek te evalueren?</w:t>
      </w:r>
    </w:p>
    <w:p w:rsidR="0011232A" w:rsidP="0011232A" w14:paraId="57FF0C7C" w14:textId="77777777">
      <w:pPr>
        <w:spacing w:line="276" w:lineRule="auto"/>
        <w:rPr>
          <w:rFonts w:cs="Times New Roman"/>
          <w:i/>
          <w:iCs/>
        </w:rPr>
      </w:pPr>
    </w:p>
    <w:p w:rsidR="0011232A" w:rsidP="0011232A" w14:paraId="6E8ED66C" w14:textId="77777777">
      <w:pPr>
        <w:spacing w:line="276" w:lineRule="auto"/>
        <w:rPr>
          <w:rFonts w:cs="Times New Roman"/>
        </w:rPr>
      </w:pPr>
      <w:r>
        <w:rPr>
          <w:rFonts w:cs="Times New Roman"/>
        </w:rPr>
        <w:t xml:space="preserve">Zoals ik in de antwoorden op voorgaande vragen heb aangegeven, zal ik na het eerste boekjaar met de </w:t>
      </w:r>
      <w:r>
        <w:rPr>
          <w:rFonts w:cs="Times New Roman"/>
        </w:rPr>
        <w:t>Aw</w:t>
      </w:r>
      <w:r>
        <w:rPr>
          <w:rFonts w:cs="Times New Roman"/>
        </w:rPr>
        <w:t xml:space="preserve"> in gesprek gaan om te horen over de eerste praktijkervaringen met het nieuwe handboek beleidswaarde. Mochten praktijkervaringen daar aanleiding toe geven dan kunnen er aanpassingen in het handboek worden doorgevoerd. Regeldruk en de uitvoerbaarheid van regelgeving blijven onverminderd belangrijke thema’s die ik regelmatig met de sector bespreek. </w:t>
      </w:r>
    </w:p>
    <w:p w:rsidRPr="00BD6A51" w:rsidR="0011232A" w:rsidP="0011232A" w14:paraId="78C4E438" w14:textId="77777777">
      <w:pPr>
        <w:spacing w:line="276" w:lineRule="auto"/>
        <w:rPr>
          <w:rFonts w:cs="Times New Roman"/>
        </w:rPr>
      </w:pPr>
    </w:p>
    <w:p w:rsidRPr="00230445" w:rsidR="0011232A" w:rsidP="0011232A" w14:paraId="34742344" w14:textId="77777777">
      <w:pPr>
        <w:spacing w:line="276" w:lineRule="auto"/>
        <w:rPr>
          <w:rFonts w:eastAsia="Aptos" w:cs="Times New Roman"/>
          <w:b/>
          <w:bCs/>
          <w:i/>
          <w:iCs/>
        </w:rPr>
      </w:pPr>
      <w:r w:rsidRPr="00230445">
        <w:rPr>
          <w:rFonts w:eastAsia="Aptos" w:cs="Times New Roman"/>
          <w:b/>
          <w:bCs/>
          <w:i/>
          <w:iCs/>
        </w:rPr>
        <w:t xml:space="preserve">Vragen en opmerkingen van de leden van de Groep </w:t>
      </w:r>
      <w:r w:rsidRPr="00230445">
        <w:rPr>
          <w:rFonts w:eastAsia="Aptos" w:cs="Times New Roman"/>
          <w:b/>
          <w:bCs/>
          <w:i/>
          <w:iCs/>
        </w:rPr>
        <w:t>Markuszower</w:t>
      </w:r>
    </w:p>
    <w:p w:rsidRPr="00230445" w:rsidR="0011232A" w:rsidP="0011232A" w14:paraId="6679C955" w14:textId="77777777">
      <w:pPr>
        <w:pStyle w:val="font-claude-response-body"/>
        <w:spacing w:line="276" w:lineRule="auto"/>
        <w:rPr>
          <w:rFonts w:ascii="Verdana" w:hAnsi="Verdana"/>
          <w:i/>
          <w:iCs/>
          <w:sz w:val="18"/>
          <w:szCs w:val="18"/>
        </w:rPr>
      </w:pPr>
      <w:r w:rsidRPr="00230445">
        <w:rPr>
          <w:rFonts w:ascii="Verdana" w:hAnsi="Verdana"/>
          <w:i/>
          <w:iCs/>
          <w:sz w:val="18"/>
          <w:szCs w:val="18"/>
        </w:rPr>
        <w:t xml:space="preserve">De leden van Groep </w:t>
      </w:r>
      <w:r w:rsidRPr="00230445">
        <w:rPr>
          <w:rFonts w:ascii="Verdana" w:hAnsi="Verdana"/>
          <w:i/>
          <w:iCs/>
          <w:sz w:val="18"/>
          <w:szCs w:val="18"/>
        </w:rPr>
        <w:t>Markuszower</w:t>
      </w:r>
      <w:r w:rsidRPr="00230445">
        <w:rPr>
          <w:rFonts w:ascii="Verdana" w:hAnsi="Verdana"/>
          <w:i/>
          <w:iCs/>
          <w:sz w:val="18"/>
          <w:szCs w:val="18"/>
        </w:rPr>
        <w:t xml:space="preserve"> hebben kennisgenomen van het ontwerpbesluit tot wijzigingen van het Besluit toegelaten instellingen volkshuisvesting 2015 in verband met de introductie van de beleidswaarde en hebben voor nu geen vragen en/of opmerkingen.</w:t>
      </w:r>
    </w:p>
    <w:p w:rsidR="0011232A" w:rsidP="0011232A" w14:paraId="692DB5B7" w14:textId="77777777">
      <w:pPr>
        <w:spacing w:line="276" w:lineRule="auto"/>
      </w:pPr>
      <w:r>
        <w:t>De Minister van Volkshuisvesting en Ruimtelijke Ordening,</w:t>
      </w:r>
    </w:p>
    <w:p w:rsidR="0011232A" w:rsidP="0011232A" w14:paraId="19A126A4" w14:textId="77777777">
      <w:pPr>
        <w:spacing w:line="276" w:lineRule="auto"/>
      </w:pPr>
    </w:p>
    <w:p w:rsidR="0011232A" w:rsidP="0011232A" w14:paraId="56543067" w14:textId="77777777">
      <w:pPr>
        <w:spacing w:line="276" w:lineRule="auto"/>
      </w:pPr>
    </w:p>
    <w:p w:rsidR="0011232A" w:rsidP="0011232A" w14:paraId="76D1BC8D" w14:textId="77777777">
      <w:pPr>
        <w:spacing w:line="276" w:lineRule="auto"/>
      </w:pPr>
    </w:p>
    <w:p w:rsidR="0011232A" w:rsidP="0011232A" w14:paraId="673B64F5" w14:textId="77777777">
      <w:pPr>
        <w:spacing w:line="276" w:lineRule="auto"/>
      </w:pPr>
    </w:p>
    <w:p w:rsidR="0011232A" w:rsidP="0011232A" w14:paraId="6C9CEF08" w14:textId="77777777">
      <w:pPr>
        <w:spacing w:line="276" w:lineRule="auto"/>
      </w:pPr>
    </w:p>
    <w:p w:rsidRPr="00230445" w:rsidR="0011232A" w:rsidP="0011232A" w14:paraId="5B8AF28D" w14:textId="77777777">
      <w:pPr>
        <w:spacing w:line="276" w:lineRule="auto"/>
      </w:pPr>
      <w:r w:rsidRPr="006F2D51">
        <w:t>Elanor</w:t>
      </w:r>
      <w:r w:rsidRPr="006F2D51">
        <w:t xml:space="preserve"> </w:t>
      </w:r>
      <w:r w:rsidRPr="006F2D51">
        <w:t>Boekholt-O'Sullivan</w:t>
      </w:r>
    </w:p>
    <w:p w:rsidR="00E154C7" w:rsidP="0011232A" w14:paraId="7C87F3BF" w14:textId="77777777"/>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5788" w14:paraId="456BFF3A"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6E7F" w14:paraId="53C0718A" w14:textId="77777777">
      <w:pPr>
        <w:spacing w:line="240" w:lineRule="auto"/>
      </w:pPr>
      <w:r>
        <w:separator/>
      </w:r>
    </w:p>
  </w:footnote>
  <w:footnote w:type="continuationSeparator" w:id="1">
    <w:p w:rsidR="00B96E7F" w14:paraId="15A7DDDB" w14:textId="77777777">
      <w:pPr>
        <w:spacing w:line="240" w:lineRule="auto"/>
      </w:pPr>
      <w:r>
        <w:continuationSeparator/>
      </w:r>
    </w:p>
  </w:footnote>
  <w:footnote w:id="2">
    <w:p w:rsidR="0011232A" w:rsidRPr="00134EB1" w:rsidP="0011232A" w14:paraId="51FD3D45" w14:textId="77777777">
      <w:pPr>
        <w:pStyle w:val="FootnoteText"/>
        <w:rPr>
          <w:rFonts w:ascii="Verdana" w:hAnsi="Verdana"/>
          <w:sz w:val="16"/>
          <w:szCs w:val="16"/>
        </w:rPr>
      </w:pPr>
      <w:r w:rsidRPr="00134EB1">
        <w:rPr>
          <w:rStyle w:val="FootnoteReference"/>
          <w:rFonts w:ascii="Verdana" w:hAnsi="Verdana"/>
          <w:sz w:val="16"/>
          <w:szCs w:val="16"/>
        </w:rPr>
        <w:footnoteRef/>
      </w:r>
      <w:r w:rsidRPr="00134EB1">
        <w:rPr>
          <w:rFonts w:ascii="Verdana" w:hAnsi="Verdana"/>
          <w:sz w:val="16"/>
          <w:szCs w:val="16"/>
        </w:rPr>
        <w:t xml:space="preserve"> Zie: </w:t>
      </w:r>
      <w:hyperlink r:id="rId1" w:history="1">
        <w:r w:rsidRPr="00134EB1">
          <w:rPr>
            <w:rStyle w:val="Hyperlink"/>
            <w:rFonts w:ascii="Verdana" w:hAnsi="Verdana"/>
            <w:sz w:val="16"/>
            <w:szCs w:val="16"/>
          </w:rPr>
          <w:t>www.wsw.nl/corporaties/marktwaarde-1/centraal-marktwaardesysteem-cms</w:t>
        </w:r>
      </w:hyperlink>
      <w:r w:rsidRPr="00134EB1">
        <w:rPr>
          <w:rFonts w:ascii="Verdana" w:hAnsi="Verdana"/>
          <w:sz w:val="16"/>
          <w:szCs w:val="16"/>
        </w:rPr>
        <w:t xml:space="preserve">. </w:t>
      </w:r>
    </w:p>
  </w:footnote>
  <w:footnote w:id="3">
    <w:p w:rsidR="0011232A" w:rsidRPr="00134EB1" w:rsidP="0011232A" w14:paraId="7B246B36" w14:textId="77777777">
      <w:pPr>
        <w:pStyle w:val="FootnoteText"/>
        <w:rPr>
          <w:rFonts w:ascii="Verdana" w:hAnsi="Verdana"/>
          <w:sz w:val="16"/>
          <w:szCs w:val="16"/>
        </w:rPr>
      </w:pPr>
      <w:r w:rsidRPr="00134EB1">
        <w:rPr>
          <w:rStyle w:val="FootnoteReference"/>
          <w:rFonts w:ascii="Verdana" w:hAnsi="Verdana" w:cs="Times New Roman"/>
          <w:sz w:val="16"/>
          <w:szCs w:val="16"/>
        </w:rPr>
        <w:footnoteRef/>
      </w:r>
      <w:r w:rsidRPr="00134EB1">
        <w:rPr>
          <w:rFonts w:ascii="Verdana" w:hAnsi="Verdana" w:cs="Times New Roman"/>
          <w:sz w:val="16"/>
          <w:szCs w:val="16"/>
        </w:rPr>
        <w:t xml:space="preserve"> Zie: </w:t>
      </w:r>
      <w:hyperlink r:id="rId2" w:history="1">
        <w:r w:rsidRPr="00134EB1">
          <w:rPr>
            <w:rStyle w:val="Hyperlink"/>
            <w:rFonts w:ascii="Verdana" w:hAnsi="Verdana" w:cs="Times New Roman"/>
            <w:sz w:val="16"/>
            <w:szCs w:val="16"/>
          </w:rPr>
          <w:t>www.wsw.nl/over-wsw/nieuws-publicaties/laatste-nieuws/nieuwsdetail/wijzigingen-in-relatie-tot-marktwaarde</w:t>
        </w:r>
      </w:hyperlink>
      <w:r w:rsidRPr="00134EB1">
        <w:rPr>
          <w:rFonts w:ascii="Verdana" w:hAnsi="Verdana" w:cs="Times New Roman"/>
          <w:sz w:val="16"/>
          <w:szCs w:val="16"/>
        </w:rPr>
        <w:t xml:space="preserve">. </w:t>
      </w:r>
    </w:p>
  </w:footnote>
  <w:footnote w:id="4">
    <w:p w:rsidR="0011232A" w:rsidRPr="00134EB1" w:rsidP="0011232A" w14:paraId="3F31ED14" w14:textId="77777777">
      <w:pPr>
        <w:pStyle w:val="FootnoteText"/>
        <w:rPr>
          <w:rFonts w:ascii="Verdana" w:hAnsi="Verdana"/>
          <w:sz w:val="16"/>
          <w:szCs w:val="16"/>
        </w:rPr>
      </w:pPr>
      <w:r w:rsidRPr="00134EB1">
        <w:rPr>
          <w:rStyle w:val="FootnoteReference"/>
          <w:rFonts w:ascii="Verdana" w:hAnsi="Verdana"/>
          <w:sz w:val="16"/>
          <w:szCs w:val="16"/>
        </w:rPr>
        <w:footnoteRef/>
      </w:r>
      <w:r w:rsidRPr="00134EB1">
        <w:rPr>
          <w:rFonts w:ascii="Verdana" w:hAnsi="Verdana"/>
          <w:sz w:val="16"/>
          <w:szCs w:val="16"/>
        </w:rPr>
        <w:t xml:space="preserve"> Kamerstukken II 2025/26, 36 886, nr. 2. </w:t>
      </w:r>
    </w:p>
  </w:footnote>
  <w:footnote w:id="5">
    <w:p w:rsidR="0011232A" w:rsidRPr="00134EB1" w:rsidP="0011232A" w14:paraId="7960F8D8" w14:textId="77777777">
      <w:pPr>
        <w:pStyle w:val="FootnoteText"/>
        <w:rPr>
          <w:rFonts w:ascii="Verdana" w:hAnsi="Verdana" w:cs="Times New Roman"/>
          <w:sz w:val="16"/>
          <w:szCs w:val="16"/>
        </w:rPr>
      </w:pPr>
      <w:r w:rsidRPr="00134EB1">
        <w:rPr>
          <w:rStyle w:val="FootnoteReference"/>
          <w:rFonts w:ascii="Verdana" w:hAnsi="Verdana" w:cs="Times New Roman"/>
          <w:sz w:val="16"/>
          <w:szCs w:val="16"/>
        </w:rPr>
        <w:footnoteRef/>
      </w:r>
      <w:r w:rsidRPr="00134EB1">
        <w:rPr>
          <w:rFonts w:ascii="Verdana" w:hAnsi="Verdana" w:cs="Times New Roman"/>
          <w:sz w:val="16"/>
          <w:szCs w:val="16"/>
        </w:rPr>
        <w:t xml:space="preserve"> Kamerstukken II, vergaderjaar 2025/26, 29 453, nr. 582.</w:t>
      </w:r>
    </w:p>
  </w:footnote>
  <w:footnote w:id="6">
    <w:p w:rsidR="0011232A" w:rsidRPr="00134EB1" w:rsidP="0011232A" w14:paraId="18377BD8" w14:textId="77777777">
      <w:pPr>
        <w:pStyle w:val="FootnoteText"/>
        <w:rPr>
          <w:rFonts w:ascii="Verdana" w:hAnsi="Verdana"/>
          <w:sz w:val="16"/>
          <w:szCs w:val="16"/>
        </w:rPr>
      </w:pPr>
      <w:r w:rsidRPr="00134EB1">
        <w:rPr>
          <w:rStyle w:val="FootnoteReference"/>
          <w:rFonts w:ascii="Verdana" w:hAnsi="Verdana"/>
          <w:sz w:val="16"/>
          <w:szCs w:val="16"/>
        </w:rPr>
        <w:footnoteRef/>
      </w:r>
      <w:r w:rsidRPr="00134EB1">
        <w:rPr>
          <w:rFonts w:ascii="Verdana" w:hAnsi="Verdana"/>
          <w:sz w:val="16"/>
          <w:szCs w:val="16"/>
        </w:rPr>
        <w:t xml:space="preserve"> Zie : </w:t>
      </w:r>
      <w:hyperlink r:id="rId3" w:history="1">
        <w:r w:rsidRPr="00134EB1">
          <w:rPr>
            <w:rStyle w:val="Hyperlink"/>
            <w:rFonts w:ascii="Verdana" w:hAnsi="Verdana"/>
            <w:sz w:val="16"/>
            <w:szCs w:val="16"/>
          </w:rPr>
          <w:t>https://www.ilent.nl/documenten/autoriteit-woningcorporaties/publicaties-cijfers-en-wetgeving/publicaties/handboek-beleidswaarde</w:t>
        </w:r>
      </w:hyperlink>
      <w:r w:rsidRPr="00134EB1">
        <w:rPr>
          <w:rFonts w:ascii="Verdana" w:hAnsi="Verdana"/>
          <w:sz w:val="16"/>
          <w:szCs w:val="16"/>
        </w:rPr>
        <w:t>.</w:t>
      </w:r>
    </w:p>
  </w:footnote>
  <w:footnote w:id="7">
    <w:p w:rsidR="0011232A" w:rsidRPr="00134EB1" w:rsidP="0011232A" w14:paraId="2396CD3C" w14:textId="77777777">
      <w:pPr>
        <w:pStyle w:val="FootnoteText"/>
        <w:rPr>
          <w:rFonts w:ascii="Verdana" w:hAnsi="Verdana"/>
          <w:sz w:val="16"/>
          <w:szCs w:val="16"/>
        </w:rPr>
      </w:pPr>
      <w:r w:rsidRPr="00134EB1">
        <w:rPr>
          <w:rStyle w:val="FootnoteReference"/>
          <w:rFonts w:ascii="Verdana" w:hAnsi="Verdana"/>
          <w:sz w:val="16"/>
          <w:szCs w:val="16"/>
        </w:rPr>
        <w:footnoteRef/>
      </w:r>
      <w:r w:rsidRPr="00134EB1">
        <w:rPr>
          <w:rFonts w:ascii="Verdana" w:hAnsi="Verdana"/>
          <w:sz w:val="16"/>
          <w:szCs w:val="16"/>
        </w:rPr>
        <w:t xml:space="preserve"> Zie: </w:t>
      </w:r>
      <w:hyperlink r:id="rId1" w:history="1">
        <w:r w:rsidRPr="003C0D4E">
          <w:rPr>
            <w:rStyle w:val="Hyperlink"/>
            <w:rFonts w:ascii="Verdana" w:hAnsi="Verdana"/>
            <w:sz w:val="16"/>
            <w:szCs w:val="16"/>
          </w:rPr>
          <w:t>www.wsw.nl/corporaties/marktwaarde-1/centraal-marktwaardesysteem-cms</w:t>
        </w:r>
      </w:hyperlink>
      <w:r>
        <w:rPr>
          <w:rFonts w:ascii="Verdana" w:hAnsi="Verdana"/>
          <w:sz w:val="16"/>
          <w:szCs w:val="16"/>
        </w:rPr>
        <w:t xml:space="preserve">. </w:t>
      </w:r>
    </w:p>
  </w:footnote>
  <w:footnote w:id="8">
    <w:p w:rsidR="0011232A" w:rsidRPr="00134EB1" w:rsidP="0011232A" w14:paraId="6B4C4060" w14:textId="77777777">
      <w:pPr>
        <w:pStyle w:val="FootnoteText"/>
        <w:rPr>
          <w:rFonts w:ascii="Verdana" w:hAnsi="Verdana"/>
          <w:sz w:val="16"/>
          <w:szCs w:val="16"/>
        </w:rPr>
      </w:pPr>
      <w:r w:rsidRPr="00134EB1">
        <w:rPr>
          <w:rStyle w:val="FootnoteReference"/>
          <w:rFonts w:ascii="Verdana" w:hAnsi="Verdana"/>
          <w:sz w:val="16"/>
          <w:szCs w:val="16"/>
        </w:rPr>
        <w:footnoteRef/>
      </w:r>
      <w:r w:rsidRPr="00134EB1">
        <w:rPr>
          <w:rFonts w:ascii="Verdana" w:hAnsi="Verdana"/>
          <w:sz w:val="16"/>
          <w:szCs w:val="16"/>
        </w:rPr>
        <w:t xml:space="preserve"> Zie: </w:t>
      </w:r>
      <w:hyperlink r:id="rId4" w:history="1">
        <w:r w:rsidRPr="003C0D4E">
          <w:rPr>
            <w:rStyle w:val="Hyperlink"/>
            <w:rFonts w:ascii="Verdana" w:hAnsi="Verdana"/>
            <w:sz w:val="16"/>
            <w:szCs w:val="16"/>
          </w:rPr>
          <w:t>www.ilent.nl/documenten/autoriteit-woningcorporaties/publicaties-cijfers-en-wetgeving/publicaties/handboek-beleidswaarde</w:t>
        </w:r>
      </w:hyperlink>
      <w:r>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5788" w14:paraId="174F9E1E"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95131"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b8-aa3c-11ea-a756-beb5f67e67be" o:spid="_x0000_s2049" type="#_x0000_t202" alt="Voettekst" style="width:377pt;height:12.75pt;margin-top:802.75pt;margin-left:79.35pt;mso-position-horizontal-relative:page;mso-wrap-distance-bottom:0;mso-wrap-distance-left:0;mso-wrap-distance-right:0;mso-wrap-distance-top:0;mso-wrap-style:square;position:absolute;v-text-anchor:top;visibility:visible;z-index:251659264" filled="f" stroked="f">
              <v:textbox inset="0,0,0,0">
                <w:txbxContent>
                  <w:p w:rsidR="00295131" w14:paraId="4B3571A8"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8654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1312" filled="f" stroked="f">
              <v:textbox inset="0,0,0,0">
                <w:txbxContent>
                  <w:p w:rsidR="00486544" w14:paraId="6BE3939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5788" w:rsidP="000418C9" w14:paraId="2267B700" w14:textId="77777777">
    <w:pPr>
      <w:tabs>
        <w:tab w:val="left" w:pos="3256"/>
        <w:tab w:val="left" w:pos="6390"/>
      </w:tabs>
      <w:spacing w:after="6377" w:line="14" w:lineRule="exact"/>
    </w:pPr>
    <w:r>
      <w:rPr>
        <w:noProof/>
      </w:rPr>
      <mc:AlternateContent>
        <mc:Choice Requires="wps">
          <w:drawing>
            <wp:anchor distT="0" distB="0" distL="0" distR="0" simplePos="0" relativeHeight="251662336"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F5788" w14:textId="77777777">
                          <w:pPr>
                            <w:spacing w:line="240" w:lineRule="auto"/>
                          </w:pPr>
                          <w:r>
                            <w:rPr>
                              <w:noProof/>
                            </w:rPr>
                            <w:drawing>
                              <wp:inline distT="0" distB="0" distL="0" distR="0">
                                <wp:extent cx="467995" cy="1583865"/>
                                <wp:effectExtent l="0" t="0" r="0" b="0"/>
                                <wp:docPr id="163228180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3228180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1"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3360" filled="f" stroked="f">
              <v:textbox inset="0,0,0,0">
                <w:txbxContent>
                  <w:p w:rsidR="00EF5788" w14:paraId="22844E2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F5788" w14:textId="77777777">
                          <w:pPr>
                            <w:spacing w:line="240" w:lineRule="auto"/>
                          </w:pPr>
                          <w:r>
                            <w:rPr>
                              <w:noProof/>
                            </w:rPr>
                            <w:drawing>
                              <wp:inline distT="0" distB="0" distL="0" distR="0">
                                <wp:extent cx="2339975" cy="1582834"/>
                                <wp:effectExtent l="0" t="0" r="0" b="0"/>
                                <wp:docPr id="157229852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7229852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2"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5408" filled="f" stroked="f">
              <v:textbox inset="0,0,0,0">
                <w:txbxContent>
                  <w:p w:rsidR="00EF5788" w14:paraId="43A0CCBE"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F578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3" type="#_x0000_t202" style="width:377pt;height:12.75pt;margin-top:135.45pt;margin-left:79.6pt;mso-position-horizontal-relative:page;mso-wrap-distance-bottom:0;mso-wrap-distance-left:0;mso-wrap-distance-right:0;mso-wrap-distance-top:0;mso-wrap-style:square;position:absolute;v-text-anchor:top;visibility:visible;z-index:251667456" filled="f" stroked="f">
              <v:textbox inset="0,0,0,0">
                <w:txbxContent>
                  <w:p w:rsidR="00EF5788" w14:paraId="205B38E6"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F5788" w14:textId="77777777">
                          <w:r>
                            <w:t xml:space="preserve">Aan de </w:t>
                          </w:r>
                          <w:r w:rsidR="006A1710">
                            <w:t>V</w:t>
                          </w:r>
                          <w:r>
                            <w:t>oorzitter van de Tweede Kamer der Staten-Generaal</w:t>
                          </w:r>
                        </w:p>
                        <w:p w:rsidR="00EF5788" w14:textId="77777777">
                          <w:r>
                            <w:t>Postbus 2001</w:t>
                          </w:r>
                          <w:r w:rsidR="006A1710">
                            <w:t>8</w:t>
                          </w:r>
                        </w:p>
                        <w:p w:rsidR="00EF5788" w14:textId="77777777">
                          <w:r>
                            <w:t xml:space="preserve">2500 EA </w:t>
                          </w:r>
                          <w:r w:rsidR="006A1710">
                            <w:t xml:space="preserve"> </w:t>
                          </w:r>
                          <w:r>
                            <w:t>Den Haag</w:t>
                          </w:r>
                        </w:p>
                      </w:txbxContent>
                    </wps:txbx>
                    <wps:bodyPr vert="horz" wrap="square" lIns="0" tIns="0" rIns="0" bIns="0" anchor="t" anchorCtr="0"/>
                  </wps:wsp>
                </a:graphicData>
              </a:graphic>
            </wp:anchor>
          </w:drawing>
        </mc:Choice>
        <mc:Fallback>
          <w:pict>
            <v:shape id="d302f2a1-bb28-4417-9701-e3b1450e5fb6" o:spid="_x0000_s2054" type="#_x0000_t202" alt="Adresvak" style="width:377pt;height:87.85pt;margin-top:153.9pt;margin-left:79.35pt;mso-position-horizontal-relative:page;mso-wrap-distance-bottom:0;mso-wrap-distance-left:0;mso-wrap-distance-right:0;mso-wrap-distance-top:0;mso-wrap-style:square;position:absolute;v-text-anchor:top;visibility:visible;z-index:251669504" filled="f" stroked="f">
              <v:textbox inset="0,0,0,0">
                <w:txbxContent>
                  <w:p w:rsidR="00EF5788" w14:paraId="0455B266" w14:textId="77777777">
                    <w:r>
                      <w:t xml:space="preserve">Aan de </w:t>
                    </w:r>
                    <w:r w:rsidR="006A1710">
                      <w:t>V</w:t>
                    </w:r>
                    <w:r>
                      <w:t>oorzitter van de Tweede Kamer der Staten-Generaal</w:t>
                    </w:r>
                  </w:p>
                  <w:p w:rsidR="00EF5788" w14:paraId="66A9B464" w14:textId="77777777">
                    <w:r>
                      <w:t>Postbus 2001</w:t>
                    </w:r>
                    <w:r w:rsidR="006A1710">
                      <w:t>8</w:t>
                    </w:r>
                  </w:p>
                  <w:p w:rsidR="00EF5788" w14:paraId="177A4928" w14:textId="77777777">
                    <w:r>
                      <w:t xml:space="preserve">2500 EA </w:t>
                    </w:r>
                    <w:r w:rsidR="006A1710">
                      <w:t xml:space="preserve"> </w:t>
                    </w:r>
                    <w:r>
                      <w:t>Den Haag</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margin">
                <wp:align>left</wp:align>
              </wp:positionH>
              <wp:positionV relativeFrom="paragraph">
                <wp:posOffset>3357245</wp:posOffset>
              </wp:positionV>
              <wp:extent cx="4881880" cy="111315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881880" cy="1113155"/>
                      </a:xfrm>
                      <a:prstGeom prst="rect">
                        <a:avLst/>
                      </a:prstGeom>
                      <a:noFill/>
                    </wps:spPr>
                    <wps:txbx>
                      <w:txbxContent>
                        <w:tbl>
                          <w:tblPr>
                            <w:tblW w:w="0" w:type="auto"/>
                            <w:tblInd w:w="-120" w:type="dxa"/>
                            <w:tblLayout w:type="fixed"/>
                            <w:tblLook w:val="07E0"/>
                          </w:tblPr>
                          <w:tblGrid>
                            <w:gridCol w:w="1140"/>
                            <w:gridCol w:w="5918"/>
                          </w:tblGrid>
                          <w:tr w14:paraId="090D5A9C" w14:textId="77777777">
                            <w:tblPrEx>
                              <w:tblW w:w="0" w:type="auto"/>
                              <w:tblInd w:w="-120" w:type="dxa"/>
                              <w:tblLayout w:type="fixed"/>
                              <w:tblLook w:val="07E0"/>
                            </w:tblPrEx>
                            <w:trPr>
                              <w:trHeight w:val="240"/>
                            </w:trPr>
                            <w:tc>
                              <w:tcPr>
                                <w:tcW w:w="1140" w:type="dxa"/>
                              </w:tcPr>
                              <w:p w:rsidR="00EF5788" w14:textId="77777777">
                                <w:r>
                                  <w:t>Datum</w:t>
                                </w:r>
                              </w:p>
                            </w:tc>
                            <w:tc>
                              <w:tcPr>
                                <w:tcW w:w="5918" w:type="dxa"/>
                              </w:tcPr>
                              <w:p w:rsidR="00ED49C9" w14:textId="4BBC5378">
                                <w:r>
                                  <w:t>9 juni 2026</w:t>
                                </w:r>
                              </w:p>
                            </w:tc>
                          </w:tr>
                          <w:tr w14:paraId="1BA9508F" w14:textId="77777777">
                            <w:tblPrEx>
                              <w:tblW w:w="0" w:type="auto"/>
                              <w:tblInd w:w="-120" w:type="dxa"/>
                              <w:tblLayout w:type="fixed"/>
                              <w:tblLook w:val="07E0"/>
                            </w:tblPrEx>
                            <w:trPr>
                              <w:trHeight w:val="240"/>
                            </w:trPr>
                            <w:tc>
                              <w:tcPr>
                                <w:tcW w:w="1140" w:type="dxa"/>
                              </w:tcPr>
                              <w:p w:rsidR="00EF5788" w14:textId="77777777">
                                <w:r>
                                  <w:t>Betreft</w:t>
                                </w:r>
                              </w:p>
                            </w:tc>
                            <w:bookmarkStart w:id="0" w:name="_Hlk231895045"/>
                            <w:tc>
                              <w:tcPr>
                                <w:tcW w:w="5918" w:type="dxa"/>
                              </w:tcPr>
                              <w:p w:rsidR="00486544" w14:textId="77777777">
                                <w:r>
                                  <w:fldChar w:fldCharType="begin"/>
                                </w:r>
                                <w:r>
                                  <w:instrText xml:space="preserve"> DOCPROPERTY  "Onderwerp"  \* MERGEFORMAT </w:instrText>
                                </w:r>
                                <w:r>
                                  <w:fldChar w:fldCharType="separate"/>
                                </w:r>
                                <w:r w:rsidR="00377FC3">
                                  <w:t>Reactie op schriftelijk overleg over Wijzigingen van het Besluit toegelaten instellingen volkshuisvesting 2015 in verband met de introductie van de beleidswaarde</w:t>
                                </w:r>
                                <w:r>
                                  <w:fldChar w:fldCharType="end"/>
                                </w:r>
                                <w:bookmarkEnd w:id="0"/>
                              </w:p>
                            </w:tc>
                          </w:tr>
                        </w:tbl>
                        <w:p w:rsidR="00295131"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5" type="#_x0000_t202" style="width:384.4pt;height:87.65pt;margin-top:264.35pt;margin-left:0;mso-height-percent:0;mso-height-relative:margin;mso-position-horizontal:left;mso-position-horizontal-relative:margin;mso-width-percent:0;mso-width-relative:margin;mso-wrap-distance-bottom:0;mso-wrap-distance-left:0;mso-wrap-distance-right:0;mso-wrap-distance-top:0;mso-wrap-style:square;position:absolute;v-text-anchor:top;visibility:visible;z-index:251671552" filled="f" stroked="f">
              <v:textbox inset="0,0,0,0">
                <w:txbxContent>
                  <w:tbl>
                    <w:tblPr>
                      <w:tblW w:w="0" w:type="auto"/>
                      <w:tblInd w:w="-120" w:type="dxa"/>
                      <w:tblLayout w:type="fixed"/>
                      <w:tblLook w:val="07E0"/>
                    </w:tblPr>
                    <w:tblGrid>
                      <w:gridCol w:w="1140"/>
                      <w:gridCol w:w="5918"/>
                    </w:tblGrid>
                    <w:tr w14:paraId="090D5A9B" w14:textId="77777777">
                      <w:tblPrEx>
                        <w:tblW w:w="0" w:type="auto"/>
                        <w:tblInd w:w="-120" w:type="dxa"/>
                        <w:tblLayout w:type="fixed"/>
                        <w:tblLook w:val="07E0"/>
                      </w:tblPrEx>
                      <w:trPr>
                        <w:trHeight w:val="240"/>
                      </w:trPr>
                      <w:tc>
                        <w:tcPr>
                          <w:tcW w:w="1140" w:type="dxa"/>
                        </w:tcPr>
                        <w:p w:rsidR="00EF5788" w14:paraId="65D5B1C4" w14:textId="77777777">
                          <w:r>
                            <w:t>Datum</w:t>
                          </w:r>
                        </w:p>
                      </w:tc>
                      <w:tc>
                        <w:tcPr>
                          <w:tcW w:w="5918" w:type="dxa"/>
                        </w:tcPr>
                        <w:p w:rsidR="00ED49C9" w14:paraId="52119EFE" w14:textId="4BBC5378">
                          <w:r>
                            <w:t>9 juni 2026</w:t>
                          </w:r>
                        </w:p>
                      </w:tc>
                    </w:tr>
                    <w:tr w14:paraId="1BA9508E" w14:textId="77777777">
                      <w:tblPrEx>
                        <w:tblW w:w="0" w:type="auto"/>
                        <w:tblInd w:w="-120" w:type="dxa"/>
                        <w:tblLayout w:type="fixed"/>
                        <w:tblLook w:val="07E0"/>
                      </w:tblPrEx>
                      <w:trPr>
                        <w:trHeight w:val="240"/>
                      </w:trPr>
                      <w:tc>
                        <w:tcPr>
                          <w:tcW w:w="1140" w:type="dxa"/>
                        </w:tcPr>
                        <w:p w:rsidR="00EF5788" w14:paraId="6059A81A" w14:textId="77777777">
                          <w:r>
                            <w:t>Betreft</w:t>
                          </w:r>
                        </w:p>
                      </w:tc>
                      <w:bookmarkStart w:id="0" w:name="_Hlk231895045"/>
                      <w:tc>
                        <w:tcPr>
                          <w:tcW w:w="5918" w:type="dxa"/>
                        </w:tcPr>
                        <w:p w:rsidR="00486544" w14:paraId="6A92C555" w14:textId="77777777">
                          <w:r>
                            <w:fldChar w:fldCharType="begin"/>
                          </w:r>
                          <w:r>
                            <w:instrText xml:space="preserve"> DOCPROPERTY  "Onderwerp"  \* MERGEFORMAT </w:instrText>
                          </w:r>
                          <w:r>
                            <w:fldChar w:fldCharType="separate"/>
                          </w:r>
                          <w:r w:rsidR="00377FC3">
                            <w:t>Reactie op schriftelijk overleg over Wijzigingen van het Besluit toegelaten instellingen volkshuisvesting 2015 in verband met de introductie van de beleidswaarde</w:t>
                          </w:r>
                          <w:r>
                            <w:fldChar w:fldCharType="end"/>
                          </w:r>
                          <w:bookmarkEnd w:id="0"/>
                        </w:p>
                      </w:tc>
                    </w:tr>
                  </w:tbl>
                  <w:p w:rsidR="00295131" w14:paraId="49842908" w14:textId="77777777"/>
                </w:txbxContent>
              </v:textbox>
              <w10:wrap anchorx="margin"/>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F5788" w:rsidRPr="005F735C" w14:textId="77777777">
                          <w:pPr>
                            <w:pStyle w:val="Referentiegegevens"/>
                            <w:rPr>
                              <w:b/>
                            </w:rPr>
                          </w:pPr>
                          <w:r>
                            <w:rPr>
                              <w:b/>
                            </w:rPr>
                            <w:t>Ministerie van Binnenlandse Zaken en Koninkrijksrelaties</w:t>
                          </w:r>
                        </w:p>
                        <w:p w:rsidR="00EF5788" w14:textId="77777777">
                          <w:pPr>
                            <w:pStyle w:val="WitregelW1"/>
                          </w:pPr>
                        </w:p>
                        <w:p w:rsidR="00EF5788" w:rsidRPr="00624333" w14:textId="77777777">
                          <w:pPr>
                            <w:pStyle w:val="Referentiegegevens"/>
                            <w:rPr>
                              <w:lang w:val="de-DE"/>
                            </w:rPr>
                          </w:pPr>
                          <w:r w:rsidRPr="00624333">
                            <w:rPr>
                              <w:lang w:val="de-DE"/>
                            </w:rPr>
                            <w:t>Turfmarkt</w:t>
                          </w:r>
                          <w:r w:rsidRPr="00624333">
                            <w:rPr>
                              <w:lang w:val="de-DE"/>
                            </w:rPr>
                            <w:t xml:space="preserve"> 147</w:t>
                          </w:r>
                        </w:p>
                        <w:p w:rsidR="00EF5788" w:rsidRPr="00624333" w14:textId="77777777">
                          <w:pPr>
                            <w:pStyle w:val="Referentiegegevens"/>
                            <w:rPr>
                              <w:lang w:val="de-DE"/>
                            </w:rPr>
                          </w:pPr>
                          <w:r w:rsidRPr="00624333">
                            <w:rPr>
                              <w:lang w:val="de-DE"/>
                            </w:rPr>
                            <w:t>2511 DP Den Haag</w:t>
                          </w:r>
                        </w:p>
                        <w:p w:rsidR="00EF5788" w:rsidRPr="00624333" w14:textId="77777777">
                          <w:pPr>
                            <w:pStyle w:val="Referentiegegevens"/>
                            <w:rPr>
                              <w:lang w:val="de-DE"/>
                            </w:rPr>
                          </w:pPr>
                          <w:r w:rsidRPr="00624333">
                            <w:rPr>
                              <w:lang w:val="de-DE"/>
                            </w:rPr>
                            <w:t>Postbus 20011</w:t>
                          </w:r>
                        </w:p>
                        <w:p w:rsidR="00EF5788" w14:textId="77777777">
                          <w:pPr>
                            <w:pStyle w:val="Referentiegegevens"/>
                          </w:pPr>
                          <w:r>
                            <w:t>2500 EA  Den Haag</w:t>
                          </w:r>
                        </w:p>
                        <w:p w:rsidR="00EF5788" w:rsidRPr="00624333" w14:textId="77777777">
                          <w:pPr>
                            <w:pStyle w:val="WitregelW2"/>
                          </w:pPr>
                        </w:p>
                        <w:p w:rsidR="00EF5788" w14:textId="77777777">
                          <w:pPr>
                            <w:pStyle w:val="Referentiegegevensbold"/>
                          </w:pPr>
                          <w:r>
                            <w:t>Onze referentie</w:t>
                          </w:r>
                        </w:p>
                        <w:bookmarkStart w:id="1" w:name="_Hlk231895056"/>
                        <w:p w:rsidR="00486544" w14:textId="77777777">
                          <w:pPr>
                            <w:pStyle w:val="Referentiegegevens"/>
                          </w:pPr>
                          <w:r>
                            <w:fldChar w:fldCharType="begin"/>
                          </w:r>
                          <w:r>
                            <w:instrText xml:space="preserve"> DOCPROPERTY  "Kenmerk"  \* MERGEFORMAT </w:instrText>
                          </w:r>
                          <w:r>
                            <w:fldChar w:fldCharType="separate"/>
                          </w:r>
                          <w:r w:rsidR="00377FC3">
                            <w:t>2026-0000255492</w:t>
                          </w:r>
                          <w:r>
                            <w:fldChar w:fldCharType="end"/>
                          </w:r>
                        </w:p>
                        <w:bookmarkEnd w:id="1"/>
                        <w:p w:rsidR="00EF5788" w14:textId="77777777">
                          <w:pPr>
                            <w:pStyle w:val="WitregelW1"/>
                          </w:pPr>
                        </w:p>
                        <w:p w:rsidR="00EF5788" w14:textId="77777777">
                          <w:pPr>
                            <w:pStyle w:val="Referentiegegevensbold"/>
                          </w:pPr>
                          <w:r>
                            <w:t>Bijlage(n)</w:t>
                          </w:r>
                        </w:p>
                        <w:p w:rsidR="00EF5788" w14:textId="77777777">
                          <w:pPr>
                            <w:pStyle w:val="Referentiegegevens"/>
                          </w:pPr>
                          <w:r>
                            <w:t>1</w:t>
                          </w:r>
                        </w:p>
                        <w:p w:rsidR="00EF5788" w14:textId="77777777">
                          <w:pPr>
                            <w:pStyle w:val="WitregelW2"/>
                          </w:pPr>
                        </w:p>
                        <w:p w:rsidR="00EF5788" w14:textId="77777777"/>
                      </w:txbxContent>
                    </wps:txbx>
                    <wps:bodyPr vert="horz" wrap="square" lIns="0" tIns="0" rIns="0" bIns="0" anchor="t" anchorCtr="0"/>
                  </wps:wsp>
                </a:graphicData>
              </a:graphic>
            </wp:anchor>
          </w:drawing>
        </mc:Choice>
        <mc:Fallback>
          <w:pict>
            <v:shape id="aa29ef58-fa5a-4ef1-bc47-43f659f7c670" o:spid="_x0000_s2056"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3600" filled="f" stroked="f">
              <v:textbox inset="0,0,0,0">
                <w:txbxContent>
                  <w:p w:rsidR="00EF5788" w:rsidRPr="005F735C" w14:paraId="69A180B3" w14:textId="77777777">
                    <w:pPr>
                      <w:pStyle w:val="Referentiegegevens"/>
                      <w:rPr>
                        <w:b/>
                      </w:rPr>
                    </w:pPr>
                    <w:r>
                      <w:rPr>
                        <w:b/>
                      </w:rPr>
                      <w:t>Ministerie van Binnenlandse Zaken en Koninkrijksrelaties</w:t>
                    </w:r>
                  </w:p>
                  <w:p w:rsidR="00EF5788" w14:paraId="73D34417" w14:textId="77777777">
                    <w:pPr>
                      <w:pStyle w:val="WitregelW1"/>
                    </w:pPr>
                  </w:p>
                  <w:p w:rsidR="00EF5788" w:rsidRPr="00624333" w14:paraId="0AE82A3C" w14:textId="77777777">
                    <w:pPr>
                      <w:pStyle w:val="Referentiegegevens"/>
                      <w:rPr>
                        <w:lang w:val="de-DE"/>
                      </w:rPr>
                    </w:pPr>
                    <w:r w:rsidRPr="00624333">
                      <w:rPr>
                        <w:lang w:val="de-DE"/>
                      </w:rPr>
                      <w:t>Turfmarkt</w:t>
                    </w:r>
                    <w:r w:rsidRPr="00624333">
                      <w:rPr>
                        <w:lang w:val="de-DE"/>
                      </w:rPr>
                      <w:t xml:space="preserve"> 147</w:t>
                    </w:r>
                  </w:p>
                  <w:p w:rsidR="00EF5788" w:rsidRPr="00624333" w14:paraId="07A8E74A" w14:textId="77777777">
                    <w:pPr>
                      <w:pStyle w:val="Referentiegegevens"/>
                      <w:rPr>
                        <w:lang w:val="de-DE"/>
                      </w:rPr>
                    </w:pPr>
                    <w:r w:rsidRPr="00624333">
                      <w:rPr>
                        <w:lang w:val="de-DE"/>
                      </w:rPr>
                      <w:t>2511 DP Den Haag</w:t>
                    </w:r>
                  </w:p>
                  <w:p w:rsidR="00EF5788" w:rsidRPr="00624333" w14:paraId="75BDAACA" w14:textId="77777777">
                    <w:pPr>
                      <w:pStyle w:val="Referentiegegevens"/>
                      <w:rPr>
                        <w:lang w:val="de-DE"/>
                      </w:rPr>
                    </w:pPr>
                    <w:r w:rsidRPr="00624333">
                      <w:rPr>
                        <w:lang w:val="de-DE"/>
                      </w:rPr>
                      <w:t>Postbus 20011</w:t>
                    </w:r>
                  </w:p>
                  <w:p w:rsidR="00EF5788" w14:paraId="084E0E55" w14:textId="77777777">
                    <w:pPr>
                      <w:pStyle w:val="Referentiegegevens"/>
                    </w:pPr>
                    <w:r>
                      <w:t>2500 EA  Den Haag</w:t>
                    </w:r>
                  </w:p>
                  <w:p w:rsidR="00EF5788" w:rsidRPr="00624333" w14:paraId="35888B9A" w14:textId="77777777">
                    <w:pPr>
                      <w:pStyle w:val="WitregelW2"/>
                    </w:pPr>
                  </w:p>
                  <w:p w:rsidR="00EF5788" w14:paraId="526059AD" w14:textId="77777777">
                    <w:pPr>
                      <w:pStyle w:val="Referentiegegevensbold"/>
                    </w:pPr>
                    <w:r>
                      <w:t>Onze referentie</w:t>
                    </w:r>
                  </w:p>
                  <w:bookmarkStart w:id="1" w:name="_Hlk231895056"/>
                  <w:p w:rsidR="00486544" w14:paraId="555D2DAB" w14:textId="77777777">
                    <w:pPr>
                      <w:pStyle w:val="Referentiegegevens"/>
                    </w:pPr>
                    <w:r>
                      <w:fldChar w:fldCharType="begin"/>
                    </w:r>
                    <w:r>
                      <w:instrText xml:space="preserve"> DOCPROPERTY  "Kenmerk"  \* MERGEFORMAT </w:instrText>
                    </w:r>
                    <w:r>
                      <w:fldChar w:fldCharType="separate"/>
                    </w:r>
                    <w:r w:rsidR="00377FC3">
                      <w:t>2026-0000255492</w:t>
                    </w:r>
                    <w:r>
                      <w:fldChar w:fldCharType="end"/>
                    </w:r>
                  </w:p>
                  <w:bookmarkEnd w:id="1"/>
                  <w:p w:rsidR="00EF5788" w14:paraId="72ADE192" w14:textId="77777777">
                    <w:pPr>
                      <w:pStyle w:val="WitregelW1"/>
                    </w:pPr>
                  </w:p>
                  <w:p w:rsidR="00EF5788" w14:paraId="13B37FD3" w14:textId="77777777">
                    <w:pPr>
                      <w:pStyle w:val="Referentiegegevensbold"/>
                    </w:pPr>
                    <w:r>
                      <w:t>Bijlage(n)</w:t>
                    </w:r>
                  </w:p>
                  <w:p w:rsidR="00EF5788" w14:paraId="683B76C6" w14:textId="77777777">
                    <w:pPr>
                      <w:pStyle w:val="Referentiegegevens"/>
                    </w:pPr>
                    <w:r>
                      <w:t>1</w:t>
                    </w:r>
                  </w:p>
                  <w:p w:rsidR="00EF5788" w14:paraId="4C4881D1" w14:textId="77777777">
                    <w:pPr>
                      <w:pStyle w:val="WitregelW2"/>
                    </w:pPr>
                  </w:p>
                  <w:p w:rsidR="00EF5788" w14:paraId="14A8FA62"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8654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7"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5648" filled="f" stroked="f">
              <v:textbox inset="0,0,0,0">
                <w:txbxContent>
                  <w:p w:rsidR="00486544" w14:paraId="0371B7C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95131" w14:textId="77777777"/>
                      </w:txbxContent>
                    </wps:txbx>
                    <wps:bodyPr vert="horz" wrap="square" lIns="0" tIns="0" rIns="0" bIns="0" anchor="t" anchorCtr="0"/>
                  </wps:wsp>
                </a:graphicData>
              </a:graphic>
            </wp:anchor>
          </w:drawing>
        </mc:Choice>
        <mc:Fallback>
          <w:pict>
            <v:shape id="ea113d41-b39a-4e3b-9a6a-dce66e72abe4" o:spid="_x0000_s2058" type="#_x0000_t202" alt="Voettekst" style="width:377pt;height:12.75pt;margin-top:802.95pt;margin-left:78.6pt;mso-position-horizontal-relative:page;mso-wrap-distance-bottom:0;mso-wrap-distance-left:0;mso-wrap-distance-right:0;mso-wrap-distance-top:0;mso-wrap-style:square;position:absolute;v-text-anchor:top;visibility:visible;z-index:251677696" filled="f" stroked="f">
              <v:textbox inset="0,0,0,0">
                <w:txbxContent>
                  <w:p w:rsidR="00295131" w14:paraId="62B9CBDD" w14:textId="77777777"/>
                </w:txbxContent>
              </v:textbox>
              <w10:anchorlock/>
            </v:shape>
          </w:pict>
        </mc:Fallback>
      </mc:AlternateContent>
    </w:r>
    <w:r w:rsidR="005C4989">
      <w:tab/>
    </w:r>
    <w:r w:rsidR="000418C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FF3BC9"/>
    <w:multiLevelType w:val="multilevel"/>
    <w:tmpl w:val="A092044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422579C2"/>
    <w:multiLevelType w:val="multilevel"/>
    <w:tmpl w:val="F6D85C5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77F0DA71"/>
    <w:multiLevelType w:val="multilevel"/>
    <w:tmpl w:val="D92CA75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7FA62248"/>
    <w:multiLevelType w:val="multilevel"/>
    <w:tmpl w:val="4D53C1A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419598367">
    <w:abstractNumId w:val="3"/>
  </w:num>
  <w:num w:numId="2" w16cid:durableId="869952830">
    <w:abstractNumId w:val="1"/>
  </w:num>
  <w:num w:numId="3" w16cid:durableId="1736197987">
    <w:abstractNumId w:val="2"/>
  </w:num>
  <w:num w:numId="4" w16cid:durableId="1908101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788"/>
    <w:rsid w:val="0003087C"/>
    <w:rsid w:val="000418C9"/>
    <w:rsid w:val="00061885"/>
    <w:rsid w:val="0011232A"/>
    <w:rsid w:val="00134EB1"/>
    <w:rsid w:val="001569F1"/>
    <w:rsid w:val="001B3721"/>
    <w:rsid w:val="001D5FC3"/>
    <w:rsid w:val="002156EA"/>
    <w:rsid w:val="00230445"/>
    <w:rsid w:val="00295131"/>
    <w:rsid w:val="00297EE6"/>
    <w:rsid w:val="002A356F"/>
    <w:rsid w:val="002C4028"/>
    <w:rsid w:val="0030041F"/>
    <w:rsid w:val="0034369F"/>
    <w:rsid w:val="00377FC3"/>
    <w:rsid w:val="003C0D4E"/>
    <w:rsid w:val="00486544"/>
    <w:rsid w:val="004958BC"/>
    <w:rsid w:val="005348A7"/>
    <w:rsid w:val="00557696"/>
    <w:rsid w:val="00567BCF"/>
    <w:rsid w:val="00594D0A"/>
    <w:rsid w:val="005C4989"/>
    <w:rsid w:val="005F0AC8"/>
    <w:rsid w:val="005F273B"/>
    <w:rsid w:val="005F57E8"/>
    <w:rsid w:val="005F735C"/>
    <w:rsid w:val="00615249"/>
    <w:rsid w:val="00624333"/>
    <w:rsid w:val="006832B5"/>
    <w:rsid w:val="006A1710"/>
    <w:rsid w:val="006A78FB"/>
    <w:rsid w:val="006F2D51"/>
    <w:rsid w:val="00722D9C"/>
    <w:rsid w:val="00765327"/>
    <w:rsid w:val="007C2D44"/>
    <w:rsid w:val="007E0BF3"/>
    <w:rsid w:val="0087230B"/>
    <w:rsid w:val="008C28A4"/>
    <w:rsid w:val="009A73D8"/>
    <w:rsid w:val="009E1C7B"/>
    <w:rsid w:val="00A348FC"/>
    <w:rsid w:val="00A66DE7"/>
    <w:rsid w:val="00AB097C"/>
    <w:rsid w:val="00AF6CCC"/>
    <w:rsid w:val="00B5018F"/>
    <w:rsid w:val="00B64080"/>
    <w:rsid w:val="00B96E7F"/>
    <w:rsid w:val="00BD6A51"/>
    <w:rsid w:val="00C14386"/>
    <w:rsid w:val="00C5575A"/>
    <w:rsid w:val="00CA105F"/>
    <w:rsid w:val="00D05307"/>
    <w:rsid w:val="00D675CC"/>
    <w:rsid w:val="00E10949"/>
    <w:rsid w:val="00E154C7"/>
    <w:rsid w:val="00E27D72"/>
    <w:rsid w:val="00E418B1"/>
    <w:rsid w:val="00E52A14"/>
    <w:rsid w:val="00E55766"/>
    <w:rsid w:val="00ED49C9"/>
    <w:rsid w:val="00EE3EBC"/>
    <w:rsid w:val="00EF5788"/>
    <w:rsid w:val="00F1468A"/>
    <w:rsid w:val="00F2075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691EA81"/>
  <w15:docId w15:val="{54333E5F-905D-4B6B-9278-3D8EFD45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F735C"/>
    <w:pPr>
      <w:tabs>
        <w:tab w:val="center" w:pos="4536"/>
        <w:tab w:val="right" w:pos="9072"/>
      </w:tabs>
      <w:spacing w:line="240" w:lineRule="auto"/>
    </w:pPr>
  </w:style>
  <w:style w:type="character" w:customStyle="1" w:styleId="KoptekstChar">
    <w:name w:val="Koptekst Char"/>
    <w:basedOn w:val="DefaultParagraphFont"/>
    <w:link w:val="Header"/>
    <w:uiPriority w:val="99"/>
    <w:rsid w:val="005F735C"/>
    <w:rPr>
      <w:rFonts w:ascii="Verdana" w:hAnsi="Verdana"/>
      <w:color w:val="000000"/>
      <w:sz w:val="18"/>
      <w:szCs w:val="18"/>
    </w:rPr>
  </w:style>
  <w:style w:type="paragraph" w:styleId="Footer">
    <w:name w:val="footer"/>
    <w:basedOn w:val="Normal"/>
    <w:link w:val="VoettekstChar"/>
    <w:uiPriority w:val="99"/>
    <w:unhideWhenUsed/>
    <w:rsid w:val="005F735C"/>
    <w:pPr>
      <w:tabs>
        <w:tab w:val="center" w:pos="4536"/>
        <w:tab w:val="right" w:pos="9072"/>
      </w:tabs>
      <w:spacing w:line="240" w:lineRule="auto"/>
    </w:pPr>
  </w:style>
  <w:style w:type="character" w:customStyle="1" w:styleId="VoettekstChar">
    <w:name w:val="Voettekst Char"/>
    <w:basedOn w:val="DefaultParagraphFont"/>
    <w:link w:val="Footer"/>
    <w:uiPriority w:val="99"/>
    <w:rsid w:val="005F735C"/>
    <w:rPr>
      <w:rFonts w:ascii="Verdana" w:hAnsi="Verdana"/>
      <w:color w:val="000000"/>
      <w:sz w:val="18"/>
      <w:szCs w:val="18"/>
    </w:rPr>
  </w:style>
  <w:style w:type="paragraph" w:customStyle="1" w:styleId="font-claude-response-body">
    <w:name w:val="font-claude-response-body"/>
    <w:basedOn w:val="Normal"/>
    <w:rsid w:val="0011232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FootnoteText">
    <w:name w:val="footnote text"/>
    <w:basedOn w:val="Normal"/>
    <w:link w:val="VoetnoottekstChar"/>
    <w:uiPriority w:val="99"/>
    <w:semiHidden/>
    <w:unhideWhenUsed/>
    <w:rsid w:val="0011232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11232A"/>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1123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www.wsw.nl/corporaties/marktwaarde-1/centraal-marktwaardesysteem-cms" TargetMode="External" /><Relationship Id="rId2" Type="http://schemas.openxmlformats.org/officeDocument/2006/relationships/hyperlink" Target="http://www.wsw.nl/over-wsw/nieuws-publicaties/laatste-nieuws/nieuwsdetail/wijzigingen-in-relatie-tot-marktwaarde" TargetMode="External" /><Relationship Id="rId3" Type="http://schemas.openxmlformats.org/officeDocument/2006/relationships/hyperlink" Target="https://www.ilent.nl/documenten/autoriteit-woningcorporaties/publicaties-cijfers-en-wetgeving/publicaties/handboek-beleidswaarde" TargetMode="External" /><Relationship Id="rId4" Type="http://schemas.openxmlformats.org/officeDocument/2006/relationships/hyperlink" Target="http://www.ilent.nl/documenten/autoriteit-woningcorporaties/publicaties-cijfers-en-wetgeving/publicaties/handboek-beleidswaarde"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2830</ap:Words>
  <ap:Characters>15565</ap:Characters>
  <ap:DocSecurity>0</ap:DocSecurity>
  <ap:Lines>129</ap:Lines>
  <ap:Paragraphs>36</ap:Paragraphs>
  <ap:ScaleCrop>false</ap:ScaleCrop>
  <ap:LinksUpToDate>false</ap:LinksUpToDate>
  <ap:CharactersWithSpaces>18359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2026-06-09T08:57:00.0000000Z</dcterms:created>
  <dcterms:modified xsi:type="dcterms:W3CDTF">2026-06-09T08:57:00.0000000Z</dcterms:modified>
  <dc:creator/>
  <lastModifiedBy/>
  <dc:description>------------------------</dc:description>
  <dc:subject/>
  <keywords/>
  <version/>
  <category/>
</coreProperties>
</file>