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AF76BA" w14:paraId="7E92E6B4" w14:textId="77777777">
      <w:bookmarkStart w:name="_Hlk231398666" w:id="0"/>
      <w:r>
        <w:t>Hierbij bied ik</w:t>
      </w:r>
      <w:r w:rsidR="00042486">
        <w:t xml:space="preserve"> u</w:t>
      </w:r>
      <w:r w:rsidR="00D57F66">
        <w:t>,</w:t>
      </w:r>
      <w:r w:rsidR="00042486">
        <w:t xml:space="preserve"> mede namens de staatssecretaris van Binnenlandse Zaken en Koninkrijksrelaties</w:t>
      </w:r>
      <w:r w:rsidR="00D57F66">
        <w:t>,</w:t>
      </w:r>
      <w:r>
        <w:t xml:space="preserve"> de </w:t>
      </w:r>
      <w:bookmarkStart w:name="_Hlk231893215" w:id="1"/>
      <w:r>
        <w:t xml:space="preserve">beantwoording aan van de schriftelijke Kamervragen over het jaarverslag 2025 en de </w:t>
      </w:r>
      <w:r>
        <w:t>slotwet</w:t>
      </w:r>
      <w:r>
        <w:t xml:space="preserve"> 2025 v</w:t>
      </w:r>
      <w:r w:rsidR="00AE74AA">
        <w:t>a</w:t>
      </w:r>
      <w:r>
        <w:t>n Koninkrijksrelaties</w:t>
      </w:r>
      <w:r w:rsidR="00FF6868">
        <w:t xml:space="preserve"> (IV)</w:t>
      </w:r>
      <w:r>
        <w:t xml:space="preserve"> en beantwoording op de vragen over het verantwoordingsonderzoek van de Algemene Rekenkamer bij het jaarverslag 2025 van Koninkrijksrelaties. </w:t>
      </w:r>
    </w:p>
    <w:bookmarkEnd w:id="0"/>
    <w:bookmarkEnd w:id="1"/>
    <w:p w:rsidR="00AF76BA" w14:paraId="64A98006" w14:textId="77777777"/>
    <w:p w:rsidR="00AF76BA" w14:paraId="55A1511A" w14:textId="77777777"/>
    <w:p w:rsidR="00AF76BA" w14:paraId="28B13401" w14:textId="77777777">
      <w:r>
        <w:t xml:space="preserve">De </w:t>
      </w:r>
      <w:r w:rsidR="00FF6868">
        <w:t>m</w:t>
      </w:r>
      <w:r>
        <w:t>inister van Binnenlandse Zaken en Koninkrijksrelaties</w:t>
      </w:r>
      <w:r>
        <w:rPr>
          <w:i/>
        </w:rPr>
        <w:t>,</w:t>
      </w:r>
    </w:p>
    <w:p w:rsidR="00AF76BA" w14:paraId="3124D0DF" w14:textId="77777777"/>
    <w:p w:rsidR="00AF76BA" w14:paraId="6C6DD1ED" w14:textId="77777777"/>
    <w:p w:rsidR="00AF76BA" w14:paraId="4C1B65E9" w14:textId="77777777"/>
    <w:p w:rsidR="00AF76BA" w14:paraId="52217C60" w14:textId="77777777"/>
    <w:p w:rsidR="00FF6868" w14:paraId="69AD5BD2" w14:textId="77777777"/>
    <w:p w:rsidR="00AF76BA" w14:paraId="3AA8652D" w14:textId="77777777">
      <w:r>
        <w:t>P</w:t>
      </w:r>
      <w:r w:rsidR="00FF6868">
        <w:t>ieter</w:t>
      </w:r>
      <w:r>
        <w:t xml:space="preserve"> Heerma</w:t>
      </w:r>
    </w:p>
    <w:p w:rsidR="00AF76BA" w14:paraId="693E39AD" w14:textId="77777777"/>
    <w:p w:rsidR="00AF76BA" w14:paraId="133782E2" w14:textId="77777777"/>
    <w:sectPr>
      <w:headerReference w:type="default" r:id="rId6"/>
      <w:footerReference w:type="default" r:id="rId7"/>
      <w:headerReference w:type="first" r:id="rId8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76BA" w14:paraId="49C3C6EA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76BA" w14:paraId="4342577E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76BA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AF76BA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534AFB">
                            <w:t>3 juni 2026</w:t>
                          </w:r>
                          <w:r w:rsidR="00534AFB">
                            <w:fldChar w:fldCharType="end"/>
                          </w:r>
                        </w:p>
                        <w:p w:rsidR="00AF76BA" w14:textId="77777777">
                          <w:pPr>
                            <w:pStyle w:val="WitregelW1"/>
                          </w:pPr>
                        </w:p>
                        <w:p w:rsidR="00AF76BA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496C2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34AFB">
                            <w:t>2026-0000259706</w:t>
                          </w:r>
                          <w:r w:rsidR="00534AF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AF76BA" w14:paraId="7BF615FA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AF76BA" w14:paraId="2AB6195F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534AFB">
                      <w:t>3 juni 2026</w:t>
                    </w:r>
                    <w:r w:rsidR="00534AFB">
                      <w:fldChar w:fldCharType="end"/>
                    </w:r>
                  </w:p>
                  <w:p w:rsidR="00AF76BA" w14:paraId="26F82D9A" w14:textId="77777777">
                    <w:pPr>
                      <w:pStyle w:val="WitregelW1"/>
                    </w:pPr>
                  </w:p>
                  <w:p w:rsidR="00AF76BA" w14:paraId="19FA297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496C22" w14:paraId="2D167142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34AFB">
                      <w:t>2026-0000259706</w:t>
                    </w:r>
                    <w:r w:rsidR="00534AFB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48B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5E48B6" w14:paraId="197A263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6C2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496C22" w14:paraId="4778E8A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76BA" w14:paraId="4857F5EF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76BA" w14:textId="77777777">
                          <w:r>
                            <w:t>Aan de Voorzitter van de Tweede Kamer der Staten-Generaal</w:t>
                          </w:r>
                        </w:p>
                        <w:p w:rsidR="00AF76BA" w14:textId="77777777">
                          <w:r>
                            <w:t>Postbus 20018</w:t>
                          </w:r>
                        </w:p>
                        <w:p w:rsidR="00AF76BA" w14:textId="77777777">
                          <w:r>
                            <w:t>2500 EA  DEN HAAG</w:t>
                          </w:r>
                        </w:p>
                        <w:p w:rsidR="00AF76BA" w14:textId="77777777">
                          <w:pPr>
                            <w:pStyle w:val="KixBarcode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AF76BA" w14:paraId="27E1C5D5" w14:textId="77777777">
                    <w:r>
                      <w:t>Aan de Voorzitter van de Tweede Kamer der Staten-Generaal</w:t>
                    </w:r>
                  </w:p>
                  <w:p w:rsidR="00AF76BA" w14:paraId="1B6F4FC7" w14:textId="77777777">
                    <w:r>
                      <w:t>Postbus 20018</w:t>
                    </w:r>
                  </w:p>
                  <w:p w:rsidR="00AF76BA" w14:paraId="18543F24" w14:textId="77777777">
                    <w:r>
                      <w:t>2500 EA  DEN HAAG</w:t>
                    </w:r>
                  </w:p>
                  <w:p w:rsidR="00AF76BA" w14:paraId="7307043E" w14:textId="77777777">
                    <w:pPr>
                      <w:pStyle w:val="KixBarcod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5905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E6F1A16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F76BA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F76BA" w14:textId="7ED6E277">
                                <w:r>
                                  <w:t>9 juni 2026</w:t>
                                </w:r>
                              </w:p>
                            </w:tc>
                          </w:tr>
                          <w:tr w14:paraId="10AB5A5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F76BA" w14:textId="77777777">
                                <w:r>
                                  <w:t>Betreft</w:t>
                                </w:r>
                              </w:p>
                            </w:tc>
                            <w:bookmarkStart w:id="2" w:name="_Hlk231893150"/>
                            <w:tc>
                              <w:tcPr>
                                <w:tcW w:w="5918" w:type="dxa"/>
                              </w:tcPr>
                              <w:p w:rsidR="00496C22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534AFB">
                                  <w:t xml:space="preserve">Beantwoording schriftelijke Kamervragen jaarverslag, </w:t>
                                </w:r>
                                <w:r w:rsidR="00534AFB">
                                  <w:t>Slotwet</w:t>
                                </w:r>
                                <w:r w:rsidR="00534AFB">
                                  <w:t xml:space="preserve"> en ARK-rapport 2025, Koninkrijksrelaties (BZK, IV)</w:t>
                                </w:r>
                                <w:r>
                                  <w:fldChar w:fldCharType="end"/>
                                </w:r>
                                <w:bookmarkEnd w:id="2"/>
                              </w:p>
                            </w:tc>
                          </w:tr>
                        </w:tbl>
                        <w:p w:rsidR="005E48B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6.5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E6F1A15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F76BA" w14:paraId="3AE1E0D5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F76BA" w14:paraId="067B2CB7" w14:textId="7ED6E277">
                          <w:r>
                            <w:t>9 juni 2026</w:t>
                          </w:r>
                        </w:p>
                      </w:tc>
                    </w:tr>
                    <w:tr w14:paraId="10AB5A5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F76BA" w14:paraId="47487AE9" w14:textId="77777777">
                          <w:r>
                            <w:t>Betreft</w:t>
                          </w:r>
                        </w:p>
                      </w:tc>
                      <w:bookmarkStart w:id="2" w:name="_Hlk231893150"/>
                      <w:tc>
                        <w:tcPr>
                          <w:tcW w:w="5918" w:type="dxa"/>
                        </w:tcPr>
                        <w:p w:rsidR="00496C22" w14:paraId="42A009F8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534AFB">
                            <w:t xml:space="preserve">Beantwoording schriftelijke Kamervragen jaarverslag, </w:t>
                          </w:r>
                          <w:r w:rsidR="00534AFB">
                            <w:t>Slotwet</w:t>
                          </w:r>
                          <w:r w:rsidR="00534AFB">
                            <w:t xml:space="preserve"> en ARK-rapport 2025, Koninkrijksrelaties (BZK, IV)</w:t>
                          </w:r>
                          <w:r>
                            <w:fldChar w:fldCharType="end"/>
                          </w:r>
                          <w:bookmarkEnd w:id="2"/>
                        </w:p>
                      </w:tc>
                    </w:tr>
                  </w:tbl>
                  <w:p w:rsidR="005E48B6" w14:paraId="18B4AC7F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76BA" w:rsidRPr="005E48B6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E48B6">
                            <w:rPr>
                              <w:lang w:val="de-DE"/>
                            </w:rPr>
                            <w:t>Turfmarkt</w:t>
                          </w:r>
                          <w:r w:rsidRPr="005E48B6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AF76BA" w:rsidRPr="005E48B6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E48B6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AF76BA" w:rsidRPr="005E48B6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E48B6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AF76BA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AF76BA" w14:textId="77777777">
                          <w:pPr>
                            <w:pStyle w:val="WitregelW2"/>
                          </w:pPr>
                        </w:p>
                        <w:p w:rsidR="00AF76BA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3" w:name="_Hlk231893160"/>
                        <w:p w:rsidR="00496C2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34AFB">
                            <w:t>2026-0000259706</w:t>
                          </w:r>
                          <w:r>
                            <w:fldChar w:fldCharType="end"/>
                          </w:r>
                        </w:p>
                        <w:bookmarkEnd w:id="3"/>
                        <w:p w:rsidR="00AF76BA" w14:textId="77777777">
                          <w:pPr>
                            <w:pStyle w:val="WitregelW1"/>
                          </w:pPr>
                        </w:p>
                        <w:p w:rsidR="00AF76BA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AF76BA" w14:textId="77777777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  <w:p w:rsidR="00AF76BA" w14:textId="77777777">
                          <w:pPr>
                            <w:pStyle w:val="WitregelW2"/>
                          </w:pPr>
                        </w:p>
                        <w:p w:rsidR="00AF76B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AF76BA" w:rsidRPr="005E48B6" w14:paraId="48A60F4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5E48B6">
                      <w:rPr>
                        <w:lang w:val="de-DE"/>
                      </w:rPr>
                      <w:t>Turfmarkt</w:t>
                    </w:r>
                    <w:r w:rsidRPr="005E48B6">
                      <w:rPr>
                        <w:lang w:val="de-DE"/>
                      </w:rPr>
                      <w:t xml:space="preserve"> 147</w:t>
                    </w:r>
                  </w:p>
                  <w:p w:rsidR="00AF76BA" w:rsidRPr="005E48B6" w14:paraId="25A6306E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5E48B6">
                      <w:rPr>
                        <w:lang w:val="de-DE"/>
                      </w:rPr>
                      <w:t>2511 DP Den Haag</w:t>
                    </w:r>
                  </w:p>
                  <w:p w:rsidR="00AF76BA" w:rsidRPr="005E48B6" w14:paraId="739CA08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5E48B6">
                      <w:rPr>
                        <w:lang w:val="de-DE"/>
                      </w:rPr>
                      <w:t>Postbus 20011</w:t>
                    </w:r>
                  </w:p>
                  <w:p w:rsidR="00AF76BA" w14:paraId="5AC87B6B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AF76BA" w14:paraId="5833A03F" w14:textId="77777777">
                    <w:pPr>
                      <w:pStyle w:val="WitregelW2"/>
                    </w:pPr>
                  </w:p>
                  <w:p w:rsidR="00AF76BA" w14:paraId="4F976BB3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3" w:name="_Hlk231893160"/>
                  <w:p w:rsidR="00496C22" w14:paraId="7F0B918F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34AFB">
                      <w:t>2026-0000259706</w:t>
                    </w:r>
                    <w:r>
                      <w:fldChar w:fldCharType="end"/>
                    </w:r>
                  </w:p>
                  <w:bookmarkEnd w:id="3"/>
                  <w:p w:rsidR="00AF76BA" w14:paraId="79DC0B7D" w14:textId="77777777">
                    <w:pPr>
                      <w:pStyle w:val="WitregelW1"/>
                    </w:pPr>
                  </w:p>
                  <w:p w:rsidR="00AF76BA" w14:paraId="09B1B406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AF76BA" w14:paraId="0153F62B" w14:textId="77777777">
                    <w:pPr>
                      <w:pStyle w:val="Referentiegegevens"/>
                    </w:pPr>
                    <w:r>
                      <w:t>3</w:t>
                    </w:r>
                  </w:p>
                  <w:p w:rsidR="00AF76BA" w14:paraId="0D1774A4" w14:textId="77777777">
                    <w:pPr>
                      <w:pStyle w:val="WitregelW2"/>
                    </w:pPr>
                  </w:p>
                  <w:p w:rsidR="00AF76BA" w14:paraId="57E260B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48B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5E48B6" w14:paraId="34DA181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6C2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496C22" w14:paraId="226B2063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76B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33517573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5175736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AF76BA" w14:paraId="0B01F9C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76B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300431643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0431643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AF76BA" w14:paraId="09E9EEB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76BA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AF76BA" w14:paraId="2985460E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5660178"/>
    <w:multiLevelType w:val="multilevel"/>
    <w:tmpl w:val="D7F3E6B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E621F0EB"/>
    <w:multiLevelType w:val="multilevel"/>
    <w:tmpl w:val="E62B0A8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050C6831"/>
    <w:multiLevelType w:val="multilevel"/>
    <w:tmpl w:val="3043B78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2857A677"/>
    <w:multiLevelType w:val="multilevel"/>
    <w:tmpl w:val="CE469C51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360931548">
    <w:abstractNumId w:val="1"/>
  </w:num>
  <w:num w:numId="2" w16cid:durableId="416293455">
    <w:abstractNumId w:val="0"/>
  </w:num>
  <w:num w:numId="3" w16cid:durableId="703672837">
    <w:abstractNumId w:val="2"/>
  </w:num>
  <w:num w:numId="4" w16cid:durableId="62068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B6"/>
    <w:rsid w:val="00042486"/>
    <w:rsid w:val="00095044"/>
    <w:rsid w:val="00191D4D"/>
    <w:rsid w:val="00205CFD"/>
    <w:rsid w:val="002A68F7"/>
    <w:rsid w:val="00300E34"/>
    <w:rsid w:val="00496C22"/>
    <w:rsid w:val="00534AFB"/>
    <w:rsid w:val="005571B0"/>
    <w:rsid w:val="00596527"/>
    <w:rsid w:val="005E48B6"/>
    <w:rsid w:val="006F3261"/>
    <w:rsid w:val="00704A76"/>
    <w:rsid w:val="00755FD0"/>
    <w:rsid w:val="008E4EE2"/>
    <w:rsid w:val="009947E7"/>
    <w:rsid w:val="00AE74AA"/>
    <w:rsid w:val="00AF76BA"/>
    <w:rsid w:val="00C01B77"/>
    <w:rsid w:val="00C361A2"/>
    <w:rsid w:val="00D32B67"/>
    <w:rsid w:val="00D57F66"/>
    <w:rsid w:val="00D7386F"/>
    <w:rsid w:val="00DC4BBC"/>
    <w:rsid w:val="00E230A7"/>
    <w:rsid w:val="00F520C6"/>
    <w:rsid w:val="00FB1EBF"/>
    <w:rsid w:val="00FF6868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8F749B"/>
  <w15:docId w15:val="{38BD3C08-F829-4C1F-ABBB-5AC83F5C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5E48B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5E48B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5E48B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5E48B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Beantwoording schriftelijke Kamervragen jaarverslag, Slotwet en ARK-rapport 2025, Koninkrijksrelaties (BZK, IV)</vt:lpstr>
    </vt:vector>
  </ap:TitlesOfParts>
  <ap:LinksUpToDate>false</ap:LinksUpToDate>
  <ap:CharactersWithSpaces>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2026-06-09T08:27:00.0000000Z</dcterms:created>
  <dcterms:modified xsi:type="dcterms:W3CDTF">2026-06-09T08:27:00.0000000Z</dcterms:modified>
  <dc:creator/>
  <lastModifiedBy/>
  <dc:description>------------------------</dc:description>
  <dc:subject/>
  <keywords/>
  <version/>
  <category/>
</coreProperties>
</file>