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2026Z12270</w:t>
        <w:br/>
      </w:r>
      <w:proofErr w:type="spellEnd"/>
    </w:p>
    <w:p>
      <w:pPr>
        <w:pStyle w:val="Normal"/>
        <w:rPr>
          <w:b w:val="1"/>
          <w:bCs w:val="1"/>
        </w:rPr>
      </w:pPr>
      <w:r w:rsidR="250AE766">
        <w:rPr>
          <w:b w:val="0"/>
          <w:bCs w:val="0"/>
        </w:rPr>
        <w:t>(ingezonden 8 juni 2026)</w:t>
        <w:br/>
      </w:r>
    </w:p>
    <w:p>
      <w:r>
        <w:t xml:space="preserve">Vragen van het lid Eerdmans (JA21) aan de minister van Justitie en Veiligheid over het artikel 'Verbijstering over webshop gouden helm-dief vanuit bajes: ’Een hele dikke middelvinger naar justitie’'.</w:t>
      </w:r>
      <w:r>
        <w:br/>
      </w:r>
    </w:p>
    <w:p>
      <w:r>
        <w:t xml:space="preserve"> </w:t>
      </w:r>
      <w:r>
        <w:br/>
      </w:r>
    </w:p>
    <w:p>
      <w:r>
        <w:t xml:space="preserve">Vraag 1</w:t>
      </w:r>
      <w:r>
        <w:br/>
      </w:r>
    </w:p>
    <w:p>
      <w:r>
        <w:t xml:space="preserve">In hoeverre is het mogelijk om een verbod op te leggen aan gedetineerden die online een webshop runnen waarbij zij hun delict romantiseren? 1)</w:t>
      </w:r>
      <w:r>
        <w:br/>
      </w:r>
    </w:p>
    <w:p>
      <w:r>
        <w:t xml:space="preserve"> </w:t>
      </w:r>
      <w:r>
        <w:br/>
      </w:r>
    </w:p>
    <w:p>
      <w:r>
        <w:t xml:space="preserve">Vraag 2</w:t>
      </w:r>
      <w:r>
        <w:br/>
      </w:r>
    </w:p>
    <w:p>
      <w:r>
        <w:t xml:space="preserve">Wordt het adres van het Justitieel Centrum Schiphol daadwerkelijk gebruikt als postadres voor de webshop die handelt in ‘merchandise’ van de Roemeense kunstroof? In hoeverre kan hiertegen worden opgetreden en in hoeverre gebeurt dit al in deze zaak?</w:t>
      </w:r>
      <w:r>
        <w:br/>
      </w:r>
    </w:p>
    <w:p>
      <w:r>
        <w:t xml:space="preserve"> </w:t>
      </w:r>
      <w:r>
        <w:br/>
      </w:r>
    </w:p>
    <w:p>
      <w:r>
        <w:t xml:space="preserve">Vraag 3</w:t>
      </w:r>
      <w:r>
        <w:br/>
      </w:r>
    </w:p>
    <w:p>
      <w:r>
        <w:t xml:space="preserve">In hoeverre is het mogelijk om opbrengsten van deze webshop te verhalen en in te zetten om een deel van de gemaakte kosten (zoals in het strafproces, het onderzoek, etc.) te dekken? Kan er worden ingegaan op hoe dat in deze specifieke zaak is gebeurd?</w:t>
      </w:r>
      <w:r>
        <w:br/>
      </w:r>
    </w:p>
    <w:p>
      <w:r>
        <w:t xml:space="preserve"> </w:t>
      </w:r>
      <w:r>
        <w:br/>
      </w:r>
    </w:p>
    <w:p>
      <w:r>
        <w:t xml:space="preserve">Vraag 4</w:t>
      </w:r>
      <w:r>
        <w:br/>
      </w:r>
    </w:p>
    <w:p>
      <w:r>
        <w:t xml:space="preserve">Bent u voornemens om zo snel mogelijk een einde te maken aan deze webshop? Zo niet, waarom niet?</w:t>
      </w:r>
      <w:r>
        <w:br/>
      </w:r>
    </w:p>
    <w:p>
      <w:r>
        <w:t xml:space="preserve"> </w:t>
      </w:r>
      <w:r>
        <w:br/>
      </w:r>
    </w:p>
    <w:p>
      <w:r>
        <w:t xml:space="preserve"> </w:t>
      </w:r>
      <w:r>
        <w:br/>
      </w:r>
    </w:p>
    <w:p>
      <w:r>
        <w:t xml:space="preserve">1) De Telegraaf, 6 juni 2026 (https://www.telegraaf.nl/binnenland/verbijstering-over-webshop-gouden-helm-dief-vanuit-bajes-een-hele-dikke-middelvinger-naar-justitie/155626939.html?utm_medium=referral&amp;utm_campaign=share).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980">
    <w:abstractNumId w:val="10050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