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2026Z12265</w:t>
        <w:br/>
      </w:r>
      <w:proofErr w:type="spellEnd"/>
    </w:p>
    <w:p>
      <w:pPr>
        <w:pStyle w:val="Normal"/>
        <w:rPr>
          <w:b w:val="1"/>
          <w:bCs w:val="1"/>
        </w:rPr>
      </w:pPr>
      <w:r w:rsidR="250AE766">
        <w:rPr>
          <w:b w:val="0"/>
          <w:bCs w:val="0"/>
        </w:rPr>
        <w:t>(ingezonden 8 juni 2026)</w:t>
        <w:br/>
      </w:r>
    </w:p>
    <w:p>
      <w:r>
        <w:t xml:space="preserve">Vragen van het lid Van Meetelen (PVV) aan de minister van Langdurige Zorg, Jeugd en Sport over het bericht 'Vijf moeders eisen onderzoek JB Noord na inzet berispte jeugdbeschermer'</w:t>
      </w:r>
      <w:r>
        <w:br/>
      </w:r>
    </w:p>
    <w:p>
      <w:r>
        <w:t xml:space="preserve"> </w:t>
      </w:r>
      <w:r>
        <w:br/>
      </w:r>
    </w:p>
    <w:p>
      <w:pPr>
        <w:pStyle w:val="ListParagraph"/>
        <w:numPr>
          <w:ilvl w:val="0"/>
          <w:numId w:val="100510170"/>
        </w:numPr>
        <w:ind w:left="360"/>
      </w:pPr>
      <w:r>
        <w:t xml:space="preserve">Bent u bekend met het bericht 'Vijf moeders eisen onderzoek JB Noord na inzet berispte jeugdbeschermer'? 1)</w:t>
      </w:r>
      <w:r>
        <w:br/>
      </w:r>
    </w:p>
    <w:p>
      <w:pPr>
        <w:pStyle w:val="ListParagraph"/>
        <w:numPr>
          <w:ilvl w:val="0"/>
          <w:numId w:val="100510170"/>
        </w:numPr>
        <w:ind w:left="360"/>
      </w:pPr>
      <w:r>
        <w:t xml:space="preserve">Kunt u bevestigen dat bij Jeugdbescherming Noord een jeugdbeschermer is ingezet in kwetsbare gezinnen, terwijl sprake was van een eerdere tuchtrechtelijke berisping en Jeugdbescherming Noord niet wist waarvoor deze medewerker precies was berispt? Zo ja, hoe heeft dit kunnen gebeuren?</w:t>
      </w:r>
      <w:r>
        <w:br/>
      </w:r>
    </w:p>
    <w:p>
      <w:pPr>
        <w:pStyle w:val="ListParagraph"/>
        <w:numPr>
          <w:ilvl w:val="0"/>
          <w:numId w:val="100510170"/>
        </w:numPr>
        <w:ind w:left="360"/>
      </w:pPr>
      <w:r>
        <w:t xml:space="preserve">Deelt u de mening dat het onacceptabel is dat een gecertificeerde instelling een berispte jeugdbeschermer kan inzetten in gezinnen waar diep wordt ingegrepen in het gezinsleven, zonder dat de instelling de inhoud en ernst van die berisping kent? Zo nee, waarom niet?</w:t>
      </w:r>
      <w:r>
        <w:br/>
      </w:r>
    </w:p>
    <w:p>
      <w:pPr>
        <w:pStyle w:val="ListParagraph"/>
        <w:numPr>
          <w:ilvl w:val="0"/>
          <w:numId w:val="100510170"/>
        </w:numPr>
        <w:ind w:left="360"/>
      </w:pPr>
      <w:r>
        <w:t xml:space="preserve">Welke wettelijke, professionele of organisatorische verplichtingen gelden voor gecertificeerde instellingen om vooraf te controleren of een jeugdbeschermer tuchtrechtelijk is berispt, geschorst of anderszins onderwerp is geweest van ernstige professionele tekortkomingen? Acht u die verplichtingen voldoende?</w:t>
      </w:r>
      <w:r>
        <w:br/>
      </w:r>
    </w:p>
    <w:p>
      <w:pPr>
        <w:pStyle w:val="ListParagraph"/>
        <w:numPr>
          <w:ilvl w:val="0"/>
          <w:numId w:val="100510170"/>
        </w:numPr>
        <w:ind w:left="360"/>
      </w:pPr>
      <w:r>
        <w:t xml:space="preserve">Bent u bereid de Inspectie Gezondheidszorg en Jeugd, zo nodig samen met de Inspectie Justitie en Veiligheid, te verzoeken onderzoek te doen naar de wijze waarop Jeugdbescherming Noord deze medewerker heeft aangenomen, ingezet, begeleid en gecontroleerd, en naar de dossiers waarin deze medewerker betrokken was?</w:t>
      </w:r>
      <w:r>
        <w:br/>
      </w:r>
    </w:p>
    <w:p>
      <w:pPr>
        <w:pStyle w:val="ListParagraph"/>
        <w:numPr>
          <w:ilvl w:val="0"/>
          <w:numId w:val="100510170"/>
        </w:numPr>
        <w:ind w:left="360"/>
      </w:pPr>
      <w:r>
        <w:t xml:space="preserve">Bent u bereid te laten onderzoeken of in de betreffende dossiers sprake is geweest van onvoldoende onderbouwde, onzorgvuldige of disproportionele kinderbeschermingsmaatregelen, waaronder uithuisplaatsingen, en of ouders en kinderen daardoor schade hebben geleden?</w:t>
      </w:r>
      <w:r>
        <w:br/>
      </w:r>
    </w:p>
    <w:p>
      <w:pPr>
        <w:pStyle w:val="ListParagraph"/>
        <w:numPr>
          <w:ilvl w:val="0"/>
          <w:numId w:val="100510170"/>
        </w:numPr>
        <w:ind w:left="360"/>
      </w:pPr>
      <w:r>
        <w:t xml:space="preserve">Deelt u de opvatting dat kinderbeschermingsmaatregelen altijd zorgvuldig moeten worden onderbouwd, omdat anders het recht op gezinsleven in het geding kan komen? Welke maatregelen neemt u om te voorkomen dat ouders jarenlang moeten procederen om fouten in zulke maatregelen boven tafel te krijgen?</w:t>
      </w:r>
      <w:r>
        <w:br/>
      </w:r>
    </w:p>
    <w:p>
      <w:r>
        <w:t xml:space="preserve">1) https://dvhn.nl/drenthe/assen/jeugdbescherming-noord-onderzoek-tuchtrecht-49264415.html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980">
    <w:abstractNumId w:val="10050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