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2026Z12264</w:t>
        <w:br/>
      </w:r>
      <w:proofErr w:type="spellEnd"/>
    </w:p>
    <w:p>
      <w:pPr>
        <w:pStyle w:val="Normal"/>
        <w:rPr>
          <w:b w:val="1"/>
          <w:bCs w:val="1"/>
        </w:rPr>
      </w:pPr>
      <w:r w:rsidR="250AE766">
        <w:rPr>
          <w:b w:val="0"/>
          <w:bCs w:val="0"/>
        </w:rPr>
        <w:t>(ingezonden 8 juni 2026)</w:t>
        <w:br/>
      </w:r>
    </w:p>
    <w:p>
      <w:r>
        <w:t xml:space="preserve">Vragen van de leden Flach (SGP) en Jimmy Dijk (SP) aan de minister van Economische Zaken en Klimaat over het bericht ‘Winkelsluiting op zondag verder onder vuur: 'Een aanslag op privélevens van duizenden medewerkers''</w:t>
      </w:r>
      <w:r>
        <w:br/>
      </w:r>
    </w:p>
    <w:p>
      <w:pPr>
        <w:pStyle w:val="ListParagraph"/>
        <w:numPr>
          <w:ilvl w:val="0"/>
          <w:numId w:val="100510150"/>
        </w:numPr>
        <w:ind w:left="360"/>
      </w:pPr>
      <w:r>
        <w:t xml:space="preserve">Heeft u kennisgenomen van het bericht ‘Winkelsluiting op zondag verder onder vuur: 'Een aanslag op privélevens van duizenden medewerkers''?[1]</w:t>
      </w:r>
      <w:r>
        <w:br/>
      </w:r>
    </w:p>
    <w:p>
      <w:pPr>
        <w:pStyle w:val="ListParagraph"/>
        <w:numPr>
          <w:ilvl w:val="0"/>
          <w:numId w:val="100510150"/>
        </w:numPr>
        <w:ind w:left="360"/>
      </w:pPr>
      <w:r>
        <w:t xml:space="preserve">Herinnert u zich de toezegging van de minister-president in de richting van de fractie van de SGP tijdens het debat over de regeringsverklaring dat “deze regering de gemeentelijke vrijheid erkent voor zover in de Winkeltijdenwet is vastgelegd”?</w:t>
      </w:r>
      <w:r>
        <w:br/>
      </w:r>
    </w:p>
    <w:p>
      <w:pPr>
        <w:pStyle w:val="ListParagraph"/>
        <w:numPr>
          <w:ilvl w:val="0"/>
          <w:numId w:val="100510150"/>
        </w:numPr>
        <w:ind w:left="360"/>
      </w:pPr>
      <w:r>
        <w:t xml:space="preserve">Welke consequenties heeft dit standpunt van de regering voor de eventuele uitkomsten van de evaluatie van de Winkeltijdenwet?</w:t>
      </w:r>
      <w:r>
        <w:br/>
      </w:r>
    </w:p>
    <w:p>
      <w:pPr>
        <w:pStyle w:val="ListParagraph"/>
        <w:numPr>
          <w:ilvl w:val="0"/>
          <w:numId w:val="100510150"/>
        </w:numPr>
        <w:ind w:left="360"/>
      </w:pPr>
      <w:r>
        <w:t xml:space="preserve">Kunt u hierbij toezeggen dat naar aanleiding van de evaluatie van de Winkeltijdenwet de mogelijkheden voor zondagsopenstelling voor winkeliers op geen enkele wijze zullen worden verruimd, vanwege het belang van zondagsrust voor onder meer kleine werkgevers, werknemers en de samenleving als geheel?</w:t>
      </w:r>
      <w:r>
        <w:br/>
      </w:r>
    </w:p>
    <w:p>
      <w:pPr>
        <w:pStyle w:val="ListParagraph"/>
        <w:numPr>
          <w:ilvl w:val="0"/>
          <w:numId w:val="100510150"/>
        </w:numPr>
        <w:ind w:left="360"/>
      </w:pPr>
      <w:r>
        <w:t xml:space="preserve">Bent u bereid, in aanvulling op de reeds geschetste opties in een eerdere Kamerbrief over verruiming van de zondagsopenstelling[2], in de kabinetsreactie over de uitkomsten van de evaluatie ook opties voor verdere bescherming van de zondagsrust op te nemen, zodat er een compleet beeld ontstaat van de mogelijkheden voor aanpassing van de Winkeltijdenwet ten aanzien van winkeltijden op zondag?</w:t>
      </w:r>
      <w:r>
        <w:br/>
      </w:r>
    </w:p>
    <w:p>
      <w:pPr>
        <w:pStyle w:val="ListParagraph"/>
        <w:numPr>
          <w:ilvl w:val="0"/>
          <w:numId w:val="100510150"/>
        </w:numPr>
        <w:ind w:left="360"/>
      </w:pPr>
      <w:r>
        <w:t xml:space="preserve">Hoe reageert u op de oproep van de FNV aan het kabinet om “het weekend niet af te schaffen”?[3]</w:t>
      </w:r>
      <w:r>
        <w:br/>
      </w:r>
    </w:p>
    <w:p>
      <w:pPr>
        <w:pStyle w:val="ListParagraph"/>
        <w:numPr>
          <w:ilvl w:val="0"/>
          <w:numId w:val="100510150"/>
        </w:numPr>
        <w:ind w:left="360"/>
      </w:pPr>
      <w:r>
        <w:t xml:space="preserve">Bent u bereid uw reactie op de brief van FNV Handel te delen met de Kamer?</w:t>
      </w:r>
      <w:r>
        <w:br/>
      </w:r>
    </w:p>
    <w:p>
      <w:pPr>
        <w:pStyle w:val="ListParagraph"/>
        <w:numPr>
          <w:ilvl w:val="0"/>
          <w:numId w:val="100510150"/>
        </w:numPr>
        <w:ind w:left="360"/>
      </w:pPr>
      <w:r>
        <w:t xml:space="preserve">Erkent u dat met een verdere openstelling van de winkeltijden op zondag de bescherming van werknemers onder druk kan komen te staan?</w:t>
      </w:r>
      <w:r>
        <w:br/>
      </w:r>
    </w:p>
    <w:p>
      <w:pPr>
        <w:pStyle w:val="ListParagraph"/>
        <w:numPr>
          <w:ilvl w:val="0"/>
          <w:numId w:val="100510150"/>
        </w:numPr>
        <w:ind w:left="360"/>
      </w:pPr>
      <w:r>
        <w:t xml:space="preserve">Kunt u uitgebreid aangeven in hoeverre en op welke wijze de positie van werknemers expliciet wordt meegenomen in de evaluatie van de Winkeltijdenwet?</w:t>
      </w:r>
      <w:r>
        <w:br/>
      </w:r>
    </w:p>
    <w:p>
      <w:pPr>
        <w:pStyle w:val="ListParagraph"/>
        <w:numPr>
          <w:ilvl w:val="0"/>
          <w:numId w:val="100510150"/>
        </w:numPr>
        <w:ind w:left="360"/>
      </w:pPr>
      <w:r>
        <w:t xml:space="preserve">Klopt het dat “een grootschalig onderzoek naar de ervaringen van medewerkers in de sector is uitgebleven”, zoals beschreven in genoemde brief? Zo ja, bent u bereid hier alsnog onderzoek naar te doen en dit te betrekken bij de uitkomsten van de evaluatie van de Winkeltijdenwet?</w:t>
      </w:r>
      <w:r>
        <w:br/>
      </w:r>
    </w:p>
    <w:p>
      <w:pPr>
        <w:pStyle w:val="ListParagraph"/>
        <w:numPr>
          <w:ilvl w:val="0"/>
          <w:numId w:val="100510150"/>
        </w:numPr>
        <w:ind w:left="360"/>
      </w:pPr>
      <w:r>
        <w:t xml:space="preserve">Hoe wordt in het evaluatieonderzoek invulling gegeven aan de toezegging van voormalig minister van Economische Zaken Karremans in de richting van het lid Flach (SGP) dat ook de belangen van ondernemers die hechten aan zondagsrust hierin zullen worden meegenomen?</w:t>
      </w:r>
      <w:r>
        <w:br/>
      </w:r>
    </w:p>
    <w:p>
      <w:r>
        <w:t xml:space="preserve"> </w:t>
      </w:r>
      <w:r>
        <w:br/>
      </w:r>
    </w:p>
    <w:p>
      <w:r>
        <w:t xml:space="preserve">[1] Reformatorisch Dagblad, 7 mei 2026, ‘Winkelsluiting op zondag verder onder vuur: 'Een aanslag op privélevens van duizenden medewerkers'' Winkelsluiting op zondag verder onder vuur: „Een aanslag op privélevens van duizenden medewerkers”.</w:t>
      </w:r>
      <w:r>
        <w:br/>
      </w:r>
    </w:p>
    <w:p>
      <w:r>
        <w:t xml:space="preserve">[2] Kamerstuk 35 522, nr. 13.</w:t>
      </w:r>
      <w:r>
        <w:br/>
      </w:r>
    </w:p>
    <w:p>
      <w:r>
        <w:t xml:space="preserve">[3] Reformatorisch Dagblad, 16 mei 2026, 'FNV schrijft kabinet over winkeltijden: schaf het weekend niet af' FNV schrijft kabinet over winkeltijden: schaf het weekend niet 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980">
    <w:abstractNumId w:val="10050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