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0F26" w:rsidR="00770F26" w:rsidP="00770F26" w:rsidRDefault="00770F26" w14:paraId="46DCA43A" w14:textId="41E8215F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770F26">
        <w:rPr>
          <w:rFonts w:ascii="Verdana" w:hAnsi="Verdana"/>
          <w:b/>
          <w:bCs/>
          <w:sz w:val="18"/>
          <w:szCs w:val="18"/>
        </w:rPr>
        <w:t>2026Z09075</w:t>
      </w:r>
    </w:p>
    <w:p w:rsidRPr="00770F26" w:rsidR="00770F26" w:rsidP="00770F26" w:rsidRDefault="00770F26" w14:paraId="37C2DEE7" w14:textId="41237B72">
      <w:pPr>
        <w:pStyle w:val="Geenafstand"/>
        <w:rPr>
          <w:rFonts w:ascii="Verdana" w:hAnsi="Verdana"/>
          <w:sz w:val="18"/>
          <w:szCs w:val="18"/>
        </w:rPr>
      </w:pPr>
      <w:r w:rsidRPr="00770F26">
        <w:rPr>
          <w:rFonts w:ascii="Verdana" w:hAnsi="Verdana"/>
          <w:sz w:val="18"/>
          <w:szCs w:val="18"/>
        </w:rPr>
        <w:t>(ingezonden 28 april 2026)</w:t>
      </w:r>
      <w:r w:rsidRPr="00770F26">
        <w:rPr>
          <w:rFonts w:ascii="Verdana" w:hAnsi="Verdana"/>
          <w:sz w:val="18"/>
          <w:szCs w:val="18"/>
        </w:rPr>
        <w:br/>
        <w:t>Vragen van het lid Van Houwelingen (FVD) aan de minister van Financiën over pensioenfondsen</w:t>
      </w:r>
      <w:r w:rsidRPr="00770F26">
        <w:rPr>
          <w:rFonts w:ascii="Verdana" w:hAnsi="Verdana"/>
          <w:sz w:val="18"/>
          <w:szCs w:val="18"/>
        </w:rPr>
        <w:br/>
      </w:r>
    </w:p>
    <w:p w:rsidR="00770F26" w:rsidP="00B61FC8" w:rsidRDefault="00770F26" w14:paraId="49EE1E35" w14:textId="4DA1C445">
      <w:pPr>
        <w:pStyle w:val="Geenafstand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770F26">
        <w:rPr>
          <w:rFonts w:ascii="Verdana" w:hAnsi="Verdana"/>
          <w:sz w:val="18"/>
          <w:szCs w:val="18"/>
        </w:rPr>
        <w:t>Hoeveel procent rendement hebben pensioenfondsen de afgelopen dertig jaar gemiddeld (ongeveer) behaald op hun investeringen in vastrentende waarden zoals staatsobligaties?</w:t>
      </w:r>
      <w:r w:rsidRPr="00770F26">
        <w:rPr>
          <w:rFonts w:ascii="Verdana" w:hAnsi="Verdana"/>
          <w:sz w:val="18"/>
          <w:szCs w:val="18"/>
        </w:rPr>
        <w:br/>
      </w:r>
    </w:p>
    <w:p w:rsidR="00B61FC8" w:rsidP="00B61FC8" w:rsidRDefault="00B61FC8" w14:paraId="58519A85" w14:textId="1D9BB791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Antwoord</w:t>
      </w:r>
      <w:r w:rsidR="004F77E4">
        <w:rPr>
          <w:rFonts w:ascii="Verdana" w:hAnsi="Verdana"/>
          <w:sz w:val="18"/>
          <w:szCs w:val="18"/>
        </w:rPr>
        <w:t xml:space="preserve"> 1</w:t>
      </w:r>
      <w:r>
        <w:rPr>
          <w:rFonts w:ascii="Verdana" w:hAnsi="Verdana"/>
          <w:sz w:val="18"/>
          <w:szCs w:val="18"/>
        </w:rPr>
        <w:t xml:space="preserve">: </w:t>
      </w:r>
      <w:r w:rsidR="00AD6E60">
        <w:rPr>
          <w:rFonts w:ascii="Verdana" w:hAnsi="Verdana"/>
          <w:sz w:val="18"/>
          <w:szCs w:val="18"/>
        </w:rPr>
        <w:t xml:space="preserve">Er zijn geen openbare gegevens beschikbaar waarin een opsplitsing van rendement </w:t>
      </w:r>
      <w:r w:rsidR="00CA7D71">
        <w:rPr>
          <w:rFonts w:ascii="Verdana" w:hAnsi="Verdana"/>
          <w:sz w:val="18"/>
          <w:szCs w:val="18"/>
        </w:rPr>
        <w:t xml:space="preserve">naar </w:t>
      </w:r>
      <w:r w:rsidR="00AD6E60">
        <w:rPr>
          <w:rFonts w:ascii="Verdana" w:hAnsi="Verdana"/>
          <w:sz w:val="18"/>
          <w:szCs w:val="18"/>
        </w:rPr>
        <w:t xml:space="preserve">beleggingscategorie </w:t>
      </w:r>
      <w:r w:rsidR="00CA7D71">
        <w:rPr>
          <w:rFonts w:ascii="Verdana" w:hAnsi="Verdana"/>
          <w:sz w:val="18"/>
          <w:szCs w:val="18"/>
        </w:rPr>
        <w:t>wordt gegeven.</w:t>
      </w:r>
      <w:r w:rsidR="006D27E5">
        <w:rPr>
          <w:rFonts w:ascii="Verdana" w:hAnsi="Verdana"/>
          <w:sz w:val="18"/>
          <w:szCs w:val="18"/>
        </w:rPr>
        <w:t xml:space="preserve"> </w:t>
      </w:r>
      <w:r w:rsidR="00CA7D71">
        <w:rPr>
          <w:rFonts w:ascii="Verdana" w:hAnsi="Verdana"/>
          <w:sz w:val="18"/>
          <w:szCs w:val="18"/>
        </w:rPr>
        <w:t xml:space="preserve">Hierdoor kan </w:t>
      </w:r>
      <w:r w:rsidR="005367CE">
        <w:rPr>
          <w:rFonts w:ascii="Verdana" w:hAnsi="Verdana"/>
          <w:sz w:val="18"/>
          <w:szCs w:val="18"/>
        </w:rPr>
        <w:t>het</w:t>
      </w:r>
      <w:r>
        <w:rPr>
          <w:rFonts w:ascii="Verdana" w:hAnsi="Verdana"/>
          <w:sz w:val="18"/>
          <w:szCs w:val="18"/>
        </w:rPr>
        <w:t xml:space="preserve"> </w:t>
      </w:r>
      <w:r w:rsidR="005367CE">
        <w:rPr>
          <w:rFonts w:ascii="Verdana" w:hAnsi="Verdana"/>
          <w:sz w:val="18"/>
          <w:szCs w:val="18"/>
        </w:rPr>
        <w:t xml:space="preserve">gemiddelde </w:t>
      </w:r>
      <w:r>
        <w:rPr>
          <w:rFonts w:ascii="Verdana" w:hAnsi="Verdana"/>
          <w:sz w:val="18"/>
          <w:szCs w:val="18"/>
        </w:rPr>
        <w:t>rendement</w:t>
      </w:r>
      <w:r w:rsidR="005367CE">
        <w:rPr>
          <w:rFonts w:ascii="Verdana" w:hAnsi="Verdana"/>
          <w:sz w:val="18"/>
          <w:szCs w:val="18"/>
        </w:rPr>
        <w:t xml:space="preserve"> van alle </w:t>
      </w:r>
      <w:r>
        <w:rPr>
          <w:rFonts w:ascii="Verdana" w:hAnsi="Verdana"/>
          <w:sz w:val="18"/>
          <w:szCs w:val="18"/>
        </w:rPr>
        <w:t xml:space="preserve">pensioenfondsen </w:t>
      </w:r>
      <w:r w:rsidR="00B41C1B">
        <w:rPr>
          <w:rFonts w:ascii="Verdana" w:hAnsi="Verdana"/>
          <w:sz w:val="18"/>
          <w:szCs w:val="18"/>
        </w:rPr>
        <w:t xml:space="preserve">in </w:t>
      </w:r>
      <w:r>
        <w:rPr>
          <w:rFonts w:ascii="Verdana" w:hAnsi="Verdana"/>
          <w:sz w:val="18"/>
          <w:szCs w:val="18"/>
        </w:rPr>
        <w:t>de afgelopen 30 jaar op hun investeringen in vastrentende waarden</w:t>
      </w:r>
      <w:r w:rsidR="00CA7D71">
        <w:rPr>
          <w:rFonts w:ascii="Verdana" w:hAnsi="Verdana"/>
          <w:sz w:val="18"/>
          <w:szCs w:val="18"/>
        </w:rPr>
        <w:t xml:space="preserve"> niet worden weergegeven</w:t>
      </w:r>
      <w:r>
        <w:rPr>
          <w:rFonts w:ascii="Verdana" w:hAnsi="Verdana"/>
          <w:sz w:val="18"/>
          <w:szCs w:val="18"/>
        </w:rPr>
        <w:t xml:space="preserve">. </w:t>
      </w:r>
      <w:r w:rsidR="005367CE">
        <w:rPr>
          <w:rFonts w:ascii="Verdana" w:hAnsi="Verdana"/>
          <w:sz w:val="18"/>
          <w:szCs w:val="18"/>
        </w:rPr>
        <w:t xml:space="preserve">Het </w:t>
      </w:r>
      <w:r w:rsidR="00983BB9">
        <w:rPr>
          <w:rFonts w:ascii="Verdana" w:hAnsi="Verdana"/>
          <w:sz w:val="18"/>
          <w:szCs w:val="18"/>
        </w:rPr>
        <w:t xml:space="preserve">jaarlijks </w:t>
      </w:r>
      <w:r w:rsidR="005367CE">
        <w:rPr>
          <w:rFonts w:ascii="Verdana" w:hAnsi="Verdana"/>
          <w:sz w:val="18"/>
          <w:szCs w:val="18"/>
        </w:rPr>
        <w:t xml:space="preserve">rendement op vastrentende waarden dat </w:t>
      </w:r>
      <w:r w:rsidR="00983BB9">
        <w:rPr>
          <w:rFonts w:ascii="Verdana" w:hAnsi="Verdana"/>
          <w:sz w:val="18"/>
          <w:szCs w:val="18"/>
        </w:rPr>
        <w:t xml:space="preserve">individuele </w:t>
      </w:r>
      <w:r w:rsidR="005367CE">
        <w:rPr>
          <w:rFonts w:ascii="Verdana" w:hAnsi="Verdana"/>
          <w:sz w:val="18"/>
          <w:szCs w:val="18"/>
        </w:rPr>
        <w:t>pensioenfondsen hebben behaald</w:t>
      </w:r>
      <w:r w:rsidR="006A7C9D">
        <w:rPr>
          <w:rFonts w:ascii="Verdana" w:hAnsi="Verdana"/>
          <w:sz w:val="18"/>
          <w:szCs w:val="18"/>
        </w:rPr>
        <w:t>,</w:t>
      </w:r>
      <w:r w:rsidR="005367CE">
        <w:rPr>
          <w:rFonts w:ascii="Verdana" w:hAnsi="Verdana"/>
          <w:sz w:val="18"/>
          <w:szCs w:val="18"/>
        </w:rPr>
        <w:t xml:space="preserve"> kan worden </w:t>
      </w:r>
      <w:r w:rsidR="00983BB9">
        <w:rPr>
          <w:rFonts w:ascii="Verdana" w:hAnsi="Verdana"/>
          <w:sz w:val="18"/>
          <w:szCs w:val="18"/>
        </w:rPr>
        <w:t xml:space="preserve">teruggevonden </w:t>
      </w:r>
      <w:r w:rsidR="005367CE">
        <w:rPr>
          <w:rFonts w:ascii="Verdana" w:hAnsi="Verdana"/>
          <w:sz w:val="18"/>
          <w:szCs w:val="18"/>
        </w:rPr>
        <w:t xml:space="preserve">in de jaarverslagen van de pensioenfondsen. </w:t>
      </w:r>
      <w:r w:rsidR="006A7C9D">
        <w:rPr>
          <w:rFonts w:ascii="Verdana" w:hAnsi="Verdana"/>
          <w:sz w:val="18"/>
          <w:szCs w:val="18"/>
        </w:rPr>
        <w:t>Dit is openbare informatie.</w:t>
      </w:r>
    </w:p>
    <w:p w:rsidRPr="00770F26" w:rsidR="00B61FC8" w:rsidP="00B61FC8" w:rsidRDefault="00B61FC8" w14:paraId="56731092" w14:textId="77777777">
      <w:pPr>
        <w:pStyle w:val="Geenafstand"/>
        <w:rPr>
          <w:rFonts w:ascii="Verdana" w:hAnsi="Verdana"/>
          <w:sz w:val="18"/>
          <w:szCs w:val="18"/>
        </w:rPr>
      </w:pPr>
    </w:p>
    <w:p w:rsidR="00770F26" w:rsidP="00B61FC8" w:rsidRDefault="00770F26" w14:paraId="4F09AC5F" w14:textId="393485BD">
      <w:pPr>
        <w:pStyle w:val="Geenafstand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770F26">
        <w:rPr>
          <w:rFonts w:ascii="Verdana" w:hAnsi="Verdana"/>
          <w:sz w:val="18"/>
          <w:szCs w:val="18"/>
        </w:rPr>
        <w:t>Hoeveel procent rendement hebben pensioenfondsen de afgelopen dertig jaar gemiddeld (ongeveer) behaald op hun investeringen in aandelen?</w:t>
      </w:r>
      <w:r w:rsidRPr="00770F26">
        <w:rPr>
          <w:rFonts w:ascii="Verdana" w:hAnsi="Verdana"/>
          <w:sz w:val="18"/>
          <w:szCs w:val="18"/>
        </w:rPr>
        <w:br/>
      </w:r>
    </w:p>
    <w:p w:rsidR="00983BB9" w:rsidP="00983BB9" w:rsidRDefault="00B61FC8" w14:paraId="1D2FB0EE" w14:textId="676C2DA5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Antwoord</w:t>
      </w:r>
      <w:r w:rsidR="004F77E4">
        <w:rPr>
          <w:rFonts w:ascii="Verdana" w:hAnsi="Verdana"/>
          <w:sz w:val="18"/>
          <w:szCs w:val="18"/>
        </w:rPr>
        <w:t xml:space="preserve"> 2</w:t>
      </w:r>
      <w:r>
        <w:rPr>
          <w:rFonts w:ascii="Verdana" w:hAnsi="Verdana"/>
          <w:sz w:val="18"/>
          <w:szCs w:val="18"/>
        </w:rPr>
        <w:t xml:space="preserve">: </w:t>
      </w:r>
      <w:r w:rsidR="00CA7D71">
        <w:rPr>
          <w:rFonts w:ascii="Verdana" w:hAnsi="Verdana"/>
          <w:sz w:val="18"/>
          <w:szCs w:val="18"/>
        </w:rPr>
        <w:t>Voor mijn reactie verwijs ik terug naar mijn antwoord op vraag 2.</w:t>
      </w:r>
      <w:r w:rsidR="00983BB9">
        <w:rPr>
          <w:rFonts w:ascii="Verdana" w:hAnsi="Verdana"/>
          <w:sz w:val="18"/>
          <w:szCs w:val="18"/>
        </w:rPr>
        <w:t xml:space="preserve"> Het jaarlijks rendement op aandelen dat individuele pensioenfondsen hebben behaald</w:t>
      </w:r>
      <w:r w:rsidR="00A76DF6">
        <w:rPr>
          <w:rFonts w:ascii="Verdana" w:hAnsi="Verdana"/>
          <w:sz w:val="18"/>
          <w:szCs w:val="18"/>
        </w:rPr>
        <w:t>,</w:t>
      </w:r>
      <w:r w:rsidR="00983BB9">
        <w:rPr>
          <w:rFonts w:ascii="Verdana" w:hAnsi="Verdana"/>
          <w:sz w:val="18"/>
          <w:szCs w:val="18"/>
        </w:rPr>
        <w:t xml:space="preserve"> kan worden teruggevonden in de jaarverslagen van pensioenfondsen.</w:t>
      </w:r>
      <w:r w:rsidR="00976B20">
        <w:rPr>
          <w:rFonts w:ascii="Verdana" w:hAnsi="Verdana"/>
          <w:sz w:val="18"/>
          <w:szCs w:val="18"/>
        </w:rPr>
        <w:t xml:space="preserve"> Voor het totaal rendement van de 5 grootste pensioenfondsen </w:t>
      </w:r>
      <w:r w:rsidR="00564316">
        <w:rPr>
          <w:rFonts w:ascii="Verdana" w:hAnsi="Verdana"/>
          <w:sz w:val="18"/>
          <w:szCs w:val="18"/>
        </w:rPr>
        <w:t xml:space="preserve">voor de hun gehele beleggingsportefeuille </w:t>
      </w:r>
      <w:r w:rsidR="00976B20">
        <w:rPr>
          <w:rFonts w:ascii="Verdana" w:hAnsi="Verdana"/>
          <w:sz w:val="18"/>
          <w:szCs w:val="18"/>
        </w:rPr>
        <w:t xml:space="preserve">in de periode 2014 -2025 verwijs ik </w:t>
      </w:r>
      <w:r w:rsidR="00AE41A5">
        <w:rPr>
          <w:rFonts w:ascii="Verdana" w:hAnsi="Verdana"/>
          <w:sz w:val="18"/>
          <w:szCs w:val="18"/>
        </w:rPr>
        <w:t xml:space="preserve">u </w:t>
      </w:r>
      <w:r w:rsidR="00976B20">
        <w:rPr>
          <w:rFonts w:ascii="Verdana" w:hAnsi="Verdana"/>
          <w:sz w:val="18"/>
          <w:szCs w:val="18"/>
        </w:rPr>
        <w:t xml:space="preserve">naar de </w:t>
      </w:r>
      <w:r w:rsidR="00AE41A5">
        <w:rPr>
          <w:rFonts w:ascii="Verdana" w:hAnsi="Verdana"/>
          <w:sz w:val="18"/>
          <w:szCs w:val="18"/>
        </w:rPr>
        <w:t>brief</w:t>
      </w:r>
      <w:r w:rsidR="00C8088D">
        <w:rPr>
          <w:rFonts w:ascii="Verdana" w:hAnsi="Verdana"/>
          <w:sz w:val="18"/>
          <w:szCs w:val="18"/>
        </w:rPr>
        <w:t xml:space="preserve"> “</w:t>
      </w:r>
      <w:r w:rsidRPr="00C8088D" w:rsidR="00C8088D">
        <w:rPr>
          <w:rFonts w:ascii="Verdana" w:hAnsi="Verdana"/>
          <w:sz w:val="18"/>
          <w:szCs w:val="18"/>
        </w:rPr>
        <w:t>Het beleggingsbeleid van Nederlandse pensioenfondsen</w:t>
      </w:r>
      <w:r w:rsidR="00C8088D">
        <w:rPr>
          <w:rFonts w:ascii="Verdana" w:hAnsi="Verdana"/>
          <w:sz w:val="18"/>
          <w:szCs w:val="18"/>
        </w:rPr>
        <w:t>”</w:t>
      </w:r>
      <w:r w:rsidR="00AE41A5">
        <w:rPr>
          <w:rFonts w:ascii="Verdana" w:hAnsi="Verdana"/>
          <w:sz w:val="18"/>
          <w:szCs w:val="18"/>
        </w:rPr>
        <w:t>.</w:t>
      </w:r>
    </w:p>
    <w:p w:rsidRPr="00770F26" w:rsidR="00B61FC8" w:rsidP="00B61FC8" w:rsidRDefault="00B61FC8" w14:paraId="72260FAE" w14:textId="77777777">
      <w:pPr>
        <w:pStyle w:val="Geenafstand"/>
        <w:rPr>
          <w:rFonts w:ascii="Verdana" w:hAnsi="Verdana"/>
          <w:sz w:val="18"/>
          <w:szCs w:val="18"/>
        </w:rPr>
      </w:pPr>
    </w:p>
    <w:p w:rsidR="00B61FC8" w:rsidP="00B61FC8" w:rsidRDefault="00770F26" w14:paraId="5E4F0A24" w14:textId="1944F60D">
      <w:pPr>
        <w:pStyle w:val="Geenafstand"/>
        <w:numPr>
          <w:ilvl w:val="0"/>
          <w:numId w:val="2"/>
        </w:numPr>
        <w:rPr>
          <w:rFonts w:ascii="Verdana" w:hAnsi="Verdana"/>
          <w:sz w:val="18"/>
          <w:szCs w:val="18"/>
        </w:rPr>
      </w:pPr>
      <w:bookmarkStart w:name="_Hlk230342100" w:id="0"/>
      <w:r w:rsidRPr="00770F26">
        <w:rPr>
          <w:rFonts w:ascii="Verdana" w:hAnsi="Verdana"/>
          <w:sz w:val="18"/>
          <w:szCs w:val="18"/>
        </w:rPr>
        <w:t>Wat was het (gemiddeld) rendement de afgelopen dertig jaar van het ABP-pensioenfonds?</w:t>
      </w:r>
    </w:p>
    <w:bookmarkEnd w:id="0"/>
    <w:p w:rsidR="00B61FC8" w:rsidP="00B61FC8" w:rsidRDefault="00B61FC8" w14:paraId="66DC498D" w14:textId="77777777">
      <w:pPr>
        <w:pStyle w:val="Geenafstand"/>
        <w:rPr>
          <w:rFonts w:ascii="Verdana" w:hAnsi="Verdana"/>
          <w:sz w:val="18"/>
          <w:szCs w:val="18"/>
        </w:rPr>
      </w:pPr>
    </w:p>
    <w:p w:rsidR="00B761F9" w:rsidP="00B761F9" w:rsidRDefault="00B61FC8" w14:paraId="35C9131A" w14:textId="7CC5FD1A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Antwoord</w:t>
      </w:r>
      <w:r w:rsidR="004F77E4">
        <w:rPr>
          <w:rFonts w:ascii="Verdana" w:hAnsi="Verdana"/>
          <w:sz w:val="18"/>
          <w:szCs w:val="18"/>
        </w:rPr>
        <w:t xml:space="preserve"> 3</w:t>
      </w:r>
      <w:r>
        <w:rPr>
          <w:rFonts w:ascii="Verdana" w:hAnsi="Verdana"/>
          <w:sz w:val="18"/>
          <w:szCs w:val="18"/>
        </w:rPr>
        <w:t xml:space="preserve">: </w:t>
      </w:r>
      <w:r w:rsidR="00AE41A5">
        <w:rPr>
          <w:rFonts w:ascii="Verdana" w:hAnsi="Verdana"/>
          <w:sz w:val="18"/>
          <w:szCs w:val="18"/>
        </w:rPr>
        <w:t xml:space="preserve">Op basis van de jaarverslagen van het ABP is over de laatste 30 jaar de ‘Compound Annual Growth Rate’ van het rendement 6% </w:t>
      </w:r>
      <w:r w:rsidR="00E049EC">
        <w:rPr>
          <w:rFonts w:ascii="Verdana" w:hAnsi="Verdana"/>
          <w:sz w:val="18"/>
          <w:szCs w:val="18"/>
        </w:rPr>
        <w:t xml:space="preserve">per jaar </w:t>
      </w:r>
      <w:r w:rsidR="00AE41A5">
        <w:rPr>
          <w:rFonts w:ascii="Verdana" w:hAnsi="Verdana"/>
          <w:sz w:val="18"/>
          <w:szCs w:val="18"/>
        </w:rPr>
        <w:t>geweest.</w:t>
      </w:r>
      <w:r w:rsidR="00E049EC">
        <w:rPr>
          <w:rStyle w:val="Voetnootmarkering"/>
          <w:rFonts w:ascii="Verdana" w:hAnsi="Verdana"/>
          <w:sz w:val="18"/>
          <w:szCs w:val="18"/>
        </w:rPr>
        <w:footnoteReference w:id="1"/>
      </w:r>
    </w:p>
    <w:p w:rsidR="00B761F9" w:rsidP="00B761F9" w:rsidRDefault="00B761F9" w14:paraId="476E1031" w14:textId="77777777">
      <w:pPr>
        <w:pStyle w:val="Geenafstand"/>
        <w:rPr>
          <w:rFonts w:ascii="Verdana" w:hAnsi="Verdana"/>
          <w:sz w:val="18"/>
          <w:szCs w:val="18"/>
        </w:rPr>
      </w:pPr>
    </w:p>
    <w:p w:rsidR="00B761F9" w:rsidP="00B761F9" w:rsidRDefault="00B761F9" w14:paraId="550476B7" w14:textId="5F08A795">
      <w:pPr>
        <w:pStyle w:val="Geenafstand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770F26">
        <w:rPr>
          <w:rFonts w:ascii="Verdana" w:hAnsi="Verdana"/>
          <w:sz w:val="18"/>
          <w:szCs w:val="18"/>
        </w:rPr>
        <w:t>Wat was het (gemiddeld) rendement de afgelopen dertig jaar van</w:t>
      </w:r>
      <w:r>
        <w:rPr>
          <w:rFonts w:ascii="Verdana" w:hAnsi="Verdana"/>
          <w:sz w:val="18"/>
          <w:szCs w:val="18"/>
        </w:rPr>
        <w:t xml:space="preserve"> </w:t>
      </w:r>
      <w:r w:rsidRPr="00770F26">
        <w:rPr>
          <w:rFonts w:ascii="Verdana" w:hAnsi="Verdana"/>
          <w:sz w:val="18"/>
          <w:szCs w:val="18"/>
        </w:rPr>
        <w:t>de AEX-index?</w:t>
      </w:r>
    </w:p>
    <w:p w:rsidR="00770F26" w:rsidP="00770F26" w:rsidRDefault="00770F26" w14:paraId="01C3419C" w14:textId="641F6015">
      <w:pPr>
        <w:pStyle w:val="Geenafstand"/>
        <w:rPr>
          <w:rFonts w:ascii="Verdana" w:hAnsi="Verdana"/>
          <w:sz w:val="18"/>
          <w:szCs w:val="18"/>
        </w:rPr>
      </w:pPr>
      <w:r w:rsidRPr="00770F26">
        <w:rPr>
          <w:rFonts w:ascii="Verdana" w:hAnsi="Verdana"/>
          <w:sz w:val="18"/>
          <w:szCs w:val="18"/>
        </w:rPr>
        <w:br/>
      </w:r>
      <w:r w:rsidR="00B761F9">
        <w:rPr>
          <w:rFonts w:ascii="Verdana" w:hAnsi="Verdana"/>
          <w:sz w:val="18"/>
          <w:szCs w:val="18"/>
        </w:rPr>
        <w:t>Antwoord</w:t>
      </w:r>
      <w:r w:rsidR="004F77E4">
        <w:rPr>
          <w:rFonts w:ascii="Verdana" w:hAnsi="Verdana"/>
          <w:sz w:val="18"/>
          <w:szCs w:val="18"/>
        </w:rPr>
        <w:t xml:space="preserve"> 4</w:t>
      </w:r>
      <w:r w:rsidR="00B761F9">
        <w:rPr>
          <w:rFonts w:ascii="Verdana" w:hAnsi="Verdana"/>
          <w:sz w:val="18"/>
          <w:szCs w:val="18"/>
        </w:rPr>
        <w:t xml:space="preserve">: </w:t>
      </w:r>
      <w:r w:rsidR="00E77C87">
        <w:rPr>
          <w:rFonts w:ascii="Verdana" w:hAnsi="Verdana"/>
          <w:sz w:val="18"/>
          <w:szCs w:val="18"/>
        </w:rPr>
        <w:t>Ik begrijp dat het in eerste instantie logisch lijkt om rendementen van pensioenfondsen</w:t>
      </w:r>
      <w:r w:rsidR="00C8088D">
        <w:rPr>
          <w:rFonts w:ascii="Verdana" w:hAnsi="Verdana"/>
          <w:sz w:val="18"/>
          <w:szCs w:val="18"/>
        </w:rPr>
        <w:t xml:space="preserve"> </w:t>
      </w:r>
      <w:r w:rsidR="00E77C87">
        <w:rPr>
          <w:rFonts w:ascii="Verdana" w:hAnsi="Verdana"/>
          <w:sz w:val="18"/>
          <w:szCs w:val="18"/>
        </w:rPr>
        <w:t xml:space="preserve">te vergelijken met de ontwikkeling van de AEX-index. </w:t>
      </w:r>
      <w:r w:rsidR="00A61145">
        <w:rPr>
          <w:rFonts w:ascii="Verdana" w:hAnsi="Verdana"/>
          <w:sz w:val="18"/>
          <w:szCs w:val="18"/>
        </w:rPr>
        <w:t>Maar e</w:t>
      </w:r>
      <w:r w:rsidR="00B61FC8">
        <w:rPr>
          <w:rFonts w:ascii="Verdana" w:hAnsi="Verdana"/>
          <w:sz w:val="18"/>
          <w:szCs w:val="18"/>
        </w:rPr>
        <w:t>en pensioenfonds heeft als doel om deelnemers bij pensionering een zo hoog mogelijk stabiel levenslang pensioen</w:t>
      </w:r>
      <w:r w:rsidR="00E77C87">
        <w:rPr>
          <w:rFonts w:ascii="Verdana" w:hAnsi="Verdana"/>
          <w:sz w:val="18"/>
          <w:szCs w:val="18"/>
        </w:rPr>
        <w:t>uitkering</w:t>
      </w:r>
      <w:r w:rsidR="00B61FC8">
        <w:rPr>
          <w:rFonts w:ascii="Verdana" w:hAnsi="Verdana"/>
          <w:sz w:val="18"/>
          <w:szCs w:val="18"/>
        </w:rPr>
        <w:t xml:space="preserve"> te bieden. </w:t>
      </w:r>
      <w:r w:rsidR="008251F5">
        <w:rPr>
          <w:rFonts w:ascii="Verdana" w:hAnsi="Verdana"/>
          <w:sz w:val="18"/>
          <w:szCs w:val="18"/>
        </w:rPr>
        <w:t>De rentestand is belangrijk om het pensio</w:t>
      </w:r>
      <w:r w:rsidR="0052614C">
        <w:rPr>
          <w:rFonts w:ascii="Verdana" w:hAnsi="Verdana"/>
          <w:sz w:val="18"/>
          <w:szCs w:val="18"/>
        </w:rPr>
        <w:t>e</w:t>
      </w:r>
      <w:r w:rsidR="008251F5">
        <w:rPr>
          <w:rFonts w:ascii="Verdana" w:hAnsi="Verdana"/>
          <w:sz w:val="18"/>
          <w:szCs w:val="18"/>
        </w:rPr>
        <w:t>nvermogen te kunnen omrekenen in een uitkeringenstroom. Daarom</w:t>
      </w:r>
      <w:r w:rsidR="006A7C9D">
        <w:rPr>
          <w:rFonts w:ascii="Verdana" w:hAnsi="Verdana"/>
          <w:sz w:val="18"/>
          <w:szCs w:val="18"/>
        </w:rPr>
        <w:t xml:space="preserve"> houden</w:t>
      </w:r>
      <w:r w:rsidR="008251F5">
        <w:rPr>
          <w:rFonts w:ascii="Verdana" w:hAnsi="Verdana"/>
          <w:sz w:val="18"/>
          <w:szCs w:val="18"/>
        </w:rPr>
        <w:t xml:space="preserve"> pensioenfondsen naast het beleggingsrisico ook</w:t>
      </w:r>
      <w:r w:rsidR="006A7C9D">
        <w:rPr>
          <w:rFonts w:ascii="Verdana" w:hAnsi="Verdana"/>
          <w:sz w:val="18"/>
          <w:szCs w:val="18"/>
        </w:rPr>
        <w:t xml:space="preserve"> rekening met</w:t>
      </w:r>
      <w:r w:rsidR="008251F5">
        <w:rPr>
          <w:rFonts w:ascii="Verdana" w:hAnsi="Verdana"/>
          <w:sz w:val="18"/>
          <w:szCs w:val="18"/>
        </w:rPr>
        <w:t xml:space="preserve"> het renterisico. Om het beleggingsrisico te beheersen</w:t>
      </w:r>
      <w:r w:rsidR="006A7C9D">
        <w:rPr>
          <w:rFonts w:ascii="Verdana" w:hAnsi="Verdana"/>
          <w:sz w:val="18"/>
          <w:szCs w:val="18"/>
        </w:rPr>
        <w:t>,</w:t>
      </w:r>
      <w:r w:rsidR="00B61FC8">
        <w:rPr>
          <w:rFonts w:ascii="Verdana" w:hAnsi="Verdana"/>
          <w:sz w:val="18"/>
          <w:szCs w:val="18"/>
        </w:rPr>
        <w:t xml:space="preserve"> worden beleggingen </w:t>
      </w:r>
      <w:r w:rsidR="002D5DFA">
        <w:rPr>
          <w:rFonts w:ascii="Verdana" w:hAnsi="Verdana"/>
          <w:sz w:val="18"/>
          <w:szCs w:val="18"/>
        </w:rPr>
        <w:t xml:space="preserve">geografisch </w:t>
      </w:r>
      <w:r w:rsidR="00B61FC8">
        <w:rPr>
          <w:rFonts w:ascii="Verdana" w:hAnsi="Verdana"/>
          <w:sz w:val="18"/>
          <w:szCs w:val="18"/>
        </w:rPr>
        <w:t xml:space="preserve">gespreid over diverse </w:t>
      </w:r>
      <w:r w:rsidR="00F711E1">
        <w:rPr>
          <w:rFonts w:ascii="Verdana" w:hAnsi="Verdana"/>
          <w:sz w:val="18"/>
          <w:szCs w:val="18"/>
        </w:rPr>
        <w:t xml:space="preserve">liquide en niet-liquide </w:t>
      </w:r>
      <w:r w:rsidR="00B61FC8">
        <w:rPr>
          <w:rFonts w:ascii="Verdana" w:hAnsi="Verdana"/>
          <w:sz w:val="18"/>
          <w:szCs w:val="18"/>
        </w:rPr>
        <w:t>investeringscategorieën</w:t>
      </w:r>
      <w:r w:rsidR="002D5DFA">
        <w:rPr>
          <w:rFonts w:ascii="Verdana" w:hAnsi="Verdana"/>
          <w:sz w:val="18"/>
          <w:szCs w:val="18"/>
        </w:rPr>
        <w:t xml:space="preserve"> </w:t>
      </w:r>
      <w:r w:rsidR="00B61FC8">
        <w:rPr>
          <w:rFonts w:ascii="Verdana" w:hAnsi="Verdana"/>
          <w:sz w:val="18"/>
          <w:szCs w:val="18"/>
        </w:rPr>
        <w:t xml:space="preserve">om zo te profiteren van </w:t>
      </w:r>
      <w:r w:rsidR="00983BB9">
        <w:rPr>
          <w:rFonts w:ascii="Verdana" w:hAnsi="Verdana"/>
          <w:sz w:val="18"/>
          <w:szCs w:val="18"/>
        </w:rPr>
        <w:t xml:space="preserve">de voordelen van </w:t>
      </w:r>
      <w:r w:rsidR="00B61FC8">
        <w:rPr>
          <w:rFonts w:ascii="Verdana" w:hAnsi="Verdana"/>
          <w:sz w:val="18"/>
          <w:szCs w:val="18"/>
        </w:rPr>
        <w:t>diversificatie</w:t>
      </w:r>
      <w:r w:rsidR="00B41C1B">
        <w:rPr>
          <w:rFonts w:ascii="Verdana" w:hAnsi="Verdana"/>
          <w:sz w:val="18"/>
          <w:szCs w:val="18"/>
        </w:rPr>
        <w:t>.</w:t>
      </w:r>
      <w:r w:rsidR="00B61FC8">
        <w:rPr>
          <w:rFonts w:ascii="Verdana" w:hAnsi="Verdana"/>
          <w:sz w:val="18"/>
          <w:szCs w:val="18"/>
        </w:rPr>
        <w:t xml:space="preserve"> </w:t>
      </w:r>
      <w:r w:rsidR="008251F5">
        <w:rPr>
          <w:rFonts w:ascii="Verdana" w:hAnsi="Verdana"/>
          <w:sz w:val="18"/>
          <w:szCs w:val="18"/>
        </w:rPr>
        <w:t xml:space="preserve">Voor het beheersen van het renterisico kunnen pensioenfondsen een portefeuille met rentederivaten aanhouden. </w:t>
      </w:r>
      <w:r w:rsidR="00B61FC8">
        <w:rPr>
          <w:rFonts w:ascii="Verdana" w:hAnsi="Verdana"/>
          <w:sz w:val="18"/>
          <w:szCs w:val="18"/>
        </w:rPr>
        <w:t xml:space="preserve">Een AEX-index bestaat </w:t>
      </w:r>
      <w:r w:rsidR="00B41C1B">
        <w:rPr>
          <w:rFonts w:ascii="Verdana" w:hAnsi="Verdana"/>
          <w:sz w:val="18"/>
          <w:szCs w:val="18"/>
        </w:rPr>
        <w:t>geheel</w:t>
      </w:r>
      <w:r w:rsidR="00B61FC8">
        <w:rPr>
          <w:rFonts w:ascii="Verdana" w:hAnsi="Verdana"/>
          <w:sz w:val="18"/>
          <w:szCs w:val="18"/>
        </w:rPr>
        <w:t xml:space="preserve"> uit </w:t>
      </w:r>
      <w:r w:rsidR="00983BB9">
        <w:rPr>
          <w:rFonts w:ascii="Verdana" w:hAnsi="Verdana"/>
          <w:sz w:val="18"/>
          <w:szCs w:val="18"/>
        </w:rPr>
        <w:t xml:space="preserve">liquide </w:t>
      </w:r>
      <w:r w:rsidR="00B61FC8">
        <w:rPr>
          <w:rFonts w:ascii="Verdana" w:hAnsi="Verdana"/>
          <w:sz w:val="18"/>
          <w:szCs w:val="18"/>
        </w:rPr>
        <w:t>aandelen</w:t>
      </w:r>
      <w:r w:rsidR="00E77C87">
        <w:rPr>
          <w:rFonts w:ascii="Verdana" w:hAnsi="Verdana"/>
          <w:sz w:val="18"/>
          <w:szCs w:val="18"/>
        </w:rPr>
        <w:t xml:space="preserve"> uit Nederland</w:t>
      </w:r>
      <w:r w:rsidR="00B61FC8">
        <w:rPr>
          <w:rFonts w:ascii="Verdana" w:hAnsi="Verdana"/>
          <w:sz w:val="18"/>
          <w:szCs w:val="18"/>
        </w:rPr>
        <w:t xml:space="preserve">, waardoor een vergelijking </w:t>
      </w:r>
      <w:r w:rsidR="00D35BFC">
        <w:rPr>
          <w:rFonts w:ascii="Verdana" w:hAnsi="Verdana"/>
          <w:sz w:val="18"/>
          <w:szCs w:val="18"/>
        </w:rPr>
        <w:t>met een gediversif</w:t>
      </w:r>
      <w:r w:rsidR="000646C8">
        <w:rPr>
          <w:rFonts w:ascii="Verdana" w:hAnsi="Verdana"/>
          <w:sz w:val="18"/>
          <w:szCs w:val="18"/>
        </w:rPr>
        <w:t>i</w:t>
      </w:r>
      <w:r w:rsidR="00D35BFC">
        <w:rPr>
          <w:rFonts w:ascii="Verdana" w:hAnsi="Verdana"/>
          <w:sz w:val="18"/>
          <w:szCs w:val="18"/>
        </w:rPr>
        <w:t>eerde portefeuille met renteafdekking niet passend is</w:t>
      </w:r>
      <w:r w:rsidR="00B61FC8">
        <w:rPr>
          <w:rFonts w:ascii="Verdana" w:hAnsi="Verdana"/>
          <w:sz w:val="18"/>
          <w:szCs w:val="18"/>
        </w:rPr>
        <w:t>.</w:t>
      </w:r>
      <w:r w:rsidR="00B41C1B">
        <w:rPr>
          <w:rFonts w:ascii="Verdana" w:hAnsi="Verdana"/>
          <w:sz w:val="18"/>
          <w:szCs w:val="18"/>
        </w:rPr>
        <w:t xml:space="preserve"> Voor verdere informatie over het beleggingsbeleid van pensioenfondsen en </w:t>
      </w:r>
      <w:r w:rsidR="004F648B">
        <w:rPr>
          <w:rFonts w:ascii="Verdana" w:hAnsi="Verdana"/>
          <w:sz w:val="18"/>
          <w:szCs w:val="18"/>
        </w:rPr>
        <w:t>hun prestaties</w:t>
      </w:r>
      <w:r w:rsidR="00B41C1B">
        <w:rPr>
          <w:rFonts w:ascii="Verdana" w:hAnsi="Verdana"/>
          <w:sz w:val="18"/>
          <w:szCs w:val="18"/>
        </w:rPr>
        <w:t xml:space="preserve"> verwijs ik naar de brief</w:t>
      </w:r>
      <w:r w:rsidR="00AE41A5">
        <w:rPr>
          <w:rFonts w:ascii="Verdana" w:hAnsi="Verdana"/>
          <w:sz w:val="18"/>
          <w:szCs w:val="18"/>
        </w:rPr>
        <w:t xml:space="preserve"> </w:t>
      </w:r>
      <w:r w:rsidR="00C8088D">
        <w:rPr>
          <w:rFonts w:ascii="Verdana" w:hAnsi="Verdana"/>
          <w:sz w:val="18"/>
          <w:szCs w:val="18"/>
        </w:rPr>
        <w:t>“</w:t>
      </w:r>
      <w:r w:rsidRPr="00C8088D" w:rsidR="00C8088D">
        <w:rPr>
          <w:rFonts w:ascii="Verdana" w:hAnsi="Verdana"/>
          <w:sz w:val="18"/>
          <w:szCs w:val="18"/>
        </w:rPr>
        <w:t>Het beleggingsbeleid van Nederlandse pensioenfondsen</w:t>
      </w:r>
      <w:r w:rsidR="00C8088D">
        <w:rPr>
          <w:rFonts w:ascii="Verdana" w:hAnsi="Verdana"/>
          <w:sz w:val="18"/>
          <w:szCs w:val="18"/>
        </w:rPr>
        <w:t>”</w:t>
      </w:r>
      <w:r w:rsidR="00B41C1B">
        <w:rPr>
          <w:rFonts w:ascii="Verdana" w:hAnsi="Verdana"/>
          <w:sz w:val="18"/>
          <w:szCs w:val="18"/>
        </w:rPr>
        <w:t>.</w:t>
      </w:r>
    </w:p>
    <w:p w:rsidRPr="00770F26" w:rsidR="00EF442B" w:rsidP="00770F26" w:rsidRDefault="00EF442B" w14:paraId="5B37BED2" w14:textId="77777777">
      <w:pPr>
        <w:pStyle w:val="Geenafstand"/>
        <w:rPr>
          <w:rFonts w:ascii="Verdana" w:hAnsi="Verdana"/>
          <w:sz w:val="18"/>
          <w:szCs w:val="18"/>
        </w:rPr>
      </w:pPr>
    </w:p>
    <w:p w:rsidRPr="00B761F9" w:rsidR="003451A0" w:rsidP="00B761F9" w:rsidRDefault="00770F26" w14:paraId="47E138C4" w14:textId="22E37EC4">
      <w:pPr>
        <w:pStyle w:val="Geenafstand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B761F9">
        <w:rPr>
          <w:rFonts w:ascii="Verdana" w:hAnsi="Verdana"/>
          <w:sz w:val="18"/>
          <w:szCs w:val="18"/>
        </w:rPr>
        <w:t>Hoeveel procent (ongeveer) van de totale beleggingsportefeuille is een pensioenfonds zoals het ABP, op basis van wet- en regelgeving, verplicht te investeren in vastrentende waarden zoals staatsobligaties (en mag dus niet in aandelen geïnvesteerd worden)?</w:t>
      </w:r>
    </w:p>
    <w:p w:rsidR="00EF442B" w:rsidP="00770F26" w:rsidRDefault="00EF442B" w14:paraId="60FDB9BD" w14:textId="77777777">
      <w:pPr>
        <w:pStyle w:val="Geenafstand"/>
        <w:rPr>
          <w:rFonts w:ascii="Verdana" w:hAnsi="Verdana"/>
          <w:sz w:val="18"/>
          <w:szCs w:val="18"/>
        </w:rPr>
      </w:pPr>
    </w:p>
    <w:p w:rsidRPr="00770F26" w:rsidR="00EF442B" w:rsidP="00770F26" w:rsidRDefault="00B761F9" w14:paraId="192B31DA" w14:textId="5494F272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Antwoord</w:t>
      </w:r>
      <w:r w:rsidR="004F77E4">
        <w:rPr>
          <w:rFonts w:ascii="Verdana" w:hAnsi="Verdana"/>
          <w:sz w:val="18"/>
          <w:szCs w:val="18"/>
        </w:rPr>
        <w:t xml:space="preserve"> 5</w:t>
      </w:r>
      <w:r>
        <w:rPr>
          <w:rFonts w:ascii="Verdana" w:hAnsi="Verdana"/>
          <w:sz w:val="18"/>
          <w:szCs w:val="18"/>
        </w:rPr>
        <w:t xml:space="preserve">: </w:t>
      </w:r>
      <w:r w:rsidR="00EF442B">
        <w:rPr>
          <w:rFonts w:ascii="Verdana" w:hAnsi="Verdana"/>
          <w:sz w:val="18"/>
          <w:szCs w:val="18"/>
        </w:rPr>
        <w:t xml:space="preserve">In Nederland kennen we </w:t>
      </w:r>
      <w:r w:rsidR="002609BF">
        <w:rPr>
          <w:rFonts w:ascii="Verdana" w:hAnsi="Verdana"/>
          <w:sz w:val="18"/>
          <w:szCs w:val="18"/>
        </w:rPr>
        <w:t xml:space="preserve">niet een </w:t>
      </w:r>
      <w:r w:rsidR="00670D74">
        <w:rPr>
          <w:rFonts w:ascii="Verdana" w:hAnsi="Verdana"/>
          <w:sz w:val="18"/>
          <w:szCs w:val="18"/>
        </w:rPr>
        <w:t>wettelijke</w:t>
      </w:r>
      <w:r w:rsidR="002609BF">
        <w:rPr>
          <w:rFonts w:ascii="Verdana" w:hAnsi="Verdana"/>
          <w:sz w:val="18"/>
          <w:szCs w:val="18"/>
        </w:rPr>
        <w:t xml:space="preserve"> verplichting</w:t>
      </w:r>
      <w:r w:rsidR="00670D74">
        <w:rPr>
          <w:rFonts w:ascii="Verdana" w:hAnsi="Verdana"/>
          <w:sz w:val="18"/>
          <w:szCs w:val="18"/>
        </w:rPr>
        <w:t xml:space="preserve"> om in vastrentende waarden zoals staatsobligaties te investeren</w:t>
      </w:r>
      <w:r w:rsidR="00F15A8E">
        <w:rPr>
          <w:rFonts w:ascii="Verdana" w:hAnsi="Verdana"/>
          <w:sz w:val="18"/>
          <w:szCs w:val="18"/>
        </w:rPr>
        <w:t>.</w:t>
      </w:r>
      <w:r w:rsidR="008251F5">
        <w:rPr>
          <w:rFonts w:ascii="Verdana" w:hAnsi="Verdana"/>
          <w:sz w:val="18"/>
          <w:szCs w:val="18"/>
        </w:rPr>
        <w:t xml:space="preserve"> </w:t>
      </w:r>
      <w:r w:rsidR="00A04909">
        <w:rPr>
          <w:rFonts w:ascii="Verdana" w:hAnsi="Verdana"/>
          <w:sz w:val="18"/>
          <w:szCs w:val="18"/>
        </w:rPr>
        <w:t xml:space="preserve">Welk deel van de beleggingsportefeuille wordt geïnvesteerd in vastrentende waarden is een onderdeel van het strategische beleggingsbeleid. </w:t>
      </w:r>
      <w:r w:rsidR="00B41C1B">
        <w:rPr>
          <w:rFonts w:ascii="Verdana" w:hAnsi="Verdana"/>
          <w:sz w:val="18"/>
          <w:szCs w:val="18"/>
        </w:rPr>
        <w:t>H</w:t>
      </w:r>
      <w:r w:rsidR="00AB0698">
        <w:rPr>
          <w:rFonts w:ascii="Verdana" w:hAnsi="Verdana"/>
          <w:sz w:val="18"/>
          <w:szCs w:val="18"/>
        </w:rPr>
        <w:t>et strategisch beleggingsbeleid wordt</w:t>
      </w:r>
      <w:r w:rsidR="006A7C9D">
        <w:rPr>
          <w:rFonts w:ascii="Verdana" w:hAnsi="Verdana"/>
          <w:sz w:val="18"/>
          <w:szCs w:val="18"/>
        </w:rPr>
        <w:t xml:space="preserve"> vastgesteld</w:t>
      </w:r>
      <w:r w:rsidR="00AB0698">
        <w:rPr>
          <w:rFonts w:ascii="Verdana" w:hAnsi="Verdana"/>
          <w:sz w:val="18"/>
          <w:szCs w:val="18"/>
        </w:rPr>
        <w:t xml:space="preserve"> op basis van de risicohouding van de deelnemers. De risicohouding weerspiegelt het beleggingsrisico dat deelnemers kunnen en willen nemen. </w:t>
      </w:r>
      <w:r w:rsidR="00AB28A1">
        <w:rPr>
          <w:rFonts w:ascii="Verdana" w:hAnsi="Verdana"/>
          <w:sz w:val="18"/>
          <w:szCs w:val="18"/>
        </w:rPr>
        <w:t xml:space="preserve">Pensioenfondsen moeten in hun beleggingsbeleid rekening houden met het </w:t>
      </w:r>
      <w:r w:rsidRPr="00A76DF6" w:rsidR="00AB28A1">
        <w:rPr>
          <w:rFonts w:ascii="Verdana" w:hAnsi="Verdana"/>
          <w:i/>
          <w:iCs/>
          <w:sz w:val="18"/>
          <w:szCs w:val="18"/>
        </w:rPr>
        <w:t>prudent person</w:t>
      </w:r>
      <w:r w:rsidR="00AB28A1">
        <w:rPr>
          <w:rFonts w:ascii="Verdana" w:hAnsi="Verdana"/>
          <w:sz w:val="18"/>
          <w:szCs w:val="18"/>
        </w:rPr>
        <w:t xml:space="preserve">-beginsel wat inhoud dat zij handelen in het belang van hun deelnemers en gepensioneerden. </w:t>
      </w:r>
      <w:r w:rsidR="00F15A8E">
        <w:rPr>
          <w:rFonts w:ascii="Verdana" w:hAnsi="Verdana"/>
          <w:sz w:val="18"/>
          <w:szCs w:val="18"/>
        </w:rPr>
        <w:t xml:space="preserve">DNB houdt toezicht op de </w:t>
      </w:r>
      <w:r w:rsidR="00AB0698">
        <w:rPr>
          <w:rFonts w:ascii="Verdana" w:hAnsi="Verdana"/>
          <w:sz w:val="18"/>
          <w:szCs w:val="18"/>
        </w:rPr>
        <w:t xml:space="preserve">vaststelling en </w:t>
      </w:r>
      <w:r w:rsidR="00F15A8E">
        <w:rPr>
          <w:rFonts w:ascii="Verdana" w:hAnsi="Verdana"/>
          <w:sz w:val="18"/>
          <w:szCs w:val="18"/>
        </w:rPr>
        <w:t xml:space="preserve">uitvoering </w:t>
      </w:r>
      <w:r w:rsidR="00AB0698">
        <w:rPr>
          <w:rFonts w:ascii="Verdana" w:hAnsi="Verdana"/>
          <w:sz w:val="18"/>
          <w:szCs w:val="18"/>
        </w:rPr>
        <w:t xml:space="preserve">van het beleggingsbeleid en dat het beleggingsbeleid in lijn is met het </w:t>
      </w:r>
      <w:r w:rsidRPr="00A76DF6" w:rsidR="00AB0698">
        <w:rPr>
          <w:rFonts w:ascii="Verdana" w:hAnsi="Verdana"/>
          <w:i/>
          <w:iCs/>
          <w:sz w:val="18"/>
          <w:szCs w:val="18"/>
        </w:rPr>
        <w:t>prudent person</w:t>
      </w:r>
      <w:r w:rsidR="00A76DF6">
        <w:rPr>
          <w:rFonts w:ascii="Verdana" w:hAnsi="Verdana"/>
          <w:sz w:val="18"/>
          <w:szCs w:val="18"/>
        </w:rPr>
        <w:t>-</w:t>
      </w:r>
      <w:r w:rsidR="00F15A8E">
        <w:rPr>
          <w:rFonts w:ascii="Verdana" w:hAnsi="Verdana"/>
          <w:sz w:val="18"/>
          <w:szCs w:val="18"/>
        </w:rPr>
        <w:t>beginsel.</w:t>
      </w:r>
      <w:r w:rsidR="00AB28A1">
        <w:rPr>
          <w:rFonts w:ascii="Verdana" w:hAnsi="Verdana"/>
          <w:sz w:val="18"/>
          <w:szCs w:val="18"/>
        </w:rPr>
        <w:t xml:space="preserve"> </w:t>
      </w:r>
    </w:p>
    <w:sectPr w:rsidRPr="00770F26" w:rsidR="00EF4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AAEF" w14:textId="77777777" w:rsidR="00E049EC" w:rsidRDefault="00E049EC" w:rsidP="00E049EC">
      <w:pPr>
        <w:spacing w:after="0" w:line="240" w:lineRule="auto"/>
      </w:pPr>
      <w:r>
        <w:separator/>
      </w:r>
    </w:p>
  </w:endnote>
  <w:endnote w:type="continuationSeparator" w:id="0">
    <w:p w14:paraId="6F7B55C6" w14:textId="77777777" w:rsidR="00E049EC" w:rsidRDefault="00E049EC" w:rsidP="00E0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CEEB" w14:textId="77777777" w:rsidR="00FB34B4" w:rsidRDefault="00FB34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E8FC" w14:textId="77777777" w:rsidR="00FB34B4" w:rsidRDefault="00FB34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D8F8" w14:textId="77777777" w:rsidR="00FB34B4" w:rsidRDefault="00FB34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17F4" w14:textId="77777777" w:rsidR="00E049EC" w:rsidRDefault="00E049EC" w:rsidP="00E049EC">
      <w:pPr>
        <w:spacing w:after="0" w:line="240" w:lineRule="auto"/>
      </w:pPr>
      <w:r>
        <w:separator/>
      </w:r>
    </w:p>
  </w:footnote>
  <w:footnote w:type="continuationSeparator" w:id="0">
    <w:p w14:paraId="5AFAED83" w14:textId="77777777" w:rsidR="00E049EC" w:rsidRDefault="00E049EC" w:rsidP="00E049EC">
      <w:pPr>
        <w:spacing w:after="0" w:line="240" w:lineRule="auto"/>
      </w:pPr>
      <w:r>
        <w:continuationSeparator/>
      </w:r>
    </w:p>
  </w:footnote>
  <w:footnote w:id="1">
    <w:p w14:paraId="228B8FEC" w14:textId="3EF3BC7D" w:rsidR="00E049EC" w:rsidRDefault="00E049EC">
      <w:pPr>
        <w:pStyle w:val="Voetnoottekst"/>
      </w:pPr>
      <w:r>
        <w:rPr>
          <w:rStyle w:val="Voetnootmarkering"/>
        </w:rPr>
        <w:footnoteRef/>
      </w:r>
      <w:r>
        <w:t xml:space="preserve"> Voor de berekening is als basisjaar 1995 gebruikt. Vervolgens is gekeken naar de CAGR van 1996-2025. CAGR: (</w:t>
      </w:r>
      <w:r w:rsidR="00FF68D4">
        <w:t>(</w:t>
      </w:r>
      <w:r>
        <w:t xml:space="preserve">eindwaarde cumulatief rendement / </w:t>
      </w:r>
      <w:r w:rsidR="00FF68D4">
        <w:t>beginwaarde cumulatief rendement</w:t>
      </w:r>
      <w:r>
        <w:t>) ^(1/</w:t>
      </w:r>
      <w:r w:rsidR="00FF68D4">
        <w:t>jaren</w:t>
      </w:r>
      <w:r>
        <w:t>)</w:t>
      </w:r>
      <w:r w:rsidR="00FF68D4">
        <w:t>)</w:t>
      </w:r>
      <w:r>
        <w:t xml:space="preserve"> -</w:t>
      </w:r>
      <w:r w:rsidR="00FF68D4">
        <w:t xml:space="preserve">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5EB9" w14:textId="77777777" w:rsidR="00FB34B4" w:rsidRDefault="00FB34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7E4" w14:textId="77777777" w:rsidR="00FB34B4" w:rsidRDefault="00FB34B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CF36" w14:textId="77777777" w:rsidR="00FB34B4" w:rsidRDefault="00FB34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6A6"/>
    <w:multiLevelType w:val="hybridMultilevel"/>
    <w:tmpl w:val="2E969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6D0"/>
    <w:multiLevelType w:val="hybridMultilevel"/>
    <w:tmpl w:val="ABB863FE"/>
    <w:lvl w:ilvl="0" w:tplc="863AD7F0">
      <w:start w:val="1"/>
      <w:numFmt w:val="decimal"/>
      <w:lvlText w:val="%1."/>
      <w:lvlJc w:val="left"/>
      <w:pPr>
        <w:ind w:left="720" w:hanging="360"/>
      </w:pPr>
    </w:lvl>
    <w:lvl w:ilvl="1" w:tplc="9B1AD57A">
      <w:start w:val="1"/>
      <w:numFmt w:val="lowerLetter"/>
      <w:lvlText w:val="%2."/>
      <w:lvlJc w:val="left"/>
      <w:pPr>
        <w:ind w:left="1440" w:hanging="360"/>
      </w:pPr>
    </w:lvl>
    <w:lvl w:ilvl="2" w:tplc="41D05AD8">
      <w:start w:val="1"/>
      <w:numFmt w:val="lowerRoman"/>
      <w:lvlText w:val="%3."/>
      <w:lvlJc w:val="right"/>
      <w:pPr>
        <w:ind w:left="2160" w:hanging="180"/>
      </w:pPr>
    </w:lvl>
    <w:lvl w:ilvl="3" w:tplc="6B54F9A4">
      <w:start w:val="1"/>
      <w:numFmt w:val="decimal"/>
      <w:lvlText w:val="%4."/>
      <w:lvlJc w:val="left"/>
      <w:pPr>
        <w:ind w:left="2880" w:hanging="360"/>
      </w:pPr>
    </w:lvl>
    <w:lvl w:ilvl="4" w:tplc="D2525228">
      <w:start w:val="1"/>
      <w:numFmt w:val="lowerLetter"/>
      <w:lvlText w:val="%5."/>
      <w:lvlJc w:val="left"/>
      <w:pPr>
        <w:ind w:left="3600" w:hanging="360"/>
      </w:pPr>
    </w:lvl>
    <w:lvl w:ilvl="5" w:tplc="6366C59C">
      <w:start w:val="1"/>
      <w:numFmt w:val="lowerRoman"/>
      <w:lvlText w:val="%6."/>
      <w:lvlJc w:val="right"/>
      <w:pPr>
        <w:ind w:left="4320" w:hanging="180"/>
      </w:pPr>
    </w:lvl>
    <w:lvl w:ilvl="6" w:tplc="79505A80">
      <w:start w:val="1"/>
      <w:numFmt w:val="decimal"/>
      <w:lvlText w:val="%7."/>
      <w:lvlJc w:val="left"/>
      <w:pPr>
        <w:ind w:left="5040" w:hanging="360"/>
      </w:pPr>
    </w:lvl>
    <w:lvl w:ilvl="7" w:tplc="6E3C7ABA">
      <w:start w:val="1"/>
      <w:numFmt w:val="lowerLetter"/>
      <w:lvlText w:val="%8."/>
      <w:lvlJc w:val="left"/>
      <w:pPr>
        <w:ind w:left="5760" w:hanging="360"/>
      </w:pPr>
    </w:lvl>
    <w:lvl w:ilvl="8" w:tplc="AF04DE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B14"/>
    <w:multiLevelType w:val="hybridMultilevel"/>
    <w:tmpl w:val="1CCAF3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D2CFB"/>
    <w:multiLevelType w:val="hybridMultilevel"/>
    <w:tmpl w:val="FC40A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016891">
    <w:abstractNumId w:val="2"/>
  </w:num>
  <w:num w:numId="3" w16cid:durableId="1448505293">
    <w:abstractNumId w:val="3"/>
  </w:num>
  <w:num w:numId="4" w16cid:durableId="179621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26"/>
    <w:rsid w:val="0002324E"/>
    <w:rsid w:val="000646C8"/>
    <w:rsid w:val="002039DA"/>
    <w:rsid w:val="002609BF"/>
    <w:rsid w:val="002D5DFA"/>
    <w:rsid w:val="00303113"/>
    <w:rsid w:val="003451A0"/>
    <w:rsid w:val="003569BA"/>
    <w:rsid w:val="003B6252"/>
    <w:rsid w:val="0042229C"/>
    <w:rsid w:val="004F648B"/>
    <w:rsid w:val="004F77E4"/>
    <w:rsid w:val="00514973"/>
    <w:rsid w:val="0052614C"/>
    <w:rsid w:val="005367CE"/>
    <w:rsid w:val="00564316"/>
    <w:rsid w:val="005E2693"/>
    <w:rsid w:val="00670D74"/>
    <w:rsid w:val="006A1579"/>
    <w:rsid w:val="006A7C9D"/>
    <w:rsid w:val="006D27E5"/>
    <w:rsid w:val="00700E57"/>
    <w:rsid w:val="00770F26"/>
    <w:rsid w:val="008028A5"/>
    <w:rsid w:val="008251F5"/>
    <w:rsid w:val="00861B61"/>
    <w:rsid w:val="00976B20"/>
    <w:rsid w:val="00983BB9"/>
    <w:rsid w:val="009B6B88"/>
    <w:rsid w:val="00A04909"/>
    <w:rsid w:val="00A37D23"/>
    <w:rsid w:val="00A42818"/>
    <w:rsid w:val="00A61145"/>
    <w:rsid w:val="00A76DF6"/>
    <w:rsid w:val="00AB0698"/>
    <w:rsid w:val="00AB28A1"/>
    <w:rsid w:val="00AB4AED"/>
    <w:rsid w:val="00AC0381"/>
    <w:rsid w:val="00AD6E60"/>
    <w:rsid w:val="00AE41A5"/>
    <w:rsid w:val="00B26ADF"/>
    <w:rsid w:val="00B41C1B"/>
    <w:rsid w:val="00B43BEE"/>
    <w:rsid w:val="00B61FC8"/>
    <w:rsid w:val="00B761F9"/>
    <w:rsid w:val="00C11C0D"/>
    <w:rsid w:val="00C62018"/>
    <w:rsid w:val="00C8088D"/>
    <w:rsid w:val="00C8356E"/>
    <w:rsid w:val="00C97F69"/>
    <w:rsid w:val="00CA7D71"/>
    <w:rsid w:val="00D35BFC"/>
    <w:rsid w:val="00D4718C"/>
    <w:rsid w:val="00DA2480"/>
    <w:rsid w:val="00E049EC"/>
    <w:rsid w:val="00E77C87"/>
    <w:rsid w:val="00EA38D3"/>
    <w:rsid w:val="00EF442B"/>
    <w:rsid w:val="00F13C0B"/>
    <w:rsid w:val="00F15A8E"/>
    <w:rsid w:val="00F711E1"/>
    <w:rsid w:val="00FB34B4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1E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F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F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F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F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F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F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F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0F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0F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F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0F2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70F26"/>
    <w:pPr>
      <w:spacing w:after="0" w:line="240" w:lineRule="auto"/>
    </w:pPr>
  </w:style>
  <w:style w:type="paragraph" w:styleId="Revisie">
    <w:name w:val="Revision"/>
    <w:hidden/>
    <w:uiPriority w:val="99"/>
    <w:semiHidden/>
    <w:rsid w:val="005367C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A7C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7C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7C9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7C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7C9D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049E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049E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049E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B3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4B4"/>
  </w:style>
  <w:style w:type="paragraph" w:styleId="Voettekst">
    <w:name w:val="footer"/>
    <w:basedOn w:val="Standaard"/>
    <w:link w:val="VoettekstChar"/>
    <w:uiPriority w:val="99"/>
    <w:unhideWhenUsed/>
    <w:rsid w:val="00FB3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592</ap:Words>
  <ap:Characters>3257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2026-05-18T14:49:00.0000000Z</dcterms:created>
  <dcterms:modified xsi:type="dcterms:W3CDTF">2026-06-08T13:00:00.0000000Z</dcterms:modified>
  <version/>
  <category/>
</coreProperties>
</file>