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336"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bookmarkStart w:name="_Hlk219720546" w:id="0"/>
      <w:r w:rsidRPr="00733336">
        <w:rPr>
          <w:rFonts w:ascii="Times New Roman" w:hAnsi="Times New Roman" w:eastAsia="Times New Roman" w:cs="Times New Roman"/>
          <w:b/>
          <w:bCs/>
          <w:kern w:val="0"/>
          <w:lang w:eastAsia="nl-NL"/>
          <w14:ligatures w14:val="none"/>
        </w:rPr>
        <w:t>21501-02</w:t>
      </w:r>
      <w:r w:rsidRPr="00733336">
        <w:rPr>
          <w:rFonts w:ascii="Times New Roman" w:hAnsi="Times New Roman" w:eastAsia="Times New Roman" w:cs="Times New Roman"/>
          <w:b/>
          <w:bCs/>
          <w:kern w:val="0"/>
          <w:lang w:eastAsia="nl-NL"/>
          <w14:ligatures w14:val="none"/>
        </w:rPr>
        <w:tab/>
        <w:t>Raad Algemene Zaken</w:t>
      </w:r>
    </w:p>
    <w:p w:rsidRPr="00733336"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733336" w:rsidR="0089565E" w:rsidP="0089565E" w:rsidRDefault="0089565E" w14:paraId="5ED27675" w14:textId="0CEC663B">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
          <w:bCs/>
          <w:kern w:val="0"/>
          <w:lang w:eastAsia="nl-NL"/>
          <w14:ligatures w14:val="none"/>
        </w:rPr>
        <w:t xml:space="preserve">Nr. </w:t>
      </w:r>
      <w:r w:rsidR="00796673">
        <w:rPr>
          <w:rFonts w:ascii="Times New Roman" w:hAnsi="Times New Roman" w:eastAsia="Times New Roman" w:cs="Times New Roman"/>
          <w:b/>
          <w:bCs/>
          <w:kern w:val="0"/>
          <w:lang w:eastAsia="nl-NL"/>
          <w14:ligatures w14:val="none"/>
        </w:rPr>
        <w:t>3427</w:t>
      </w:r>
      <w:r w:rsidRPr="00733336">
        <w:rPr>
          <w:rFonts w:ascii="Times New Roman" w:hAnsi="Times New Roman" w:eastAsia="Times New Roman" w:cs="Times New Roman"/>
          <w:b/>
          <w:bCs/>
          <w:kern w:val="0"/>
          <w:lang w:eastAsia="nl-NL"/>
          <w14:ligatures w14:val="none"/>
        </w:rPr>
        <w:tab/>
        <w:t>VERSLAG VAN EEN SCHRIFTELIJK OVERLEG</w:t>
      </w:r>
    </w:p>
    <w:p w:rsidRPr="00733336"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 xml:space="preserve"> </w:t>
      </w:r>
      <w:r w:rsidRPr="00733336">
        <w:rPr>
          <w:rFonts w:ascii="Times New Roman" w:hAnsi="Times New Roman" w:eastAsia="Times New Roman" w:cs="Times New Roman"/>
          <w:bCs/>
          <w:kern w:val="0"/>
          <w:lang w:eastAsia="nl-NL"/>
          <w14:ligatures w14:val="none"/>
        </w:rPr>
        <w:tab/>
      </w:r>
      <w:r w:rsidRPr="00733336">
        <w:rPr>
          <w:rFonts w:ascii="Times New Roman" w:hAnsi="Times New Roman" w:eastAsia="Times New Roman" w:cs="Times New Roman"/>
          <w:bCs/>
          <w:kern w:val="0"/>
          <w:lang w:eastAsia="nl-NL"/>
          <w14:ligatures w14:val="none"/>
        </w:rPr>
        <w:tab/>
      </w:r>
    </w:p>
    <w:p w:rsidRPr="00733336" w:rsidR="0089565E" w:rsidP="0089565E" w:rsidRDefault="0089565E" w14:paraId="59C246DC" w14:textId="0E7CA15A">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733336">
        <w:rPr>
          <w:rFonts w:ascii="Times New Roman" w:hAnsi="Times New Roman" w:eastAsia="Times New Roman" w:cs="Times New Roman"/>
          <w:bCs/>
          <w:kern w:val="0"/>
          <w:lang w:eastAsia="nl-NL"/>
          <w14:ligatures w14:val="none"/>
        </w:rPr>
        <w:t xml:space="preserve">Vastgesteld d.d. </w:t>
      </w:r>
      <w:r w:rsidR="00151782">
        <w:rPr>
          <w:rFonts w:ascii="Times New Roman" w:hAnsi="Times New Roman" w:eastAsia="Times New Roman" w:cs="Times New Roman"/>
          <w:bCs/>
          <w:kern w:val="0"/>
          <w:lang w:eastAsia="nl-NL"/>
          <w14:ligatures w14:val="none"/>
        </w:rPr>
        <w:t>…</w:t>
      </w:r>
      <w:r w:rsidR="00796673">
        <w:rPr>
          <w:rFonts w:ascii="Times New Roman" w:hAnsi="Times New Roman" w:eastAsia="Times New Roman" w:cs="Times New Roman"/>
          <w:bCs/>
          <w:kern w:val="0"/>
          <w:lang w:eastAsia="nl-NL"/>
          <w14:ligatures w14:val="none"/>
        </w:rPr>
        <w:t xml:space="preserve"> juni 2026</w:t>
      </w:r>
    </w:p>
    <w:p w:rsidRPr="00733336"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733336" w:rsidR="0089565E" w:rsidP="30E3A035" w:rsidRDefault="0089565E" w14:paraId="215BD260" w14:textId="79C69ABE">
      <w:pPr>
        <w:spacing w:after="0" w:line="240" w:lineRule="auto"/>
        <w:rPr>
          <w:rFonts w:ascii="Times New Roman" w:hAnsi="Times New Roman" w:eastAsia="Calibri" w:cs="Times New Roman"/>
        </w:rPr>
      </w:pPr>
      <w:r w:rsidRPr="00733336">
        <w:rPr>
          <w:rFonts w:ascii="Times New Roman" w:hAnsi="Times New Roman" w:eastAsia="Calibri" w:cs="Times New Roman"/>
          <w:kern w:val="0"/>
          <w14:ligatures w14:val="none"/>
        </w:rPr>
        <w:t>Binnen de vaste commissie voor Europese Zaken h</w:t>
      </w:r>
      <w:r w:rsidRPr="00733336" w:rsidR="00ED13EE">
        <w:rPr>
          <w:rFonts w:ascii="Times New Roman" w:hAnsi="Times New Roman" w:eastAsia="Calibri" w:cs="Times New Roman"/>
          <w:kern w:val="0"/>
          <w14:ligatures w14:val="none"/>
        </w:rPr>
        <w:t xml:space="preserve">eeft een </w:t>
      </w:r>
      <w:r w:rsidRPr="00733336" w:rsidR="00102AD0">
        <w:rPr>
          <w:rFonts w:ascii="Times New Roman" w:hAnsi="Times New Roman" w:eastAsia="Calibri" w:cs="Times New Roman"/>
          <w:kern w:val="0"/>
          <w14:ligatures w14:val="none"/>
        </w:rPr>
        <w:t xml:space="preserve">aantal </w:t>
      </w:r>
      <w:r w:rsidRPr="00733336" w:rsidR="00ED13EE">
        <w:rPr>
          <w:rFonts w:ascii="Times New Roman" w:hAnsi="Times New Roman" w:eastAsia="Calibri" w:cs="Times New Roman"/>
          <w:kern w:val="0"/>
          <w14:ligatures w14:val="none"/>
        </w:rPr>
        <w:t>fractie</w:t>
      </w:r>
      <w:r w:rsidRPr="00733336" w:rsidR="00102AD0">
        <w:rPr>
          <w:rFonts w:ascii="Times New Roman" w:hAnsi="Times New Roman" w:eastAsia="Calibri" w:cs="Times New Roman"/>
          <w:kern w:val="0"/>
          <w14:ligatures w14:val="none"/>
        </w:rPr>
        <w:t>s</w:t>
      </w:r>
      <w:r w:rsidRPr="00733336">
        <w:rPr>
          <w:rFonts w:ascii="Times New Roman" w:hAnsi="Times New Roman" w:eastAsia="Calibri" w:cs="Times New Roman"/>
          <w:kern w:val="0"/>
          <w14:ligatures w14:val="none"/>
        </w:rPr>
        <w:t xml:space="preserve"> de behoefte vragen en opmerkingen voor te leggen over de </w:t>
      </w:r>
      <w:r w:rsidRPr="00733336" w:rsidR="00CC5D03">
        <w:rPr>
          <w:rFonts w:ascii="Times New Roman" w:hAnsi="Times New Roman" w:eastAsia="Calibri" w:cs="Times New Roman"/>
          <w:kern w:val="0"/>
          <w14:ligatures w14:val="none"/>
        </w:rPr>
        <w:t>brief</w:t>
      </w:r>
      <w:r w:rsidRPr="00733336">
        <w:rPr>
          <w:rFonts w:ascii="Times New Roman" w:hAnsi="Times New Roman" w:eastAsia="Calibri" w:cs="Times New Roman"/>
          <w:kern w:val="0"/>
          <w14:ligatures w14:val="none"/>
        </w:rPr>
        <w:t xml:space="preserve"> van de minister van Buitenlandse Zaken d.d. </w:t>
      </w:r>
      <w:r w:rsidR="005200CB">
        <w:rPr>
          <w:rFonts w:ascii="Times New Roman" w:hAnsi="Times New Roman" w:eastAsia="Calibri" w:cs="Times New Roman"/>
          <w:kern w:val="0"/>
          <w14:ligatures w14:val="none"/>
        </w:rPr>
        <w:t>1 juni 2026</w:t>
      </w:r>
      <w:r w:rsidR="00422741">
        <w:rPr>
          <w:rFonts w:ascii="Times New Roman" w:hAnsi="Times New Roman" w:eastAsia="Calibri" w:cs="Times New Roman"/>
          <w:kern w:val="0"/>
          <w14:ligatures w14:val="none"/>
        </w:rPr>
        <w:t xml:space="preserve"> </w:t>
      </w:r>
      <w:r w:rsidRPr="00733336" w:rsidR="00CC5D03">
        <w:rPr>
          <w:rFonts w:ascii="Times New Roman" w:hAnsi="Times New Roman" w:eastAsia="Calibri" w:cs="Times New Roman"/>
          <w:kern w:val="0"/>
          <w14:ligatures w14:val="none"/>
        </w:rPr>
        <w:t xml:space="preserve">inzake </w:t>
      </w:r>
      <w:r w:rsidR="005200CB">
        <w:rPr>
          <w:rFonts w:ascii="Times New Roman" w:hAnsi="Times New Roman" w:eastAsia="Calibri" w:cs="Times New Roman"/>
        </w:rPr>
        <w:t>de geannoteerde agenda Raad Algemene Zaken van 16 juni 2026</w:t>
      </w:r>
      <w:r w:rsidRPr="00733336" w:rsidR="0079254F">
        <w:rPr>
          <w:rFonts w:ascii="Times New Roman" w:hAnsi="Times New Roman" w:eastAsia="Calibri" w:cs="Times New Roman"/>
          <w:kern w:val="0"/>
          <w14:ligatures w14:val="none"/>
        </w:rPr>
        <w:t xml:space="preserve"> </w:t>
      </w:r>
      <w:r w:rsidRPr="00733336" w:rsidR="00CC5D03">
        <w:rPr>
          <w:rFonts w:ascii="Times New Roman" w:hAnsi="Times New Roman" w:eastAsia="Calibri" w:cs="Times New Roman"/>
          <w:kern w:val="0"/>
          <w14:ligatures w14:val="none"/>
        </w:rPr>
        <w:t>(Kamerstuk</w:t>
      </w:r>
      <w:r w:rsidR="008928D3">
        <w:rPr>
          <w:rFonts w:ascii="Times New Roman" w:hAnsi="Times New Roman" w:eastAsia="Calibri" w:cs="Times New Roman"/>
        </w:rPr>
        <w:t xml:space="preserve"> </w:t>
      </w:r>
      <w:r w:rsidR="005200CB">
        <w:rPr>
          <w:rFonts w:ascii="Times New Roman" w:hAnsi="Times New Roman" w:eastAsia="Calibri" w:cs="Times New Roman"/>
        </w:rPr>
        <w:t>21501-02, nr. 3427</w:t>
      </w:r>
      <w:r w:rsidR="008928D3">
        <w:rPr>
          <w:rFonts w:ascii="Times New Roman" w:hAnsi="Times New Roman" w:eastAsia="Calibri" w:cs="Times New Roman"/>
        </w:rPr>
        <w:t>)</w:t>
      </w:r>
      <w:r w:rsidR="007A4FF4">
        <w:rPr>
          <w:rFonts w:ascii="Times New Roman" w:hAnsi="Times New Roman" w:eastAsia="Calibri" w:cs="Times New Roman"/>
        </w:rPr>
        <w:t xml:space="preserve">, </w:t>
      </w:r>
      <w:r w:rsidR="008928D3">
        <w:rPr>
          <w:rFonts w:ascii="Times New Roman" w:hAnsi="Times New Roman" w:eastAsia="Calibri" w:cs="Times New Roman"/>
        </w:rPr>
        <w:t xml:space="preserve">de </w:t>
      </w:r>
      <w:r w:rsidRPr="00733336" w:rsidR="00336FC2">
        <w:rPr>
          <w:rFonts w:ascii="Times New Roman" w:hAnsi="Times New Roman" w:eastAsia="Calibri" w:cs="Times New Roman"/>
          <w:kern w:val="0"/>
          <w14:ligatures w14:val="none"/>
        </w:rPr>
        <w:t xml:space="preserve">brief d.d. </w:t>
      </w:r>
      <w:r w:rsidR="00A22DB3">
        <w:rPr>
          <w:rFonts w:ascii="Times New Roman" w:hAnsi="Times New Roman" w:eastAsia="Calibri" w:cs="Times New Roman"/>
          <w:kern w:val="0"/>
          <w14:ligatures w14:val="none"/>
        </w:rPr>
        <w:t>16 januari 2026</w:t>
      </w:r>
      <w:r w:rsidR="00336FC2">
        <w:rPr>
          <w:rFonts w:ascii="Times New Roman" w:hAnsi="Times New Roman" w:eastAsia="Calibri" w:cs="Times New Roman"/>
          <w:kern w:val="0"/>
          <w14:ligatures w14:val="none"/>
        </w:rPr>
        <w:t xml:space="preserve"> </w:t>
      </w:r>
      <w:r w:rsidRPr="00733336" w:rsidR="00336FC2">
        <w:rPr>
          <w:rFonts w:ascii="Times New Roman" w:hAnsi="Times New Roman" w:eastAsia="Calibri" w:cs="Times New Roman"/>
          <w:kern w:val="0"/>
          <w14:ligatures w14:val="none"/>
        </w:rPr>
        <w:t xml:space="preserve">inzake </w:t>
      </w:r>
      <w:r w:rsidR="00A22DB3">
        <w:rPr>
          <w:rFonts w:ascii="Times New Roman" w:hAnsi="Times New Roman" w:eastAsia="Calibri" w:cs="Times New Roman"/>
        </w:rPr>
        <w:t>de Kabinetsreactie AIV-advies loyale samenwerking in de EU</w:t>
      </w:r>
      <w:r w:rsidR="00336FC2">
        <w:rPr>
          <w:rFonts w:ascii="Times New Roman" w:hAnsi="Times New Roman" w:eastAsia="Calibri" w:cs="Times New Roman"/>
          <w:kern w:val="0"/>
          <w14:ligatures w14:val="none"/>
        </w:rPr>
        <w:t xml:space="preserve"> </w:t>
      </w:r>
      <w:r w:rsidR="00EE26B7">
        <w:rPr>
          <w:rFonts w:ascii="Times New Roman" w:hAnsi="Times New Roman" w:eastAsia="Calibri" w:cs="Times New Roman"/>
          <w:kern w:val="0"/>
          <w14:ligatures w14:val="none"/>
        </w:rPr>
        <w:t>(</w:t>
      </w:r>
      <w:r w:rsidRPr="00733336" w:rsidR="00336FC2">
        <w:rPr>
          <w:rFonts w:ascii="Times New Roman" w:hAnsi="Times New Roman" w:eastAsia="Calibri" w:cs="Times New Roman"/>
          <w:kern w:val="0"/>
          <w14:ligatures w14:val="none"/>
        </w:rPr>
        <w:t>Kamerstuk</w:t>
      </w:r>
      <w:r w:rsidR="00336FC2">
        <w:rPr>
          <w:rFonts w:ascii="Times New Roman" w:hAnsi="Times New Roman" w:eastAsia="Calibri" w:cs="Times New Roman"/>
        </w:rPr>
        <w:t xml:space="preserve"> </w:t>
      </w:r>
      <w:r w:rsidR="00A22DB3">
        <w:rPr>
          <w:rFonts w:ascii="Times New Roman" w:hAnsi="Times New Roman" w:eastAsia="Calibri" w:cs="Times New Roman"/>
        </w:rPr>
        <w:t>36715-</w:t>
      </w:r>
      <w:r w:rsidR="007A4FF4">
        <w:rPr>
          <w:rFonts w:ascii="Times New Roman" w:hAnsi="Times New Roman" w:eastAsia="Calibri" w:cs="Times New Roman"/>
        </w:rPr>
        <w:t>31</w:t>
      </w:r>
      <w:r w:rsidR="00336FC2">
        <w:rPr>
          <w:rFonts w:ascii="Times New Roman" w:hAnsi="Times New Roman" w:eastAsia="Calibri" w:cs="Times New Roman"/>
        </w:rPr>
        <w:t>)</w:t>
      </w:r>
      <w:r w:rsidR="007A4FF4">
        <w:rPr>
          <w:rFonts w:ascii="Times New Roman" w:hAnsi="Times New Roman" w:eastAsia="Calibri" w:cs="Times New Roman"/>
        </w:rPr>
        <w:t xml:space="preserve"> en de brief d.d. 18 mei 2026 inzake het Verslag informele Raad Algemene Zaken van 11 mei 2026 (Kamerstuk 21501-02, nr. </w:t>
      </w:r>
      <w:r w:rsidR="00F73E25">
        <w:rPr>
          <w:rFonts w:ascii="Times New Roman" w:hAnsi="Times New Roman" w:eastAsia="Calibri" w:cs="Times New Roman"/>
        </w:rPr>
        <w:t>3399)</w:t>
      </w:r>
      <w:r w:rsidR="00336FC2">
        <w:rPr>
          <w:rFonts w:ascii="Times New Roman" w:hAnsi="Times New Roman" w:eastAsia="Calibri" w:cs="Times New Roman"/>
        </w:rPr>
        <w:t xml:space="preserve">. </w:t>
      </w:r>
    </w:p>
    <w:p w:rsidRPr="00733336"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733336" w:rsidR="0089565E" w:rsidP="0089565E" w:rsidRDefault="0089565E" w14:paraId="7DA81B70" w14:textId="433F806E">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Calibri" w:cs="Times New Roman"/>
          <w:kern w:val="0"/>
          <w14:ligatures w14:val="none"/>
        </w:rPr>
        <w:t>Bij brief</w:t>
      </w:r>
      <w:r w:rsidRPr="00733336">
        <w:rPr>
          <w:rFonts w:ascii="Times New Roman" w:hAnsi="Times New Roman" w:eastAsia="Times New Roman" w:cs="Times New Roman"/>
          <w:kern w:val="0"/>
          <w:lang w:eastAsia="nl-NL"/>
          <w14:ligatures w14:val="none"/>
        </w:rPr>
        <w:t xml:space="preserve"> van ... heeft de minister deze</w:t>
      </w:r>
      <w:r w:rsidR="00DE1421">
        <w:rPr>
          <w:rFonts w:ascii="Times New Roman" w:hAnsi="Times New Roman" w:eastAsia="Times New Roman" w:cs="Times New Roman"/>
          <w:kern w:val="0"/>
          <w:lang w:eastAsia="nl-NL"/>
          <w14:ligatures w14:val="none"/>
        </w:rPr>
        <w:t xml:space="preserve"> vragen</w:t>
      </w:r>
      <w:r w:rsidRPr="00733336">
        <w:rPr>
          <w:rFonts w:ascii="Times New Roman" w:hAnsi="Times New Roman" w:eastAsia="Times New Roman" w:cs="Times New Roman"/>
          <w:kern w:val="0"/>
          <w:lang w:eastAsia="nl-NL"/>
          <w14:ligatures w14:val="none"/>
        </w:rPr>
        <w:t xml:space="preserve"> beantwoord. Vragen en antwoorden zijn hierna afgedrukt.</w:t>
      </w:r>
    </w:p>
    <w:p w:rsidRPr="00733336"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0089565E" w:rsidP="0089565E" w:rsidRDefault="0089565E" w14:paraId="4C2C65AC" w14:textId="28F6F2D1">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voorzitter van de commissie,</w:t>
      </w:r>
    </w:p>
    <w:p w:rsidRPr="00733336" w:rsidR="00F73E25" w:rsidP="0089565E" w:rsidRDefault="00F73E25" w14:paraId="43DA2086" w14:textId="29E6447E">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Van Meetelen</w:t>
      </w:r>
    </w:p>
    <w:p w:rsidRPr="00733336"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0089565E" w:rsidP="0089565E" w:rsidRDefault="0089565E" w14:paraId="705B9C88" w14:textId="1B391111">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griffier van de commissie,</w:t>
      </w:r>
    </w:p>
    <w:p w:rsidRPr="00733336" w:rsidR="00F73E25" w:rsidP="0089565E" w:rsidRDefault="00F73E25" w14:paraId="4C39198B" w14:textId="27A99ACC">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Blom</w:t>
      </w:r>
    </w:p>
    <w:p w:rsidRPr="00733336" w:rsidR="0089565E" w:rsidP="0089565E" w:rsidRDefault="00E605FF" w14:paraId="2798F8DF" w14:textId="28F6E6FF">
      <w:pPr>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br/>
      </w:r>
    </w:p>
    <w:p w:rsidRPr="00733336"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Inhoudsopgave</w:t>
      </w:r>
    </w:p>
    <w:p w:rsidRPr="00733336"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
          <w:kern w:val="0"/>
          <w:lang w:eastAsia="nl-NL"/>
          <w14:ligatures w14:val="none"/>
        </w:rPr>
        <w:t>I</w:t>
      </w:r>
      <w:r w:rsidRPr="00733336">
        <w:rPr>
          <w:rFonts w:ascii="Times New Roman" w:hAnsi="Times New Roman" w:eastAsia="Times New Roman" w:cs="Times New Roman"/>
          <w:b/>
          <w:kern w:val="0"/>
          <w:lang w:eastAsia="nl-NL"/>
          <w14:ligatures w14:val="none"/>
        </w:rPr>
        <w:tab/>
        <w:t>Vragen en opmerkingen vanuit de fracties</w:t>
      </w:r>
    </w:p>
    <w:p w:rsidRPr="00733336"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00640549" w:rsidP="00F73E25" w:rsidRDefault="00640549" w14:paraId="746F56A8" w14:textId="77777777">
      <w:pPr>
        <w:spacing w:after="0" w:line="240" w:lineRule="auto"/>
        <w:ind w:firstLine="708"/>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D66-fractie</w:t>
      </w:r>
    </w:p>
    <w:p w:rsidR="00C64ABF" w:rsidP="00F73E25" w:rsidRDefault="00C64ABF" w14:paraId="6C04CB9D" w14:textId="0AB7E562">
      <w:pPr>
        <w:spacing w:after="0" w:line="240" w:lineRule="auto"/>
        <w:ind w:firstLine="708"/>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00F73E25" w:rsidP="00F73E25" w:rsidRDefault="00F73E25" w14:paraId="630A943B" w14:textId="168481AC">
      <w:pPr>
        <w:spacing w:after="0" w:line="240" w:lineRule="auto"/>
        <w:ind w:firstLine="708"/>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PVV-fractie</w:t>
      </w:r>
    </w:p>
    <w:p w:rsidRPr="00F73E25" w:rsidR="00F73E25" w:rsidP="00F73E25" w:rsidRDefault="00821BED" w14:paraId="33310291" w14:textId="4395C099">
      <w:pPr>
        <w:spacing w:after="0" w:line="240" w:lineRule="auto"/>
        <w:ind w:firstLine="708"/>
        <w:rPr>
          <w:rFonts w:ascii="Times New Roman" w:hAnsi="Times New Roman" w:eastAsia="Times New Roman" w:cs="Times New Roman"/>
          <w:lang w:eastAsia="nl-NL"/>
        </w:rPr>
      </w:pPr>
      <w:r w:rsidRPr="30E3A035">
        <w:rPr>
          <w:rFonts w:ascii="Times New Roman" w:hAnsi="Times New Roman" w:eastAsia="Times New Roman" w:cs="Times New Roman"/>
          <w:kern w:val="0"/>
          <w:lang w:eastAsia="nl-NL"/>
          <w14:ligatures w14:val="none"/>
        </w:rPr>
        <w:t>Vragen en opmerkingen van de leden van de</w:t>
      </w:r>
      <w:r w:rsidR="00F73E25">
        <w:rPr>
          <w:rFonts w:ascii="Times New Roman" w:hAnsi="Times New Roman" w:eastAsia="Times New Roman" w:cs="Times New Roman"/>
          <w:kern w:val="0"/>
          <w:lang w:eastAsia="nl-NL"/>
          <w14:ligatures w14:val="none"/>
        </w:rPr>
        <w:t xml:space="preserve"> CDA</w:t>
      </w:r>
      <w:r w:rsidRPr="30E3A035" w:rsidR="03080C55">
        <w:rPr>
          <w:rFonts w:ascii="Times New Roman" w:hAnsi="Times New Roman" w:eastAsia="Times New Roman" w:cs="Times New Roman"/>
          <w:lang w:eastAsia="nl-NL"/>
        </w:rPr>
        <w:t>-fractie</w:t>
      </w:r>
    </w:p>
    <w:p w:rsidRPr="00733336"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br/>
        <w:t>II</w:t>
      </w:r>
      <w:r w:rsidRPr="00733336">
        <w:rPr>
          <w:rFonts w:ascii="Times New Roman" w:hAnsi="Times New Roman" w:eastAsia="Times New Roman" w:cs="Times New Roman"/>
          <w:b/>
          <w:kern w:val="0"/>
          <w:lang w:eastAsia="nl-NL"/>
          <w14:ligatures w14:val="none"/>
        </w:rPr>
        <w:tab/>
        <w:t>Reactie van de minister van Buitenlandse Zaken</w:t>
      </w:r>
    </w:p>
    <w:p w:rsidRPr="00733336" w:rsidR="00063FD1" w:rsidRDefault="00063FD1" w14:paraId="50C51E2F" w14:textId="354D1628">
      <w:pPr>
        <w:rPr>
          <w:rFonts w:ascii="Times New Roman" w:hAnsi="Times New Roman" w:cs="Times New Roman"/>
        </w:rPr>
      </w:pPr>
      <w:r w:rsidRPr="00733336">
        <w:rPr>
          <w:rFonts w:ascii="Times New Roman" w:hAnsi="Times New Roman" w:cs="Times New Roman"/>
        </w:rPr>
        <w:br w:type="page"/>
      </w:r>
    </w:p>
    <w:p w:rsidRPr="00733336" w:rsidR="00B95345" w:rsidP="00EC5A07" w:rsidRDefault="00063FD1" w14:paraId="0EA6C2EA" w14:textId="54BA4C2E">
      <w:pPr>
        <w:pStyle w:val="Geenafstand"/>
        <w:numPr>
          <w:ilvl w:val="0"/>
          <w:numId w:val="9"/>
        </w:numPr>
        <w:rPr>
          <w:rFonts w:ascii="Times New Roman" w:hAnsi="Times New Roman" w:cs="Times New Roman"/>
          <w:b/>
          <w:bCs/>
        </w:rPr>
      </w:pPr>
      <w:r w:rsidRPr="00733336">
        <w:rPr>
          <w:rFonts w:ascii="Times New Roman" w:hAnsi="Times New Roman" w:cs="Times New Roman"/>
          <w:b/>
          <w:bCs/>
        </w:rPr>
        <w:lastRenderedPageBreak/>
        <w:t>Vragen en opmerkingen vanuit de fracties</w:t>
      </w:r>
      <w:bookmarkStart w:name="_Hlk182489968" w:id="1"/>
    </w:p>
    <w:p w:rsidRPr="00733336" w:rsidR="00167C23" w:rsidP="00D91143" w:rsidRDefault="00167C23" w14:paraId="576BC3BD" w14:textId="77777777">
      <w:pPr>
        <w:pStyle w:val="Geenafstand"/>
        <w:rPr>
          <w:rFonts w:ascii="Times New Roman" w:hAnsi="Times New Roman" w:cs="Times New Roman"/>
        </w:rPr>
      </w:pPr>
    </w:p>
    <w:p w:rsidR="007B2E58" w:rsidP="30E3A035" w:rsidRDefault="007B2E58" w14:paraId="6BC5B36B" w14:textId="703A17BD">
      <w:pPr>
        <w:pStyle w:val="Geenafstand"/>
        <w:rPr>
          <w:rFonts w:ascii="Times New Roman" w:hAnsi="Times New Roman" w:cs="Times New Roman"/>
        </w:rPr>
      </w:pPr>
      <w:r>
        <w:rPr>
          <w:rFonts w:ascii="Times New Roman" w:hAnsi="Times New Roman" w:cs="Times New Roman"/>
          <w:b/>
          <w:bCs/>
        </w:rPr>
        <w:t>Vragen en opmerkingen van de leden van de D66-fractie</w:t>
      </w:r>
    </w:p>
    <w:p w:rsidR="007B2E58" w:rsidP="30E3A035" w:rsidRDefault="007B2E58" w14:paraId="4136942C" w14:textId="77777777">
      <w:pPr>
        <w:pStyle w:val="Geenafstand"/>
        <w:rPr>
          <w:rFonts w:ascii="Times New Roman" w:hAnsi="Times New Roman" w:cs="Times New Roman"/>
        </w:rPr>
      </w:pPr>
    </w:p>
    <w:p w:rsidR="007B2E58" w:rsidP="007B2E58" w:rsidRDefault="007B2E58" w14:paraId="28A0A74B" w14:textId="138A60D7">
      <w:pPr>
        <w:pStyle w:val="Geenafstand"/>
        <w:rPr>
          <w:rFonts w:ascii="Times New Roman" w:hAnsi="Times New Roman" w:cs="Times New Roman"/>
        </w:rPr>
      </w:pPr>
      <w:r w:rsidRPr="007B2E58">
        <w:rPr>
          <w:rFonts w:ascii="Times New Roman" w:hAnsi="Times New Roman" w:cs="Times New Roman"/>
        </w:rPr>
        <w:t>De leden van de D66</w:t>
      </w:r>
      <w:r>
        <w:rPr>
          <w:rFonts w:ascii="Times New Roman" w:hAnsi="Times New Roman" w:cs="Times New Roman"/>
        </w:rPr>
        <w:t>-</w:t>
      </w:r>
      <w:r w:rsidRPr="007B2E58">
        <w:rPr>
          <w:rFonts w:ascii="Times New Roman" w:hAnsi="Times New Roman" w:cs="Times New Roman"/>
        </w:rPr>
        <w:t>fractie hebben met interesse kennisgenomen van de geannoteerde agenda voor de Raad Algemene Zaken. Hierover hebben zij de volgende vragen</w:t>
      </w:r>
      <w:r>
        <w:rPr>
          <w:rFonts w:ascii="Times New Roman" w:hAnsi="Times New Roman" w:cs="Times New Roman"/>
        </w:rPr>
        <w:t>.</w:t>
      </w:r>
    </w:p>
    <w:p w:rsidRPr="007B2E58" w:rsidR="007B2E58" w:rsidP="007B2E58" w:rsidRDefault="007B2E58" w14:paraId="4723960F" w14:textId="77777777">
      <w:pPr>
        <w:pStyle w:val="Geenafstand"/>
        <w:rPr>
          <w:rFonts w:ascii="Times New Roman" w:hAnsi="Times New Roman" w:cs="Times New Roman"/>
        </w:rPr>
      </w:pPr>
    </w:p>
    <w:p w:rsidR="007B2E58" w:rsidP="30E3A035" w:rsidRDefault="002845FA" w14:paraId="3FD8A90C" w14:textId="557E2089">
      <w:pPr>
        <w:pStyle w:val="Geenafstand"/>
        <w:rPr>
          <w:rFonts w:ascii="Times New Roman" w:hAnsi="Times New Roman" w:cs="Times New Roman"/>
        </w:rPr>
      </w:pPr>
      <w:r>
        <w:rPr>
          <w:rFonts w:ascii="Times New Roman" w:hAnsi="Times New Roman" w:cs="Times New Roman"/>
        </w:rPr>
        <w:t>De leden van de D66-fractie vragen h</w:t>
      </w:r>
      <w:r w:rsidRPr="007B2E58" w:rsidR="007B2E58">
        <w:rPr>
          <w:rFonts w:ascii="Times New Roman" w:hAnsi="Times New Roman" w:cs="Times New Roman"/>
        </w:rPr>
        <w:t xml:space="preserve">oe het kabinet </w:t>
      </w:r>
      <w:r w:rsidR="00640549">
        <w:rPr>
          <w:rFonts w:ascii="Times New Roman" w:hAnsi="Times New Roman" w:cs="Times New Roman"/>
        </w:rPr>
        <w:t xml:space="preserve">staat </w:t>
      </w:r>
      <w:r w:rsidRPr="007B2E58" w:rsidR="007B2E58">
        <w:rPr>
          <w:rFonts w:ascii="Times New Roman" w:hAnsi="Times New Roman" w:cs="Times New Roman"/>
        </w:rPr>
        <w:t xml:space="preserve">tegenover het voorstel van de Europese </w:t>
      </w:r>
      <w:r w:rsidR="00DE1421">
        <w:rPr>
          <w:rFonts w:ascii="Times New Roman" w:hAnsi="Times New Roman" w:cs="Times New Roman"/>
        </w:rPr>
        <w:t>C</w:t>
      </w:r>
      <w:r w:rsidRPr="007B2E58" w:rsidR="007B2E58">
        <w:rPr>
          <w:rFonts w:ascii="Times New Roman" w:hAnsi="Times New Roman" w:cs="Times New Roman"/>
        </w:rPr>
        <w:t xml:space="preserve">ommissie om hoofdstuk 2 van de onderhandelingen met Montenegro over toetreding tot de </w:t>
      </w:r>
      <w:r w:rsidR="009507D2">
        <w:rPr>
          <w:rFonts w:ascii="Times New Roman" w:hAnsi="Times New Roman" w:cs="Times New Roman"/>
        </w:rPr>
        <w:t>Europese Unie (</w:t>
      </w:r>
      <w:r w:rsidRPr="007B2E58" w:rsidR="007B2E58">
        <w:rPr>
          <w:rFonts w:ascii="Times New Roman" w:hAnsi="Times New Roman" w:cs="Times New Roman"/>
        </w:rPr>
        <w:t>EU</w:t>
      </w:r>
      <w:r w:rsidR="009507D2">
        <w:rPr>
          <w:rFonts w:ascii="Times New Roman" w:hAnsi="Times New Roman" w:cs="Times New Roman"/>
        </w:rPr>
        <w:t>)</w:t>
      </w:r>
      <w:r w:rsidRPr="007B2E58" w:rsidR="007B2E58">
        <w:rPr>
          <w:rFonts w:ascii="Times New Roman" w:hAnsi="Times New Roman" w:cs="Times New Roman"/>
        </w:rPr>
        <w:t xml:space="preserve"> te sluiten</w:t>
      </w:r>
      <w:r>
        <w:rPr>
          <w:rFonts w:ascii="Times New Roman" w:hAnsi="Times New Roman" w:cs="Times New Roman"/>
        </w:rPr>
        <w:t>.</w:t>
      </w:r>
      <w:r w:rsidR="007B2E58">
        <w:rPr>
          <w:rFonts w:ascii="Times New Roman" w:hAnsi="Times New Roman" w:cs="Times New Roman"/>
        </w:rPr>
        <w:t xml:space="preserve"> </w:t>
      </w:r>
      <w:r w:rsidRPr="007B2E58" w:rsidR="007B2E58">
        <w:rPr>
          <w:rFonts w:ascii="Times New Roman" w:hAnsi="Times New Roman" w:cs="Times New Roman"/>
        </w:rPr>
        <w:t xml:space="preserve">Wat zijn de exacte aandachtspunten van het kabinet bij de compromisteksten voor de </w:t>
      </w:r>
      <w:r w:rsidRPr="00B5597D" w:rsidR="00B5597D">
        <w:rPr>
          <w:rFonts w:ascii="Times New Roman" w:hAnsi="Times New Roman" w:cs="Times New Roman"/>
        </w:rPr>
        <w:t>gedeeltelijke algemene oriëntatie</w:t>
      </w:r>
      <w:r w:rsidR="00B5597D">
        <w:rPr>
          <w:rFonts w:ascii="Times New Roman" w:hAnsi="Times New Roman" w:cs="Times New Roman"/>
        </w:rPr>
        <w:t>s</w:t>
      </w:r>
      <w:r w:rsidRPr="00B5597D" w:rsidR="00B5597D">
        <w:rPr>
          <w:rFonts w:ascii="Times New Roman" w:hAnsi="Times New Roman" w:cs="Times New Roman"/>
        </w:rPr>
        <w:t xml:space="preserve"> (</w:t>
      </w:r>
      <w:proofErr w:type="spellStart"/>
      <w:r w:rsidRPr="00B5597D" w:rsidR="00B5597D">
        <w:rPr>
          <w:rFonts w:ascii="Times New Roman" w:hAnsi="Times New Roman" w:cs="Times New Roman"/>
        </w:rPr>
        <w:t>PGA</w:t>
      </w:r>
      <w:r w:rsidR="00B5597D">
        <w:rPr>
          <w:rFonts w:ascii="Times New Roman" w:hAnsi="Times New Roman" w:cs="Times New Roman"/>
        </w:rPr>
        <w:t>’s</w:t>
      </w:r>
      <w:proofErr w:type="spellEnd"/>
      <w:r w:rsidRPr="00B5597D" w:rsidR="00B5597D">
        <w:rPr>
          <w:rFonts w:ascii="Times New Roman" w:hAnsi="Times New Roman" w:cs="Times New Roman"/>
        </w:rPr>
        <w:t xml:space="preserve">) </w:t>
      </w:r>
      <w:r w:rsidRPr="007B2E58" w:rsidR="007B2E58">
        <w:rPr>
          <w:rFonts w:ascii="Times New Roman" w:hAnsi="Times New Roman" w:cs="Times New Roman"/>
        </w:rPr>
        <w:t>en op welke punten komen zij nog niet overeen met het kabinetsstandpunt? </w:t>
      </w:r>
    </w:p>
    <w:p w:rsidR="00C64ABF" w:rsidP="30E3A035" w:rsidRDefault="00C64ABF" w14:paraId="0BF80E29" w14:textId="77777777">
      <w:pPr>
        <w:pStyle w:val="Geenafstand"/>
        <w:rPr>
          <w:rFonts w:ascii="Times New Roman" w:hAnsi="Times New Roman" w:cs="Times New Roman"/>
        </w:rPr>
      </w:pPr>
    </w:p>
    <w:p w:rsidR="00C64ABF" w:rsidP="30E3A035" w:rsidRDefault="00C64ABF" w14:paraId="36BDA874" w14:textId="1E7D9A33">
      <w:pPr>
        <w:pStyle w:val="Geenafstand"/>
        <w:rPr>
          <w:rFonts w:ascii="Times New Roman" w:hAnsi="Times New Roman" w:cs="Times New Roman"/>
        </w:rPr>
      </w:pPr>
      <w:r>
        <w:rPr>
          <w:rFonts w:ascii="Times New Roman" w:hAnsi="Times New Roman" w:cs="Times New Roman"/>
          <w:b/>
          <w:bCs/>
        </w:rPr>
        <w:t>Vragen en opmerkingen van de leden van de VVD-fractie</w:t>
      </w:r>
    </w:p>
    <w:p w:rsidR="00C64ABF" w:rsidP="30E3A035" w:rsidRDefault="00C64ABF" w14:paraId="09EA61DB" w14:textId="77777777">
      <w:pPr>
        <w:pStyle w:val="Geenafstand"/>
        <w:rPr>
          <w:rFonts w:ascii="Times New Roman" w:hAnsi="Times New Roman" w:cs="Times New Roman"/>
        </w:rPr>
      </w:pPr>
    </w:p>
    <w:p w:rsidRPr="00C64ABF" w:rsidR="00C64ABF" w:rsidP="00C64ABF" w:rsidRDefault="00C64ABF" w14:paraId="51844BAC" w14:textId="7D0FD6B4">
      <w:pPr>
        <w:pStyle w:val="Geenafstand"/>
        <w:rPr>
          <w:rFonts w:ascii="Times New Roman" w:hAnsi="Times New Roman" w:cs="Times New Roman"/>
        </w:rPr>
      </w:pPr>
      <w:r w:rsidRPr="00C64ABF">
        <w:rPr>
          <w:rFonts w:ascii="Times New Roman" w:hAnsi="Times New Roman" w:cs="Times New Roman"/>
        </w:rPr>
        <w:t xml:space="preserve">De leden van de VVD-fractie hebben met belangstelling kennisgenomen van de geannoteerde agenda ter voorbereiding op de Raad Algemene Zaken d.d. 16 juni 2026. Naar aanleiding van deze agenda hebben de leden nog enkele vragen. </w:t>
      </w:r>
    </w:p>
    <w:p w:rsidRPr="00C64ABF" w:rsidR="00C64ABF" w:rsidP="00C64ABF" w:rsidRDefault="00C64ABF" w14:paraId="5B57F4C0" w14:textId="77777777">
      <w:pPr>
        <w:pStyle w:val="Geenafstand"/>
        <w:rPr>
          <w:rFonts w:ascii="Times New Roman" w:hAnsi="Times New Roman" w:cs="Times New Roman"/>
        </w:rPr>
      </w:pPr>
    </w:p>
    <w:p w:rsidRPr="00C64ABF" w:rsidR="00C64ABF" w:rsidP="00C64ABF" w:rsidRDefault="00C64ABF" w14:paraId="58555FD6" w14:textId="34597C47">
      <w:pPr>
        <w:pStyle w:val="Geenafstand"/>
        <w:rPr>
          <w:rFonts w:ascii="Times New Roman" w:hAnsi="Times New Roman" w:cs="Times New Roman"/>
        </w:rPr>
      </w:pPr>
      <w:r w:rsidRPr="00C64ABF">
        <w:rPr>
          <w:rFonts w:ascii="Times New Roman" w:hAnsi="Times New Roman" w:cs="Times New Roman"/>
        </w:rPr>
        <w:t>De leden van de VVD-fractie constateren dat het tijdens deze Raad onder andere zal gaan over het Meerjarig Financieel Kader</w:t>
      </w:r>
      <w:r w:rsidR="00A41082">
        <w:rPr>
          <w:rFonts w:ascii="Times New Roman" w:hAnsi="Times New Roman" w:cs="Times New Roman"/>
        </w:rPr>
        <w:t xml:space="preserve"> (MFK)</w:t>
      </w:r>
      <w:r w:rsidRPr="00C64ABF">
        <w:rPr>
          <w:rFonts w:ascii="Times New Roman" w:hAnsi="Times New Roman" w:cs="Times New Roman"/>
        </w:rPr>
        <w:t xml:space="preserve">. Volgens de geannoteerde agenda kan het kabinet zich grotendeels vinden in de inhoud van de gedeeltelijke algemene oriëntatie voor het fonds voor Nationale en Regionale Partnerschapsplannen, het Europees </w:t>
      </w:r>
      <w:proofErr w:type="spellStart"/>
      <w:r w:rsidRPr="00C64ABF">
        <w:rPr>
          <w:rFonts w:ascii="Times New Roman" w:hAnsi="Times New Roman" w:cs="Times New Roman"/>
        </w:rPr>
        <w:t>Concurrentievermogenfonds</w:t>
      </w:r>
      <w:proofErr w:type="spellEnd"/>
      <w:r w:rsidRPr="00C64ABF">
        <w:rPr>
          <w:rFonts w:ascii="Times New Roman" w:hAnsi="Times New Roman" w:cs="Times New Roman"/>
        </w:rPr>
        <w:t xml:space="preserve"> en Europa in de Wereld. Wel heeft het kabinet nog aandachtspunten in de verordeningen, waaronder een verdere versterking van de rechtstaat. Op welke manier is het kabinet van plan om via de betreffende verordeningen meer aandacht voor rechtstatelijke aspecten te creëren? Houdt de inzet van het kabinet in dat bepaalde gelden uit de fondsen niet naar lidstaten mogen vloeien waarbij de rechtstaat niet op orde is, of wordt hiermee een andere vorm van versterking van de rechtstaat bedoel</w:t>
      </w:r>
      <w:r w:rsidR="00BC5860">
        <w:rPr>
          <w:rFonts w:ascii="Times New Roman" w:hAnsi="Times New Roman" w:cs="Times New Roman"/>
        </w:rPr>
        <w:t>d</w:t>
      </w:r>
      <w:r w:rsidRPr="00C64ABF">
        <w:rPr>
          <w:rFonts w:ascii="Times New Roman" w:hAnsi="Times New Roman" w:cs="Times New Roman"/>
        </w:rPr>
        <w:t xml:space="preserve">? Wat zijn de andere aandachtspunten betreffende de verordeningen waar het kabinet naar verwijst in de geannoteerde agenda, en verwacht het kabinet dat er voor het bereiken van deze aandachtspunten een meerderheid te vinden is? </w:t>
      </w:r>
    </w:p>
    <w:p w:rsidRPr="00C64ABF" w:rsidR="00C64ABF" w:rsidP="00C64ABF" w:rsidRDefault="00C64ABF" w14:paraId="5E4A78C5" w14:textId="77777777">
      <w:pPr>
        <w:pStyle w:val="Geenafstand"/>
        <w:rPr>
          <w:rFonts w:ascii="Times New Roman" w:hAnsi="Times New Roman" w:cs="Times New Roman"/>
        </w:rPr>
      </w:pPr>
    </w:p>
    <w:p w:rsidRPr="00C64ABF" w:rsidR="00C64ABF" w:rsidP="00C64ABF" w:rsidRDefault="00C64ABF" w14:paraId="6A080A36" w14:textId="01F2DB85">
      <w:pPr>
        <w:pStyle w:val="Geenafstand"/>
        <w:rPr>
          <w:rFonts w:ascii="Times New Roman" w:hAnsi="Times New Roman" w:cs="Times New Roman"/>
        </w:rPr>
      </w:pPr>
      <w:r w:rsidRPr="00C64ABF">
        <w:rPr>
          <w:rFonts w:ascii="Times New Roman" w:hAnsi="Times New Roman" w:cs="Times New Roman"/>
        </w:rPr>
        <w:t xml:space="preserve">De leden van de VVD-fractie constateren voorts dat er tijdens de Raad stil zal worden gestaan bij de </w:t>
      </w:r>
      <w:r w:rsidR="00DD51D4">
        <w:rPr>
          <w:rFonts w:ascii="Times New Roman" w:hAnsi="Times New Roman" w:cs="Times New Roman"/>
        </w:rPr>
        <w:t>‘</w:t>
      </w:r>
      <w:r w:rsidRPr="00C64ABF">
        <w:rPr>
          <w:rFonts w:ascii="Times New Roman" w:hAnsi="Times New Roman" w:cs="Times New Roman"/>
        </w:rPr>
        <w:t>Eén Europa, één markt</w:t>
      </w:r>
      <w:r w:rsidR="00DD51D4">
        <w:rPr>
          <w:rFonts w:ascii="Times New Roman" w:hAnsi="Times New Roman" w:cs="Times New Roman"/>
        </w:rPr>
        <w:t>’-</w:t>
      </w:r>
      <w:r w:rsidRPr="00C64ABF">
        <w:rPr>
          <w:rFonts w:ascii="Times New Roman" w:hAnsi="Times New Roman" w:cs="Times New Roman"/>
        </w:rPr>
        <w:t xml:space="preserve">routekaart. </w:t>
      </w:r>
      <w:r w:rsidR="00DD51D4">
        <w:rPr>
          <w:rFonts w:ascii="Times New Roman" w:hAnsi="Times New Roman" w:cs="Times New Roman"/>
        </w:rPr>
        <w:t>Deze leden</w:t>
      </w:r>
      <w:r w:rsidRPr="00C64ABF">
        <w:rPr>
          <w:rFonts w:ascii="Times New Roman" w:hAnsi="Times New Roman" w:cs="Times New Roman"/>
        </w:rPr>
        <w:t xml:space="preserve"> ondersteun</w:t>
      </w:r>
      <w:r w:rsidR="00DD51D4">
        <w:rPr>
          <w:rFonts w:ascii="Times New Roman" w:hAnsi="Times New Roman" w:cs="Times New Roman"/>
        </w:rPr>
        <w:t>en</w:t>
      </w:r>
      <w:r w:rsidRPr="00C64ABF">
        <w:rPr>
          <w:rFonts w:ascii="Times New Roman" w:hAnsi="Times New Roman" w:cs="Times New Roman"/>
        </w:rPr>
        <w:t xml:space="preserve"> de overkoepelende intentie van deze routekaart om de regeldruk in Europees verband, daar waar mogelijk, tegen te gaan. Welke stappen is het kabinet van plan te zetten om ervoor te zorgen dat deze </w:t>
      </w:r>
      <w:r w:rsidR="00DE1421">
        <w:rPr>
          <w:rFonts w:ascii="Times New Roman" w:hAnsi="Times New Roman" w:cs="Times New Roman"/>
        </w:rPr>
        <w:t>r</w:t>
      </w:r>
      <w:r w:rsidRPr="00C64ABF">
        <w:rPr>
          <w:rFonts w:ascii="Times New Roman" w:hAnsi="Times New Roman" w:cs="Times New Roman"/>
        </w:rPr>
        <w:t xml:space="preserve">outekaart zo snel mogelijk tot concrete resultaten zal leiden? </w:t>
      </w:r>
    </w:p>
    <w:p w:rsidRPr="00C64ABF" w:rsidR="00C64ABF" w:rsidP="00C64ABF" w:rsidRDefault="00C64ABF" w14:paraId="517CA1FE" w14:textId="77777777">
      <w:pPr>
        <w:pStyle w:val="Geenafstand"/>
        <w:rPr>
          <w:rFonts w:ascii="Times New Roman" w:hAnsi="Times New Roman" w:cs="Times New Roman"/>
        </w:rPr>
      </w:pPr>
    </w:p>
    <w:p w:rsidRPr="00C64ABF" w:rsidR="00C64ABF" w:rsidP="00C64ABF" w:rsidRDefault="00C64ABF" w14:paraId="355F6816" w14:textId="7C7BEE7B">
      <w:pPr>
        <w:pStyle w:val="Geenafstand"/>
        <w:rPr>
          <w:rFonts w:ascii="Times New Roman" w:hAnsi="Times New Roman" w:cs="Times New Roman"/>
        </w:rPr>
      </w:pPr>
      <w:r w:rsidRPr="00C64ABF">
        <w:rPr>
          <w:rFonts w:ascii="Times New Roman" w:hAnsi="Times New Roman" w:cs="Times New Roman"/>
        </w:rPr>
        <w:t xml:space="preserve">De leden van de VVD-fractie stellen vast dat het tijdens de Raad ook zal gaan over de </w:t>
      </w:r>
      <w:r w:rsidR="00B935D4">
        <w:rPr>
          <w:rFonts w:ascii="Times New Roman" w:hAnsi="Times New Roman" w:cs="Times New Roman"/>
        </w:rPr>
        <w:t>A</w:t>
      </w:r>
      <w:r w:rsidRPr="00C64ABF">
        <w:rPr>
          <w:rFonts w:ascii="Times New Roman" w:hAnsi="Times New Roman" w:cs="Times New Roman"/>
        </w:rPr>
        <w:t xml:space="preserve">rtikel 7-procedure die in 2018 tegen Hongarije is gestart. Net als het kabinet </w:t>
      </w:r>
      <w:r w:rsidR="00B935D4">
        <w:rPr>
          <w:rFonts w:ascii="Times New Roman" w:hAnsi="Times New Roman" w:cs="Times New Roman"/>
        </w:rPr>
        <w:t>menen deze leden</w:t>
      </w:r>
      <w:r w:rsidRPr="00C64ABF">
        <w:rPr>
          <w:rFonts w:ascii="Times New Roman" w:hAnsi="Times New Roman" w:cs="Times New Roman"/>
        </w:rPr>
        <w:t xml:space="preserve"> dat de verkiezingswinst van Magyar een positieve ontwikkeling is. Wel constateren </w:t>
      </w:r>
      <w:r w:rsidR="00B935D4">
        <w:rPr>
          <w:rFonts w:ascii="Times New Roman" w:hAnsi="Times New Roman" w:cs="Times New Roman"/>
        </w:rPr>
        <w:t>zij</w:t>
      </w:r>
      <w:r w:rsidRPr="00C64ABF">
        <w:rPr>
          <w:rFonts w:ascii="Times New Roman" w:hAnsi="Times New Roman" w:cs="Times New Roman"/>
        </w:rPr>
        <w:t xml:space="preserve"> dat het kabinet middels een Benelux-interventie aandacht zal vragen voor de thema’s waarover </w:t>
      </w:r>
      <w:r w:rsidRPr="00C64ABF">
        <w:rPr>
          <w:rFonts w:ascii="Times New Roman" w:hAnsi="Times New Roman" w:cs="Times New Roman"/>
        </w:rPr>
        <w:lastRenderedPageBreak/>
        <w:t xml:space="preserve">richting Hongarije nog zorgen bestaan. Over welke thema’s gaat het, en welke verbeteringen hebben er op deze thema’s sinds de installatie van Magyar in Hongarije plaatsgevonden? </w:t>
      </w:r>
    </w:p>
    <w:p w:rsidRPr="00C64ABF" w:rsidR="00C64ABF" w:rsidP="00C64ABF" w:rsidRDefault="00C64ABF" w14:paraId="2828F387" w14:textId="77777777">
      <w:pPr>
        <w:pStyle w:val="Geenafstand"/>
        <w:rPr>
          <w:rFonts w:ascii="Times New Roman" w:hAnsi="Times New Roman" w:cs="Times New Roman"/>
        </w:rPr>
      </w:pPr>
    </w:p>
    <w:p w:rsidRPr="00C64ABF" w:rsidR="00C64ABF" w:rsidP="30E3A035" w:rsidRDefault="00C64ABF" w14:paraId="6D660B89" w14:textId="026A27AB">
      <w:pPr>
        <w:pStyle w:val="Geenafstand"/>
        <w:rPr>
          <w:rFonts w:ascii="Times New Roman" w:hAnsi="Times New Roman" w:cs="Times New Roman"/>
        </w:rPr>
      </w:pPr>
      <w:r w:rsidRPr="00C64ABF">
        <w:rPr>
          <w:rFonts w:ascii="Times New Roman" w:hAnsi="Times New Roman" w:cs="Times New Roman"/>
        </w:rPr>
        <w:t>De leden van de VVD-fractie hebben tot slot nog enkele vragen over het EU-toetredingsproces van Montenegro. De</w:t>
      </w:r>
      <w:r w:rsidR="00FE0640">
        <w:rPr>
          <w:rFonts w:ascii="Times New Roman" w:hAnsi="Times New Roman" w:cs="Times New Roman"/>
        </w:rPr>
        <w:t>ze</w:t>
      </w:r>
      <w:r w:rsidRPr="00C64ABF">
        <w:rPr>
          <w:rFonts w:ascii="Times New Roman" w:hAnsi="Times New Roman" w:cs="Times New Roman"/>
        </w:rPr>
        <w:t xml:space="preserve"> leden constateren dat er op 22 april 2026 een ad hoc werkgroep is opgericht om een toetredingsverdrag met Montenegro op te stellen. Wat zijn tot dusver de resultaten van deze ad hoc werkgroep? Op welke manier is deze werkgroep van plan om invulling te geven aan de ambitie van de </w:t>
      </w:r>
      <w:r w:rsidR="00FE0640">
        <w:rPr>
          <w:rFonts w:ascii="Times New Roman" w:hAnsi="Times New Roman" w:cs="Times New Roman"/>
        </w:rPr>
        <w:t xml:space="preserve">Europese </w:t>
      </w:r>
      <w:r w:rsidRPr="00C64ABF">
        <w:rPr>
          <w:rFonts w:ascii="Times New Roman" w:hAnsi="Times New Roman" w:cs="Times New Roman"/>
        </w:rPr>
        <w:t xml:space="preserve">Commissie om te werken aan een nieuwe generatie EU-toetredingsverdragen? In hoeverre is dit begrip al concreet ingevuld voor Montenegro, en wat zullen de consequenties hiervan voor Montenegro, de EU, en Nederland zijn? </w:t>
      </w:r>
    </w:p>
    <w:p w:rsidR="007B2E58" w:rsidP="30E3A035" w:rsidRDefault="007B2E58" w14:paraId="608CA61A" w14:textId="77777777">
      <w:pPr>
        <w:pStyle w:val="Geenafstand"/>
        <w:rPr>
          <w:rFonts w:ascii="Times New Roman" w:hAnsi="Times New Roman" w:cs="Times New Roman"/>
          <w:b/>
          <w:bCs/>
        </w:rPr>
      </w:pPr>
    </w:p>
    <w:p w:rsidRPr="00CF7821" w:rsidR="00821BED" w:rsidP="30E3A035" w:rsidRDefault="00821BED" w14:paraId="2F64D427" w14:textId="1A80F6E6">
      <w:pPr>
        <w:pStyle w:val="Geenafstand"/>
        <w:rPr>
          <w:rFonts w:ascii="Times New Roman" w:hAnsi="Times New Roman" w:cs="Times New Roman"/>
          <w:b/>
          <w:bCs/>
        </w:rPr>
      </w:pPr>
      <w:r w:rsidRPr="30E3A035">
        <w:rPr>
          <w:rFonts w:ascii="Times New Roman" w:hAnsi="Times New Roman" w:cs="Times New Roman"/>
          <w:b/>
          <w:bCs/>
        </w:rPr>
        <w:t xml:space="preserve">Vragen en opmerkingen van de leden van de </w:t>
      </w:r>
      <w:r w:rsidR="00F73E25">
        <w:rPr>
          <w:rFonts w:ascii="Times New Roman" w:hAnsi="Times New Roman" w:cs="Times New Roman"/>
          <w:b/>
          <w:bCs/>
        </w:rPr>
        <w:t>PVV</w:t>
      </w:r>
      <w:r w:rsidRPr="30E3A035">
        <w:rPr>
          <w:rFonts w:ascii="Times New Roman" w:hAnsi="Times New Roman" w:cs="Times New Roman"/>
          <w:b/>
          <w:bCs/>
        </w:rPr>
        <w:t>-fractie</w:t>
      </w:r>
    </w:p>
    <w:p w:rsidR="00CF7821" w:rsidP="00CF7821" w:rsidRDefault="00CF7821" w14:paraId="1A004BB4" w14:textId="77777777">
      <w:pPr>
        <w:pStyle w:val="Geenafstand"/>
        <w:rPr>
          <w:rFonts w:ascii="Times New Roman" w:hAnsi="Times New Roman" w:cs="Times New Roman" w:eastAsiaTheme="minorEastAsia"/>
        </w:rPr>
      </w:pPr>
    </w:p>
    <w:p w:rsidR="00A131ED" w:rsidP="00A131ED" w:rsidRDefault="00A131ED" w14:paraId="6FC7A684" w14:textId="712D1E6C">
      <w:pPr>
        <w:pStyle w:val="Geenafstand"/>
        <w:rPr>
          <w:rFonts w:ascii="Times New Roman" w:hAnsi="Times New Roman" w:cs="Times New Roman"/>
        </w:rPr>
      </w:pPr>
      <w:r w:rsidRPr="00A131ED">
        <w:rPr>
          <w:rFonts w:ascii="Times New Roman" w:hAnsi="Times New Roman" w:cs="Times New Roman"/>
        </w:rPr>
        <w:t xml:space="preserve">De leden van de PVV-fractie hebben kennisgenomen van de geannoteerde agenda van de Raad Algemene Zaken van 16 </w:t>
      </w:r>
      <w:r>
        <w:rPr>
          <w:rFonts w:ascii="Times New Roman" w:hAnsi="Times New Roman" w:cs="Times New Roman"/>
        </w:rPr>
        <w:t>j</w:t>
      </w:r>
      <w:r w:rsidRPr="00A131ED">
        <w:rPr>
          <w:rFonts w:ascii="Times New Roman" w:hAnsi="Times New Roman" w:cs="Times New Roman"/>
        </w:rPr>
        <w:t>uni. Over deze agenda hebben de</w:t>
      </w:r>
      <w:r>
        <w:rPr>
          <w:rFonts w:ascii="Times New Roman" w:hAnsi="Times New Roman" w:cs="Times New Roman"/>
        </w:rPr>
        <w:t>ze</w:t>
      </w:r>
      <w:r w:rsidRPr="00A131ED">
        <w:rPr>
          <w:rFonts w:ascii="Times New Roman" w:hAnsi="Times New Roman" w:cs="Times New Roman"/>
        </w:rPr>
        <w:t xml:space="preserve"> leden de volgende vragen.</w:t>
      </w:r>
    </w:p>
    <w:p w:rsidRPr="00A131ED" w:rsidR="00A131ED" w:rsidP="00A131ED" w:rsidRDefault="00A131ED" w14:paraId="54479DD6" w14:textId="77777777">
      <w:pPr>
        <w:pStyle w:val="Geenafstand"/>
        <w:rPr>
          <w:rFonts w:ascii="Times New Roman" w:hAnsi="Times New Roman" w:cs="Times New Roman"/>
        </w:rPr>
      </w:pPr>
    </w:p>
    <w:p w:rsidR="00A131ED" w:rsidP="00A131ED" w:rsidRDefault="00A131ED" w14:paraId="594C1448" w14:textId="63EDF310">
      <w:pPr>
        <w:pStyle w:val="Geenafstand"/>
        <w:rPr>
          <w:rFonts w:ascii="Times New Roman" w:hAnsi="Times New Roman" w:cs="Times New Roman"/>
        </w:rPr>
      </w:pPr>
      <w:r w:rsidRPr="00A131ED">
        <w:rPr>
          <w:rFonts w:ascii="Times New Roman" w:hAnsi="Times New Roman" w:cs="Times New Roman"/>
        </w:rPr>
        <w:t xml:space="preserve">De leden van de PVV-fractie verzoeken het kabinet precies uiteen te zetten welke onderdelen van de voorgestelde gedeeltelijke algemene oriëntaties voor </w:t>
      </w:r>
      <w:r w:rsidR="00084DEE">
        <w:rPr>
          <w:rFonts w:ascii="Times New Roman" w:hAnsi="Times New Roman" w:cs="Times New Roman"/>
        </w:rPr>
        <w:t>de</w:t>
      </w:r>
      <w:r w:rsidRPr="00A131ED">
        <w:rPr>
          <w:rFonts w:ascii="Times New Roman" w:hAnsi="Times New Roman" w:cs="Times New Roman"/>
        </w:rPr>
        <w:t xml:space="preserve"> </w:t>
      </w:r>
      <w:r w:rsidRPr="00084DEE" w:rsidR="00084DEE">
        <w:rPr>
          <w:rFonts w:ascii="Times New Roman" w:hAnsi="Times New Roman" w:cs="Times New Roman"/>
        </w:rPr>
        <w:t>Nationale en Regionale Partnerschapsplannen</w:t>
      </w:r>
      <w:r w:rsidR="00084DEE">
        <w:rPr>
          <w:rFonts w:ascii="Times New Roman" w:hAnsi="Times New Roman" w:cs="Times New Roman"/>
        </w:rPr>
        <w:t xml:space="preserve"> (</w:t>
      </w:r>
      <w:r w:rsidRPr="00A131ED">
        <w:rPr>
          <w:rFonts w:ascii="Times New Roman" w:hAnsi="Times New Roman" w:cs="Times New Roman"/>
        </w:rPr>
        <w:t>NRPP</w:t>
      </w:r>
      <w:r w:rsidR="00084DEE">
        <w:rPr>
          <w:rFonts w:ascii="Times New Roman" w:hAnsi="Times New Roman" w:cs="Times New Roman"/>
        </w:rPr>
        <w:t>)</w:t>
      </w:r>
      <w:r w:rsidRPr="00A131ED">
        <w:rPr>
          <w:rFonts w:ascii="Times New Roman" w:hAnsi="Times New Roman" w:cs="Times New Roman"/>
        </w:rPr>
        <w:t>, het Europees Concurrentievermogen en “Europa in de wereld” onomkeerbare politieke of financiële gevolgen kunnen hebben, ondanks de stelling van het kabinet dat er nog geen besluitvorming plaatsvindt over de overkoepelende financiële elementen van het MFK.</w:t>
      </w:r>
    </w:p>
    <w:p w:rsidRPr="00A131ED" w:rsidR="00084DEE" w:rsidP="00A131ED" w:rsidRDefault="00084DEE" w14:paraId="0659CC68" w14:textId="77777777">
      <w:pPr>
        <w:pStyle w:val="Geenafstand"/>
        <w:rPr>
          <w:rFonts w:ascii="Times New Roman" w:hAnsi="Times New Roman" w:cs="Times New Roman"/>
        </w:rPr>
      </w:pPr>
    </w:p>
    <w:p w:rsidR="00A131ED" w:rsidP="00A131ED" w:rsidRDefault="00A131ED" w14:paraId="56B2F196" w14:textId="77777777">
      <w:pPr>
        <w:pStyle w:val="Geenafstand"/>
        <w:rPr>
          <w:rFonts w:ascii="Times New Roman" w:hAnsi="Times New Roman" w:cs="Times New Roman"/>
        </w:rPr>
      </w:pPr>
      <w:r w:rsidRPr="00A131ED">
        <w:rPr>
          <w:rFonts w:ascii="Times New Roman" w:hAnsi="Times New Roman" w:cs="Times New Roman"/>
        </w:rPr>
        <w:t>De leden van de PVV-fractie verzoeken het kabinet per verordening aan te geven welke bevoegdheden, beleidsruimte of uitvoeringsmacht verschuiven van lidstaten naar de Europese Commissie.</w:t>
      </w:r>
    </w:p>
    <w:p w:rsidRPr="00A131ED" w:rsidR="00084DEE" w:rsidP="00A131ED" w:rsidRDefault="00084DEE" w14:paraId="2367659E" w14:textId="77777777">
      <w:pPr>
        <w:pStyle w:val="Geenafstand"/>
        <w:rPr>
          <w:rFonts w:ascii="Times New Roman" w:hAnsi="Times New Roman" w:cs="Times New Roman"/>
        </w:rPr>
      </w:pPr>
    </w:p>
    <w:p w:rsidR="00A131ED" w:rsidP="00A131ED" w:rsidRDefault="00A131ED" w14:paraId="3309E918" w14:textId="60747DB2">
      <w:pPr>
        <w:pStyle w:val="Geenafstand"/>
        <w:rPr>
          <w:rFonts w:ascii="Times New Roman" w:hAnsi="Times New Roman" w:cs="Times New Roman"/>
        </w:rPr>
      </w:pPr>
      <w:r w:rsidRPr="00A131ED">
        <w:rPr>
          <w:rFonts w:ascii="Times New Roman" w:hAnsi="Times New Roman" w:cs="Times New Roman"/>
        </w:rPr>
        <w:t xml:space="preserve">De leden van de PVV-fractie verzoeken het kabinet aan te geven of het Europees Semester, en de </w:t>
      </w:r>
      <w:proofErr w:type="spellStart"/>
      <w:r w:rsidRPr="00A131ED">
        <w:rPr>
          <w:rFonts w:ascii="Times New Roman" w:hAnsi="Times New Roman" w:cs="Times New Roman"/>
        </w:rPr>
        <w:t>landenspecifieke</w:t>
      </w:r>
      <w:proofErr w:type="spellEnd"/>
      <w:r w:rsidRPr="00A131ED">
        <w:rPr>
          <w:rFonts w:ascii="Times New Roman" w:hAnsi="Times New Roman" w:cs="Times New Roman"/>
        </w:rPr>
        <w:t xml:space="preserve"> aanbevelingen, volgens het kabinet ook gebruikt </w:t>
      </w:r>
      <w:r w:rsidR="00084DEE">
        <w:rPr>
          <w:rFonts w:ascii="Times New Roman" w:hAnsi="Times New Roman" w:cs="Times New Roman"/>
        </w:rPr>
        <w:t>mogen</w:t>
      </w:r>
      <w:r w:rsidRPr="00A131ED">
        <w:rPr>
          <w:rFonts w:ascii="Times New Roman" w:hAnsi="Times New Roman" w:cs="Times New Roman"/>
        </w:rPr>
        <w:t xml:space="preserve"> worden om Nederland aan te spreken op nationale keuzes rond belastingen, hypotheekrenteaftrek, woningmarkt, pensioenstelsel, arbeidsmarkt en sociale zekerheid.</w:t>
      </w:r>
      <w:r w:rsidR="007F4C5C">
        <w:rPr>
          <w:rFonts w:ascii="Times New Roman" w:hAnsi="Times New Roman" w:cs="Times New Roman"/>
        </w:rPr>
        <w:t xml:space="preserve"> </w:t>
      </w:r>
      <w:r w:rsidRPr="00A131ED">
        <w:rPr>
          <w:rFonts w:ascii="Times New Roman" w:hAnsi="Times New Roman" w:cs="Times New Roman"/>
        </w:rPr>
        <w:t xml:space="preserve">Deze leden verzoeken het kabinet te bevestigen dat </w:t>
      </w:r>
      <w:proofErr w:type="spellStart"/>
      <w:r w:rsidRPr="00A131ED">
        <w:rPr>
          <w:rFonts w:ascii="Times New Roman" w:hAnsi="Times New Roman" w:cs="Times New Roman"/>
        </w:rPr>
        <w:t>landenspecifieke</w:t>
      </w:r>
      <w:proofErr w:type="spellEnd"/>
      <w:r w:rsidRPr="00A131ED">
        <w:rPr>
          <w:rFonts w:ascii="Times New Roman" w:hAnsi="Times New Roman" w:cs="Times New Roman"/>
        </w:rPr>
        <w:t xml:space="preserve"> aanbevelingen formeel niet bindend zijn, maar in de praktijk steeds vaker kunnen worden gekoppeld aan EU-financiering, begrotingsregels en politieke druk vanuit Brussel.</w:t>
      </w:r>
    </w:p>
    <w:p w:rsidRPr="00A131ED" w:rsidR="007F4C5C" w:rsidP="00A131ED" w:rsidRDefault="007F4C5C" w14:paraId="59AB3C29" w14:textId="77777777">
      <w:pPr>
        <w:pStyle w:val="Geenafstand"/>
        <w:rPr>
          <w:rFonts w:ascii="Times New Roman" w:hAnsi="Times New Roman" w:cs="Times New Roman"/>
        </w:rPr>
      </w:pPr>
    </w:p>
    <w:p w:rsidR="00FE29B4" w:rsidP="00A131ED" w:rsidRDefault="00A131ED" w14:paraId="00D8AFF6" w14:textId="6FE59E58">
      <w:pPr>
        <w:pStyle w:val="Geenafstand"/>
        <w:rPr>
          <w:rFonts w:ascii="Times New Roman" w:hAnsi="Times New Roman" w:cs="Times New Roman"/>
        </w:rPr>
      </w:pPr>
      <w:r w:rsidRPr="00A131ED">
        <w:rPr>
          <w:rFonts w:ascii="Times New Roman" w:hAnsi="Times New Roman" w:cs="Times New Roman"/>
        </w:rPr>
        <w:t xml:space="preserve">De leden van de PVV-fractie verzoeken het kabinet toe te lichten waarom de </w:t>
      </w:r>
      <w:r w:rsidR="007F4C5C">
        <w:rPr>
          <w:rFonts w:ascii="Times New Roman" w:hAnsi="Times New Roman" w:cs="Times New Roman"/>
        </w:rPr>
        <w:t>A</w:t>
      </w:r>
      <w:r w:rsidRPr="00A131ED">
        <w:rPr>
          <w:rFonts w:ascii="Times New Roman" w:hAnsi="Times New Roman" w:cs="Times New Roman"/>
        </w:rPr>
        <w:t xml:space="preserve">rtikel 7-procedure tegen Hongarije in de agenda expliciet wordt gekoppeld aan aansluiting bij het gemeenschappelijk buitenlands- en veiligheidsbeleid, waaronder steun aan Oekraïne en sancties tegen Rusland, en daarbij te bevestigen dat deze rechtsstaatprocedure en de beoordeling van EU-financiering uitsluitend mogen worden gebaseerd op objectieve juridische voorwaarden en niet mogen worden gebruikt als politiek drukmiddel om </w:t>
      </w:r>
      <w:r w:rsidRPr="00A131ED">
        <w:rPr>
          <w:rFonts w:ascii="Times New Roman" w:hAnsi="Times New Roman" w:cs="Times New Roman"/>
        </w:rPr>
        <w:lastRenderedPageBreak/>
        <w:t>democratisch gekozen regeringen tot buitenlandpolitieke gehoorzaamheid aan Brussel te dwingen.</w:t>
      </w:r>
    </w:p>
    <w:p w:rsidRPr="00A131ED" w:rsidR="00FE29B4" w:rsidP="00A131ED" w:rsidRDefault="00FE29B4" w14:paraId="00DB8E71" w14:textId="77777777">
      <w:pPr>
        <w:pStyle w:val="Geenafstand"/>
        <w:rPr>
          <w:rFonts w:ascii="Times New Roman" w:hAnsi="Times New Roman" w:cs="Times New Roman"/>
        </w:rPr>
      </w:pPr>
    </w:p>
    <w:p w:rsidRPr="00A131ED" w:rsidR="00A131ED" w:rsidP="00A131ED" w:rsidRDefault="00A131ED" w14:paraId="1B86FE1E" w14:textId="77777777">
      <w:pPr>
        <w:pStyle w:val="Geenafstand"/>
        <w:rPr>
          <w:rFonts w:ascii="Times New Roman" w:hAnsi="Times New Roman" w:cs="Times New Roman"/>
        </w:rPr>
      </w:pPr>
      <w:r w:rsidRPr="00A131ED">
        <w:rPr>
          <w:rFonts w:ascii="Times New Roman" w:hAnsi="Times New Roman" w:cs="Times New Roman"/>
        </w:rPr>
        <w:t xml:space="preserve">De leden van de PVV-fractie verzoeken het kabinet uiteen te zetten welke concrete gevolgen het onder voorbehoud sluiten van hoofdstuk 28 met Montenegro heeft voor het verdere toetredingsproces. Deze leden verzoeken het kabinet daarnaast de mogelijke gevolgen voor het onder voorbehoud sluiten van hoofdstuk 2 over vrij verkeer van werknemers met Montenegro voor Nederland in kaart te brengen, waaronder druk op sociale voorzieningen en extra druk op de arbeids- en woningmarkt. </w:t>
      </w:r>
    </w:p>
    <w:p w:rsidRPr="00A131ED" w:rsidR="00A131ED" w:rsidP="00A131ED" w:rsidRDefault="00A131ED" w14:paraId="24CF741B" w14:textId="77777777">
      <w:pPr>
        <w:pStyle w:val="Geenafstand"/>
        <w:rPr>
          <w:rFonts w:ascii="Times New Roman" w:hAnsi="Times New Roman" w:cs="Times New Roman"/>
        </w:rPr>
      </w:pPr>
    </w:p>
    <w:p w:rsidR="00A131ED" w:rsidP="00A131ED" w:rsidRDefault="00A131ED" w14:paraId="0A8B5C7C" w14:textId="26F3C64A">
      <w:pPr>
        <w:pStyle w:val="Geenafstand"/>
        <w:rPr>
          <w:rFonts w:ascii="Times New Roman" w:hAnsi="Times New Roman" w:cs="Times New Roman"/>
        </w:rPr>
      </w:pPr>
      <w:r w:rsidRPr="00A131ED">
        <w:rPr>
          <w:rFonts w:ascii="Times New Roman" w:hAnsi="Times New Roman" w:cs="Times New Roman"/>
        </w:rPr>
        <w:t xml:space="preserve">De leden van de PVV-fractie hebben kennisgenomen van de kabinetsreactie op het </w:t>
      </w:r>
      <w:r w:rsidR="00DE4D47">
        <w:rPr>
          <w:rFonts w:ascii="Times New Roman" w:hAnsi="Times New Roman" w:cs="Times New Roman"/>
        </w:rPr>
        <w:t>advies van de Adviesraad Internationale Vraagstukken (AIV)</w:t>
      </w:r>
      <w:r w:rsidRPr="00A131ED">
        <w:rPr>
          <w:rFonts w:ascii="Times New Roman" w:hAnsi="Times New Roman" w:cs="Times New Roman"/>
        </w:rPr>
        <w:t xml:space="preserve"> en hebben daarover nog enkele vragen.</w:t>
      </w:r>
      <w:r w:rsidR="00DE4D47">
        <w:rPr>
          <w:rFonts w:ascii="Times New Roman" w:hAnsi="Times New Roman" w:cs="Times New Roman"/>
        </w:rPr>
        <w:t xml:space="preserve"> </w:t>
      </w:r>
      <w:r w:rsidRPr="00A131ED">
        <w:rPr>
          <w:rFonts w:ascii="Times New Roman" w:hAnsi="Times New Roman" w:cs="Times New Roman"/>
        </w:rPr>
        <w:t>Deze leden verzoeken het kabinet te bevestigen dat een tegenstem of het gebruik van een veto door een lidstaat volgens de AIV niet kan worden beschouwd als een schending van de plicht tot loyale samenwerking, en uiteen te zetten waarom het kabinet desondanks inzet op afschaffing van het vetorecht binnen het Gemeenschappelijk Buitenlands- en Veiligheidsbeleid en het Gemeenschappelijk Veiligheids- en Defensiebeleid.</w:t>
      </w:r>
    </w:p>
    <w:p w:rsidRPr="00A131ED" w:rsidR="000C17D4" w:rsidP="00A131ED" w:rsidRDefault="000C17D4" w14:paraId="7C6652F9" w14:textId="77777777">
      <w:pPr>
        <w:pStyle w:val="Geenafstand"/>
        <w:rPr>
          <w:rFonts w:ascii="Times New Roman" w:hAnsi="Times New Roman" w:cs="Times New Roman"/>
        </w:rPr>
      </w:pPr>
    </w:p>
    <w:p w:rsidR="00A131ED" w:rsidP="00A131ED" w:rsidRDefault="00A131ED" w14:paraId="1F67B9EB" w14:textId="77777777">
      <w:pPr>
        <w:pStyle w:val="Geenafstand"/>
        <w:rPr>
          <w:rFonts w:ascii="Times New Roman" w:hAnsi="Times New Roman" w:cs="Times New Roman"/>
        </w:rPr>
      </w:pPr>
      <w:r w:rsidRPr="00A131ED">
        <w:rPr>
          <w:rFonts w:ascii="Times New Roman" w:hAnsi="Times New Roman" w:cs="Times New Roman"/>
        </w:rPr>
        <w:t>De leden van de PVV-fractie verzoeken het kabinet daarnaast toe te lichten waar voor het kabinet de grens ligt tussen een legitiem nationaal belang van een lidstaat en zogenoemd “ondermijnend gedrag.”</w:t>
      </w:r>
    </w:p>
    <w:p w:rsidRPr="00A131ED" w:rsidR="000C17D4" w:rsidP="00A131ED" w:rsidRDefault="000C17D4" w14:paraId="58FCB96A" w14:textId="77777777">
      <w:pPr>
        <w:pStyle w:val="Geenafstand"/>
        <w:rPr>
          <w:rFonts w:ascii="Times New Roman" w:hAnsi="Times New Roman" w:cs="Times New Roman"/>
        </w:rPr>
      </w:pPr>
    </w:p>
    <w:p w:rsidR="000C214B" w:rsidP="00A131ED" w:rsidRDefault="00A131ED" w14:paraId="6C0D4959" w14:textId="6954410A">
      <w:pPr>
        <w:pStyle w:val="Geenafstand"/>
        <w:rPr>
          <w:rFonts w:ascii="Times New Roman" w:hAnsi="Times New Roman" w:cs="Times New Roman"/>
        </w:rPr>
      </w:pPr>
      <w:r w:rsidRPr="00A131ED">
        <w:rPr>
          <w:rFonts w:ascii="Times New Roman" w:hAnsi="Times New Roman" w:cs="Times New Roman"/>
        </w:rPr>
        <w:t>De leden van de PVV-fractie verzoeken het kabinet uiteen te zetten hoe het begrip “loyale samenwerking” wordt afgebakend, zodat dit niet kan worden gebruikt als politiek drukmiddel tegen democratisch gekozen regeringen die een andere koers varen op migratie, klimaat, buitenlandbeleid of EU-uitbreiding.</w:t>
      </w:r>
    </w:p>
    <w:p w:rsidR="00B703EF" w:rsidP="00A131ED" w:rsidRDefault="00B703EF" w14:paraId="0D100671" w14:textId="77777777">
      <w:pPr>
        <w:pStyle w:val="Geenafstand"/>
        <w:rPr>
          <w:rFonts w:ascii="Times New Roman" w:hAnsi="Times New Roman" w:cs="Times New Roman"/>
        </w:rPr>
      </w:pPr>
    </w:p>
    <w:p w:rsidR="00B703EF" w:rsidP="00A131ED" w:rsidRDefault="00B703EF" w14:paraId="6BD3D2A0" w14:textId="562B7C0D">
      <w:pPr>
        <w:pStyle w:val="Geenafstand"/>
        <w:rPr>
          <w:rFonts w:ascii="Times New Roman" w:hAnsi="Times New Roman" w:cs="Times New Roman"/>
          <w:b/>
          <w:bCs/>
        </w:rPr>
      </w:pPr>
      <w:r>
        <w:rPr>
          <w:rFonts w:ascii="Times New Roman" w:hAnsi="Times New Roman" w:cs="Times New Roman"/>
          <w:b/>
          <w:bCs/>
        </w:rPr>
        <w:t>Vragen en opmerkingen van de leden van de CDA-fractie</w:t>
      </w:r>
    </w:p>
    <w:p w:rsidRPr="00B703EF" w:rsidR="00B703EF" w:rsidP="00A131ED" w:rsidRDefault="00B703EF" w14:paraId="74BEC8D5" w14:textId="77777777">
      <w:pPr>
        <w:pStyle w:val="Geenafstand"/>
        <w:rPr>
          <w:rFonts w:ascii="Times New Roman" w:hAnsi="Times New Roman" w:cs="Times New Roman"/>
          <w:b/>
          <w:bCs/>
        </w:rPr>
      </w:pPr>
    </w:p>
    <w:p w:rsidR="00EB69DE" w:rsidP="00EB69DE" w:rsidRDefault="00EB69DE" w14:paraId="5D018456" w14:textId="11EB3C07">
      <w:pPr>
        <w:pStyle w:val="Geenafstand"/>
        <w:rPr>
          <w:rFonts w:ascii="Times New Roman" w:hAnsi="Times New Roman" w:cs="Times New Roman"/>
        </w:rPr>
      </w:pPr>
      <w:r w:rsidRPr="00EB69DE">
        <w:rPr>
          <w:rFonts w:ascii="Times New Roman" w:hAnsi="Times New Roman" w:cs="Times New Roman"/>
        </w:rPr>
        <w:t xml:space="preserve">De leden van de CDA-fractie hebben met belangstelling kennisgenomen van de geannoteerde agenda voor de Raad Algemene Zaken van 16 juni 2026 en het AIV-advies </w:t>
      </w:r>
      <w:r w:rsidR="007619DC">
        <w:rPr>
          <w:rFonts w:ascii="Times New Roman" w:hAnsi="Times New Roman" w:cs="Times New Roman"/>
        </w:rPr>
        <w:t>‘</w:t>
      </w:r>
      <w:r w:rsidRPr="00EB69DE">
        <w:rPr>
          <w:rFonts w:ascii="Times New Roman" w:hAnsi="Times New Roman" w:cs="Times New Roman"/>
        </w:rPr>
        <w:t>De kracht van loyale samenwerking binnen de EU</w:t>
      </w:r>
      <w:r w:rsidR="007619DC">
        <w:rPr>
          <w:rFonts w:ascii="Times New Roman" w:hAnsi="Times New Roman" w:cs="Times New Roman"/>
        </w:rPr>
        <w:t>’,</w:t>
      </w:r>
      <w:r w:rsidRPr="00EB69DE">
        <w:rPr>
          <w:rFonts w:ascii="Times New Roman" w:hAnsi="Times New Roman" w:cs="Times New Roman"/>
        </w:rPr>
        <w:t xml:space="preserve"> en de kabinetsreactie daarop. Deze leden delen de kern</w:t>
      </w:r>
      <w:r w:rsidR="006002B2">
        <w:rPr>
          <w:rFonts w:ascii="Times New Roman" w:hAnsi="Times New Roman" w:cs="Times New Roman"/>
        </w:rPr>
        <w:t>boodschap</w:t>
      </w:r>
      <w:r w:rsidRPr="00EB69DE">
        <w:rPr>
          <w:rFonts w:ascii="Times New Roman" w:hAnsi="Times New Roman" w:cs="Times New Roman"/>
        </w:rPr>
        <w:t xml:space="preserve"> van het advies dat Europese samenwerking niet vrijblijvend is. Juist in een tijd van oorlog op </w:t>
      </w:r>
      <w:r w:rsidR="006002B2">
        <w:rPr>
          <w:rFonts w:ascii="Times New Roman" w:hAnsi="Times New Roman" w:cs="Times New Roman"/>
        </w:rPr>
        <w:t>het Europese</w:t>
      </w:r>
      <w:r w:rsidRPr="00EB69DE">
        <w:rPr>
          <w:rFonts w:ascii="Times New Roman" w:hAnsi="Times New Roman" w:cs="Times New Roman"/>
        </w:rPr>
        <w:t xml:space="preserve"> continent, geopolitieke druk en economische onzekerheid moet de Europese Unie slagvaardig zijn. Dat vraagt om lidstaten die elkaar ruimte geven, maar ook om lidstaten die gemaakte afspraken nakomen. Wie lid is van een rechtsgemeenschap, kan immers diezelfde rechtsgemeenschap niet van binnenuit ondermijnen. </w:t>
      </w:r>
      <w:r w:rsidR="00CA5F85">
        <w:rPr>
          <w:rFonts w:ascii="Times New Roman" w:hAnsi="Times New Roman" w:cs="Times New Roman"/>
        </w:rPr>
        <w:t>Deze leden</w:t>
      </w:r>
      <w:r w:rsidRPr="00EB69DE">
        <w:rPr>
          <w:rFonts w:ascii="Times New Roman" w:hAnsi="Times New Roman" w:cs="Times New Roman"/>
        </w:rPr>
        <w:t xml:space="preserve"> hebben enkele vragen bij het advies en de kabinetsreactie.</w:t>
      </w:r>
    </w:p>
    <w:p w:rsidRPr="00EB69DE" w:rsidR="005463B2" w:rsidP="00EB69DE" w:rsidRDefault="005463B2" w14:paraId="62415A85" w14:textId="77777777">
      <w:pPr>
        <w:pStyle w:val="Geenafstand"/>
        <w:rPr>
          <w:rFonts w:ascii="Times New Roman" w:hAnsi="Times New Roman" w:cs="Times New Roman"/>
        </w:rPr>
      </w:pPr>
    </w:p>
    <w:p w:rsidRPr="005463B2" w:rsidR="00EB69DE" w:rsidP="00EB69DE" w:rsidRDefault="00EB69DE" w14:paraId="1E3ECD7B" w14:textId="77777777">
      <w:pPr>
        <w:pStyle w:val="Geenafstand"/>
        <w:rPr>
          <w:rFonts w:ascii="Times New Roman" w:hAnsi="Times New Roman" w:cs="Times New Roman"/>
          <w:u w:val="single"/>
        </w:rPr>
      </w:pPr>
      <w:r w:rsidRPr="005463B2">
        <w:rPr>
          <w:rFonts w:ascii="Times New Roman" w:hAnsi="Times New Roman" w:cs="Times New Roman"/>
          <w:u w:val="single"/>
        </w:rPr>
        <w:t>Kabinetsreactie AIV-advies loyale samenwerking in de EU</w:t>
      </w:r>
    </w:p>
    <w:p w:rsidRPr="005463B2" w:rsidR="00EB69DE" w:rsidP="00EB69DE" w:rsidRDefault="00EB69DE" w14:paraId="6A5DB349" w14:textId="77777777">
      <w:pPr>
        <w:pStyle w:val="Geenafstand"/>
        <w:rPr>
          <w:rFonts w:ascii="Times New Roman" w:hAnsi="Times New Roman" w:cs="Times New Roman"/>
          <w:i/>
          <w:iCs/>
        </w:rPr>
      </w:pPr>
      <w:r w:rsidRPr="005463B2">
        <w:rPr>
          <w:rFonts w:ascii="Times New Roman" w:hAnsi="Times New Roman" w:cs="Times New Roman"/>
          <w:i/>
          <w:iCs/>
        </w:rPr>
        <w:t>Aanbeveling 1: Zorg dat ondermijnend gedrag niet loont</w:t>
      </w:r>
    </w:p>
    <w:p w:rsidR="00EB69DE" w:rsidP="00EB69DE" w:rsidRDefault="00EB69DE" w14:paraId="3A08D5DC" w14:textId="0AEC6327">
      <w:pPr>
        <w:pStyle w:val="Geenafstand"/>
        <w:rPr>
          <w:rFonts w:ascii="Times New Roman" w:hAnsi="Times New Roman" w:cs="Times New Roman"/>
        </w:rPr>
      </w:pPr>
      <w:r w:rsidRPr="00EB69DE">
        <w:rPr>
          <w:rFonts w:ascii="Times New Roman" w:hAnsi="Times New Roman" w:cs="Times New Roman"/>
        </w:rPr>
        <w:t xml:space="preserve">De leden van de CDA-fractie steunen het uitgangspunt dat ondermijnend gedrag niet mag lonen. Kan het kabinet concreet maken waar voor Nederland de rode lijn ligt? Welke </w:t>
      </w:r>
      <w:r w:rsidRPr="00EB69DE">
        <w:rPr>
          <w:rFonts w:ascii="Times New Roman" w:hAnsi="Times New Roman" w:cs="Times New Roman"/>
        </w:rPr>
        <w:lastRenderedPageBreak/>
        <w:t xml:space="preserve">gedragingen kwalificeert het kabinet als “ondermijnend gedrag”? De AIV adviseert om ondermijnend gedrag in het buitenlandbeleid waar mogelijk te omzeilen, onder meer door vaker gebruik te maken van gekwalificeerde meerderheid, constructieve onthouding of nauwere samenwerking. </w:t>
      </w:r>
      <w:r w:rsidR="00227332">
        <w:rPr>
          <w:rFonts w:ascii="Times New Roman" w:hAnsi="Times New Roman" w:cs="Times New Roman"/>
        </w:rPr>
        <w:t>Deze leden</w:t>
      </w:r>
      <w:r w:rsidRPr="00EB69DE">
        <w:rPr>
          <w:rFonts w:ascii="Times New Roman" w:hAnsi="Times New Roman" w:cs="Times New Roman"/>
        </w:rPr>
        <w:t xml:space="preserve"> zijn positief over </w:t>
      </w:r>
      <w:r w:rsidR="008042E7">
        <w:rPr>
          <w:rFonts w:ascii="Times New Roman" w:hAnsi="Times New Roman" w:cs="Times New Roman"/>
        </w:rPr>
        <w:t>‘</w:t>
      </w:r>
      <w:r w:rsidRPr="00EB69DE">
        <w:rPr>
          <w:rFonts w:ascii="Times New Roman" w:hAnsi="Times New Roman" w:cs="Times New Roman"/>
        </w:rPr>
        <w:t>constructieve onthouding</w:t>
      </w:r>
      <w:r w:rsidR="008042E7">
        <w:rPr>
          <w:rFonts w:ascii="Times New Roman" w:hAnsi="Times New Roman" w:cs="Times New Roman"/>
        </w:rPr>
        <w:t>’</w:t>
      </w:r>
      <w:r w:rsidRPr="00EB69DE">
        <w:rPr>
          <w:rFonts w:ascii="Times New Roman" w:hAnsi="Times New Roman" w:cs="Times New Roman"/>
        </w:rPr>
        <w:t>. Dat kan voorkomen dat één lidstaat de hele EU blokkeert. Is het kabinet bereid in EU-verband te pleiten voor een politieke afspraak dat lidstaten een veto of constructieve onthouding altijd schriftelijk en openbaar motiveren? Zou dat volgens het kabinet helpen om misbruik van het veto tegen te gaan?</w:t>
      </w:r>
    </w:p>
    <w:p w:rsidRPr="00EB69DE" w:rsidR="000A7FC3" w:rsidP="00EB69DE" w:rsidRDefault="000A7FC3" w14:paraId="6D172E5F" w14:textId="77777777">
      <w:pPr>
        <w:pStyle w:val="Geenafstand"/>
        <w:rPr>
          <w:rFonts w:ascii="Times New Roman" w:hAnsi="Times New Roman" w:cs="Times New Roman"/>
        </w:rPr>
      </w:pPr>
    </w:p>
    <w:p w:rsidR="00EB69DE" w:rsidP="00EB69DE" w:rsidRDefault="00EB69DE" w14:paraId="00012CB2" w14:textId="7E038618">
      <w:pPr>
        <w:pStyle w:val="Geenafstand"/>
        <w:rPr>
          <w:rFonts w:ascii="Times New Roman" w:hAnsi="Times New Roman" w:cs="Times New Roman"/>
        </w:rPr>
      </w:pPr>
      <w:r w:rsidRPr="00EB69DE">
        <w:rPr>
          <w:rFonts w:ascii="Times New Roman" w:hAnsi="Times New Roman" w:cs="Times New Roman"/>
        </w:rPr>
        <w:t>De leden van de CDA-fractie vinden het zorgelijk als nationale leiders tijdens een EU-voorzitterschap de indruk wekken namens de EU te spreken, terwijl zij afwijken van de gezamenlijke EU-lijn. Deelt het kabinet dat dit de geloofwaardigheid van de EU kan schaden, bijvoorbeeld richting Rusland? Welke maatregelen zijn genomen om te voorkomen dat een roulerend EU-voorzitterschap wordt gebruikt voor nationale buitenlandpolitiek die haaks staat op de EU-lijn?</w:t>
      </w:r>
    </w:p>
    <w:p w:rsidRPr="00EB69DE" w:rsidR="000A7FC3" w:rsidP="00EB69DE" w:rsidRDefault="000A7FC3" w14:paraId="691DF8A3" w14:textId="77777777">
      <w:pPr>
        <w:pStyle w:val="Geenafstand"/>
        <w:rPr>
          <w:rFonts w:ascii="Times New Roman" w:hAnsi="Times New Roman" w:cs="Times New Roman"/>
        </w:rPr>
      </w:pPr>
    </w:p>
    <w:p w:rsidRPr="000A7FC3" w:rsidR="00EB69DE" w:rsidP="00EB69DE" w:rsidRDefault="00EB69DE" w14:paraId="481C5EFD" w14:textId="591E386E">
      <w:pPr>
        <w:pStyle w:val="Geenafstand"/>
        <w:rPr>
          <w:rFonts w:ascii="Times New Roman" w:hAnsi="Times New Roman" w:cs="Times New Roman"/>
          <w:i/>
          <w:iCs/>
        </w:rPr>
      </w:pPr>
      <w:r w:rsidRPr="000A7FC3">
        <w:rPr>
          <w:rFonts w:ascii="Times New Roman" w:hAnsi="Times New Roman" w:cs="Times New Roman"/>
          <w:i/>
          <w:iCs/>
        </w:rPr>
        <w:t>Aanbeveling 2: Benut de politieke gereedschapskist om de cultuur van loyale samenwerking en onderling vertrouwen te versterken</w:t>
      </w:r>
    </w:p>
    <w:p w:rsidR="00EB69DE" w:rsidP="00EB69DE" w:rsidRDefault="000A7FC3" w14:paraId="356F3ED9" w14:textId="6C5F0EC1">
      <w:pPr>
        <w:pStyle w:val="Geenafstand"/>
        <w:rPr>
          <w:rFonts w:ascii="Times New Roman" w:hAnsi="Times New Roman" w:cs="Times New Roman"/>
        </w:rPr>
      </w:pPr>
      <w:r>
        <w:rPr>
          <w:rFonts w:ascii="Times New Roman" w:hAnsi="Times New Roman" w:cs="Times New Roman"/>
        </w:rPr>
        <w:t>De leden van de CDA-fractie constateren dat d</w:t>
      </w:r>
      <w:r w:rsidRPr="00EB69DE" w:rsidR="00EB69DE">
        <w:rPr>
          <w:rFonts w:ascii="Times New Roman" w:hAnsi="Times New Roman" w:cs="Times New Roman"/>
        </w:rPr>
        <w:t xml:space="preserve">e AIV het belang </w:t>
      </w:r>
      <w:r w:rsidRPr="00EB69DE">
        <w:rPr>
          <w:rFonts w:ascii="Times New Roman" w:hAnsi="Times New Roman" w:cs="Times New Roman"/>
        </w:rPr>
        <w:t xml:space="preserve">benadrukt </w:t>
      </w:r>
      <w:r w:rsidRPr="00EB69DE" w:rsidR="00EB69DE">
        <w:rPr>
          <w:rFonts w:ascii="Times New Roman" w:hAnsi="Times New Roman" w:cs="Times New Roman"/>
        </w:rPr>
        <w:t>van politieke dialoog, onderling vertrouwen en het bespreekbaar maken van loyale samenwerking. Is het kabinet bereid loyale samenwerking actief te agenderen in de Raad Algemene Zaken, zoals de AIV adviseert? Zo ja, op welke termijn? Zo nee, waarom niet?</w:t>
      </w:r>
      <w:r w:rsidR="00227332">
        <w:rPr>
          <w:rFonts w:ascii="Times New Roman" w:hAnsi="Times New Roman" w:cs="Times New Roman"/>
        </w:rPr>
        <w:t xml:space="preserve"> </w:t>
      </w:r>
      <w:r w:rsidRPr="00EB69DE" w:rsidR="00EB69DE">
        <w:rPr>
          <w:rFonts w:ascii="Times New Roman" w:hAnsi="Times New Roman" w:cs="Times New Roman"/>
        </w:rPr>
        <w:t xml:space="preserve">De AIV stelt verder dat vertrouwen vraagt om diplomatieke investering en kennis van het Europese krachtenveld. Het kabinet erkent dat het postennet hierbij belangrijk is om goed zicht te krijgen op het krachtenveld. </w:t>
      </w:r>
      <w:r w:rsidR="00F678F3">
        <w:rPr>
          <w:rFonts w:ascii="Times New Roman" w:hAnsi="Times New Roman" w:cs="Times New Roman"/>
        </w:rPr>
        <w:t>Deze leden</w:t>
      </w:r>
      <w:r w:rsidRPr="00EB69DE" w:rsidR="00EB69DE">
        <w:rPr>
          <w:rFonts w:ascii="Times New Roman" w:hAnsi="Times New Roman" w:cs="Times New Roman"/>
        </w:rPr>
        <w:t xml:space="preserve"> vragen of het kabinet concreet kan maken wat dit betekent voor de Nederlandse posten in EU-lidstaten en voor de Permanente Vertegenwoordiging</w:t>
      </w:r>
      <w:r w:rsidR="00F678F3">
        <w:rPr>
          <w:rFonts w:ascii="Times New Roman" w:hAnsi="Times New Roman" w:cs="Times New Roman"/>
        </w:rPr>
        <w:t>.</w:t>
      </w:r>
      <w:r w:rsidRPr="00EB69DE" w:rsidR="00EB69DE">
        <w:rPr>
          <w:rFonts w:ascii="Times New Roman" w:hAnsi="Times New Roman" w:cs="Times New Roman"/>
        </w:rPr>
        <w:t xml:space="preserve"> Komt er extra capaciteit voor rechtsstaat, EU-besluitvorming en coalitievorming? Hoe wordt geborgd dat Nederlandse diplomaten voldoende Europese ervaring opbouwen?</w:t>
      </w:r>
    </w:p>
    <w:p w:rsidRPr="00EB69DE" w:rsidR="00F678F3" w:rsidP="00EB69DE" w:rsidRDefault="00F678F3" w14:paraId="2F9CAA35" w14:textId="77777777">
      <w:pPr>
        <w:pStyle w:val="Geenafstand"/>
        <w:rPr>
          <w:rFonts w:ascii="Times New Roman" w:hAnsi="Times New Roman" w:cs="Times New Roman"/>
        </w:rPr>
      </w:pPr>
    </w:p>
    <w:p w:rsidRPr="00F678F3" w:rsidR="00EB69DE" w:rsidP="00EB69DE" w:rsidRDefault="00EB69DE" w14:paraId="07CAD816" w14:textId="77777777">
      <w:pPr>
        <w:pStyle w:val="Geenafstand"/>
        <w:rPr>
          <w:rFonts w:ascii="Times New Roman" w:hAnsi="Times New Roman" w:cs="Times New Roman"/>
          <w:i/>
          <w:iCs/>
        </w:rPr>
      </w:pPr>
      <w:r w:rsidRPr="00F678F3">
        <w:rPr>
          <w:rFonts w:ascii="Times New Roman" w:hAnsi="Times New Roman" w:cs="Times New Roman"/>
          <w:i/>
          <w:iCs/>
        </w:rPr>
        <w:t>Aanbeveling 3: Benut de juridische gereedschapskist om niet-loyale samenwerking tegen te gaan ten volle</w:t>
      </w:r>
    </w:p>
    <w:p w:rsidR="00EB69DE" w:rsidP="00EB69DE" w:rsidRDefault="00EB69DE" w14:paraId="5913964A" w14:textId="36671868">
      <w:pPr>
        <w:pStyle w:val="Geenafstand"/>
        <w:rPr>
          <w:rFonts w:ascii="Times New Roman" w:hAnsi="Times New Roman" w:cs="Times New Roman"/>
        </w:rPr>
      </w:pPr>
      <w:r w:rsidRPr="00EB69DE">
        <w:rPr>
          <w:rFonts w:ascii="Times New Roman" w:hAnsi="Times New Roman" w:cs="Times New Roman"/>
        </w:rPr>
        <w:t xml:space="preserve">De leden van de CDA-fractie steunen een strenge koppeling tussen EU-geld en respect voor rechtsstaat en fundamentele rechten. Nederlands belastinggeld mag niet bijdragen aan regeringen die de rechtsstaat afbreken of de Unie ondermijnen. De AIV wijst op </w:t>
      </w:r>
      <w:r w:rsidR="00F57B8A">
        <w:rPr>
          <w:rFonts w:ascii="Times New Roman" w:hAnsi="Times New Roman" w:cs="Times New Roman"/>
        </w:rPr>
        <w:t>A</w:t>
      </w:r>
      <w:r w:rsidRPr="00EB69DE">
        <w:rPr>
          <w:rFonts w:ascii="Times New Roman" w:hAnsi="Times New Roman" w:cs="Times New Roman"/>
        </w:rPr>
        <w:t xml:space="preserve">rtikel 7 en op mogelijkheden om EU-subsidies stil te leggen bij schending van fundamentele waarden. </w:t>
      </w:r>
      <w:r w:rsidR="00F57B8A">
        <w:rPr>
          <w:rFonts w:ascii="Times New Roman" w:hAnsi="Times New Roman" w:cs="Times New Roman"/>
        </w:rPr>
        <w:t>Deze leden</w:t>
      </w:r>
      <w:r w:rsidRPr="00EB69DE">
        <w:rPr>
          <w:rFonts w:ascii="Times New Roman" w:hAnsi="Times New Roman" w:cs="Times New Roman"/>
        </w:rPr>
        <w:t xml:space="preserve"> vragen of het kabinet kan toelichten welke concrete voorstellen Nederland hiervoor op tafel legt</w:t>
      </w:r>
      <w:r w:rsidR="00F57B8A">
        <w:rPr>
          <w:rFonts w:ascii="Times New Roman" w:hAnsi="Times New Roman" w:cs="Times New Roman"/>
        </w:rPr>
        <w:t>.</w:t>
      </w:r>
      <w:r w:rsidRPr="00EB69DE">
        <w:rPr>
          <w:rFonts w:ascii="Times New Roman" w:hAnsi="Times New Roman" w:cs="Times New Roman"/>
        </w:rPr>
        <w:t xml:space="preserve"> Gaat het kabinet bijvoorbeeld pleiten voor automatische opschorting van fondsen bij ernstige rechtsstaatschendingen? Hoe denkt het kabinet te kunnen voorkomen dat lidstaten elkaar blijven beschermen en </w:t>
      </w:r>
      <w:r w:rsidR="00F57B8A">
        <w:rPr>
          <w:rFonts w:ascii="Times New Roman" w:hAnsi="Times New Roman" w:cs="Times New Roman"/>
        </w:rPr>
        <w:t>A</w:t>
      </w:r>
      <w:r w:rsidRPr="00EB69DE">
        <w:rPr>
          <w:rFonts w:ascii="Times New Roman" w:hAnsi="Times New Roman" w:cs="Times New Roman"/>
        </w:rPr>
        <w:t>rtikel 7 daardoor tandeloos blijft?</w:t>
      </w:r>
      <w:r w:rsidR="00227332">
        <w:rPr>
          <w:rFonts w:ascii="Times New Roman" w:hAnsi="Times New Roman" w:cs="Times New Roman"/>
        </w:rPr>
        <w:t xml:space="preserve"> </w:t>
      </w:r>
      <w:r w:rsidRPr="00EB69DE">
        <w:rPr>
          <w:rFonts w:ascii="Times New Roman" w:hAnsi="Times New Roman" w:cs="Times New Roman"/>
        </w:rPr>
        <w:t xml:space="preserve">De AIV adviseert om de juridische gereedschapskist volledig te benutten, waaronder inbreukprocedures en procedures bij het Hof van Justitie van de EU. Het kabinet stelt dat het primaat voor inbreukprocedures bij de Europese Commissie ligt. </w:t>
      </w:r>
      <w:r w:rsidR="00227332">
        <w:rPr>
          <w:rFonts w:ascii="Times New Roman" w:hAnsi="Times New Roman" w:cs="Times New Roman"/>
        </w:rPr>
        <w:t xml:space="preserve">Deze leden </w:t>
      </w:r>
      <w:r w:rsidRPr="00EB69DE">
        <w:rPr>
          <w:rFonts w:ascii="Times New Roman" w:hAnsi="Times New Roman" w:cs="Times New Roman"/>
        </w:rPr>
        <w:t xml:space="preserve">begrijpen dat uitgangspunt, maar vragen wel onder welke voorwaarden het kabinet bereid is zelf, samen </w:t>
      </w:r>
      <w:r w:rsidRPr="00EB69DE">
        <w:rPr>
          <w:rFonts w:ascii="Times New Roman" w:hAnsi="Times New Roman" w:cs="Times New Roman"/>
        </w:rPr>
        <w:lastRenderedPageBreak/>
        <w:t>met gelijkgezinde lidstaten, juridische stappen te zetten</w:t>
      </w:r>
      <w:r w:rsidR="00863C3E">
        <w:rPr>
          <w:rFonts w:ascii="Times New Roman" w:hAnsi="Times New Roman" w:cs="Times New Roman"/>
        </w:rPr>
        <w:t>.</w:t>
      </w:r>
      <w:r w:rsidRPr="00EB69DE">
        <w:rPr>
          <w:rFonts w:ascii="Times New Roman" w:hAnsi="Times New Roman" w:cs="Times New Roman"/>
        </w:rPr>
        <w:t xml:space="preserve"> Welke lessen trekt het kabinet uit zaken waarin Nederland samen met andere lidstaten aan de zijde van de Commissie optreedt bij schending van fundamentele EU-waarden?</w:t>
      </w:r>
    </w:p>
    <w:p w:rsidRPr="00EB69DE" w:rsidR="00863C3E" w:rsidP="00EB69DE" w:rsidRDefault="00863C3E" w14:paraId="42A45191" w14:textId="77777777">
      <w:pPr>
        <w:pStyle w:val="Geenafstand"/>
        <w:rPr>
          <w:rFonts w:ascii="Times New Roman" w:hAnsi="Times New Roman" w:cs="Times New Roman"/>
        </w:rPr>
      </w:pPr>
    </w:p>
    <w:p w:rsidR="00EB69DE" w:rsidP="00EB69DE" w:rsidRDefault="00EB69DE" w14:paraId="5F7970E5" w14:textId="77777777">
      <w:pPr>
        <w:pStyle w:val="Geenafstand"/>
        <w:rPr>
          <w:rFonts w:ascii="Times New Roman" w:hAnsi="Times New Roman" w:cs="Times New Roman"/>
        </w:rPr>
      </w:pPr>
      <w:r w:rsidRPr="00EB69DE">
        <w:rPr>
          <w:rFonts w:ascii="Times New Roman" w:hAnsi="Times New Roman" w:cs="Times New Roman"/>
        </w:rPr>
        <w:t>Tot slot vragen de leden van de CDA-fractie of het kabinet bereid is jaarlijks, bijvoorbeeld bij de Staat van de Europese Unie, te rapporteren over gevallen van ondermijnend gedrag, de Nederlandse inzet daarop, het gebruik van rechtsstaatinstrumenten, blokkades in het Gemeenschappelijk Buitenlands en Veiligheidsbeleid en de voortgang op meer meerderheidsbesluitvorming.</w:t>
      </w:r>
    </w:p>
    <w:p w:rsidRPr="00EB69DE" w:rsidR="004918C2" w:rsidP="00EB69DE" w:rsidRDefault="004918C2" w14:paraId="1D01F8A7" w14:textId="77777777">
      <w:pPr>
        <w:pStyle w:val="Geenafstand"/>
        <w:rPr>
          <w:rFonts w:ascii="Times New Roman" w:hAnsi="Times New Roman" w:cs="Times New Roman"/>
        </w:rPr>
      </w:pPr>
    </w:p>
    <w:p w:rsidRPr="004918C2" w:rsidR="00EB69DE" w:rsidP="00EB69DE" w:rsidRDefault="00EB69DE" w14:paraId="50ECDD21" w14:textId="77777777">
      <w:pPr>
        <w:pStyle w:val="Geenafstand"/>
        <w:rPr>
          <w:rFonts w:ascii="Times New Roman" w:hAnsi="Times New Roman" w:cs="Times New Roman"/>
          <w:u w:val="single"/>
        </w:rPr>
      </w:pPr>
      <w:r w:rsidRPr="004918C2">
        <w:rPr>
          <w:rFonts w:ascii="Times New Roman" w:hAnsi="Times New Roman" w:cs="Times New Roman"/>
          <w:u w:val="single"/>
        </w:rPr>
        <w:t>Geannoteerde agenda voor de Raad Algemene Zaken van 16 juni 2026</w:t>
      </w:r>
    </w:p>
    <w:p w:rsidR="00EB69DE" w:rsidP="00EB69DE" w:rsidRDefault="00EB69DE" w14:paraId="29EC0FF5" w14:textId="77777777">
      <w:pPr>
        <w:pStyle w:val="Geenafstand"/>
        <w:rPr>
          <w:rFonts w:ascii="Times New Roman" w:hAnsi="Times New Roman" w:cs="Times New Roman"/>
        </w:rPr>
      </w:pPr>
      <w:r w:rsidRPr="00EB69DE">
        <w:rPr>
          <w:rFonts w:ascii="Times New Roman" w:hAnsi="Times New Roman" w:cs="Times New Roman"/>
        </w:rPr>
        <w:t xml:space="preserve">De leden van de CDA-fractie lezen dat de Raad een eerste bespreking voert over het lentepakket en de </w:t>
      </w:r>
      <w:proofErr w:type="spellStart"/>
      <w:r w:rsidRPr="00EB69DE">
        <w:rPr>
          <w:rFonts w:ascii="Times New Roman" w:hAnsi="Times New Roman" w:cs="Times New Roman"/>
        </w:rPr>
        <w:t>landenspecifieke</w:t>
      </w:r>
      <w:proofErr w:type="spellEnd"/>
      <w:r w:rsidRPr="00EB69DE">
        <w:rPr>
          <w:rFonts w:ascii="Times New Roman" w:hAnsi="Times New Roman" w:cs="Times New Roman"/>
        </w:rPr>
        <w:t xml:space="preserve"> aanbevelingen. Deze leden hechten aan gezonde overheidsfinanciën en een stabiele eurozone. Lidstaten moeten hervormen waar dat nodig is en hun begroting op orde houden. Kan het kabinet aangeven welke hoofdlijn het verwacht in de aanbevelingen voor Nederland? Op welke punten verwacht het kabinet aanbevelingen over woningbouw, arbeidsmarkt, productiviteit, investeringsklimaat, energie-infrastructuur en defensie-uitgaven?</w:t>
      </w:r>
    </w:p>
    <w:p w:rsidRPr="00EB69DE" w:rsidR="00E67875" w:rsidP="00EB69DE" w:rsidRDefault="00E67875" w14:paraId="3CC68C05" w14:textId="77777777">
      <w:pPr>
        <w:pStyle w:val="Geenafstand"/>
        <w:rPr>
          <w:rFonts w:ascii="Times New Roman" w:hAnsi="Times New Roman" w:cs="Times New Roman"/>
        </w:rPr>
      </w:pPr>
    </w:p>
    <w:p w:rsidR="00EB69DE" w:rsidP="00EB69DE" w:rsidRDefault="00EB69DE" w14:paraId="602D0318" w14:textId="77777777">
      <w:pPr>
        <w:pStyle w:val="Geenafstand"/>
        <w:rPr>
          <w:rFonts w:ascii="Times New Roman" w:hAnsi="Times New Roman" w:cs="Times New Roman"/>
        </w:rPr>
      </w:pPr>
      <w:r w:rsidRPr="00EB69DE">
        <w:rPr>
          <w:rFonts w:ascii="Times New Roman" w:hAnsi="Times New Roman" w:cs="Times New Roman"/>
        </w:rPr>
        <w:t>De leden van de CDA-fractie lezen dat het wetgevingsprogramma voor 2026 zich richt op onder meer defensie en veiligheid, simplificatie en bescherming van democratie en waarden. Kan het kabinet een overzicht geven van de wetgevingsvoorstellen die Nederland in 2026 het meest belangrijk vindt? Welke voorstellen wil Nederland versnellen, welke wil Nederland aanpassen en welke wil Nederland tegenhouden?</w:t>
      </w:r>
    </w:p>
    <w:p w:rsidRPr="00EB69DE" w:rsidR="00E67875" w:rsidP="00EB69DE" w:rsidRDefault="00E67875" w14:paraId="3332350B" w14:textId="77777777">
      <w:pPr>
        <w:pStyle w:val="Geenafstand"/>
        <w:rPr>
          <w:rFonts w:ascii="Times New Roman" w:hAnsi="Times New Roman" w:cs="Times New Roman"/>
        </w:rPr>
      </w:pPr>
    </w:p>
    <w:p w:rsidR="00EB69DE" w:rsidP="00EB69DE" w:rsidRDefault="00EB69DE" w14:paraId="39DC886F" w14:textId="523037C5">
      <w:pPr>
        <w:pStyle w:val="Geenafstand"/>
        <w:rPr>
          <w:rFonts w:ascii="Times New Roman" w:hAnsi="Times New Roman" w:cs="Times New Roman"/>
        </w:rPr>
      </w:pPr>
      <w:r w:rsidRPr="00EB69DE">
        <w:rPr>
          <w:rFonts w:ascii="Times New Roman" w:hAnsi="Times New Roman" w:cs="Times New Roman"/>
        </w:rPr>
        <w:t xml:space="preserve">De leden van de CDA-fractie lezen dat de </w:t>
      </w:r>
      <w:r w:rsidR="00E67875">
        <w:rPr>
          <w:rFonts w:ascii="Times New Roman" w:hAnsi="Times New Roman" w:cs="Times New Roman"/>
        </w:rPr>
        <w:t>A</w:t>
      </w:r>
      <w:r w:rsidRPr="00EB69DE">
        <w:rPr>
          <w:rFonts w:ascii="Times New Roman" w:hAnsi="Times New Roman" w:cs="Times New Roman"/>
        </w:rPr>
        <w:t>rtikel 7-procedure tegen Hongarije opnieuw wordt besproken. Zij zien dat de verkiezingsuitslag in Hongarije hoopvol kan zijn, maar delen de lijn dat de procedure pas kan worden afgerond als de rechtsstaat duurzaam is hersteld, zoals ook vervat in de aangenomen motie</w:t>
      </w:r>
      <w:r w:rsidR="00E67875">
        <w:rPr>
          <w:rFonts w:ascii="Times New Roman" w:hAnsi="Times New Roman" w:cs="Times New Roman"/>
        </w:rPr>
        <w:t>-</w:t>
      </w:r>
      <w:r w:rsidRPr="00EB69DE">
        <w:rPr>
          <w:rFonts w:ascii="Times New Roman" w:hAnsi="Times New Roman" w:cs="Times New Roman"/>
        </w:rPr>
        <w:t>Van Lanschot c.s. (</w:t>
      </w:r>
      <w:r w:rsidR="00E67875">
        <w:rPr>
          <w:rFonts w:ascii="Times New Roman" w:hAnsi="Times New Roman" w:cs="Times New Roman"/>
        </w:rPr>
        <w:t xml:space="preserve">Kamerstuk </w:t>
      </w:r>
      <w:r w:rsidRPr="00EB69DE">
        <w:rPr>
          <w:rFonts w:ascii="Times New Roman" w:hAnsi="Times New Roman" w:cs="Times New Roman"/>
        </w:rPr>
        <w:t xml:space="preserve">21 501-02, nr. 3383). Kan het kabinet aangeven welke concrete hervormingen Hongarije wat het kabinet betreft moet doorvoeren voordat beëindiging van de </w:t>
      </w:r>
      <w:r w:rsidR="00024202">
        <w:rPr>
          <w:rFonts w:ascii="Times New Roman" w:hAnsi="Times New Roman" w:cs="Times New Roman"/>
        </w:rPr>
        <w:t>A</w:t>
      </w:r>
      <w:r w:rsidRPr="00EB69DE">
        <w:rPr>
          <w:rFonts w:ascii="Times New Roman" w:hAnsi="Times New Roman" w:cs="Times New Roman"/>
        </w:rPr>
        <w:t xml:space="preserve">rtikel 7-procedure aan de orde kan zijn? </w:t>
      </w:r>
    </w:p>
    <w:p w:rsidRPr="00EB69DE" w:rsidR="00024202" w:rsidP="00EB69DE" w:rsidRDefault="00024202" w14:paraId="6EDFE4A1" w14:textId="77777777">
      <w:pPr>
        <w:pStyle w:val="Geenafstand"/>
        <w:rPr>
          <w:rFonts w:ascii="Times New Roman" w:hAnsi="Times New Roman" w:cs="Times New Roman"/>
        </w:rPr>
      </w:pPr>
    </w:p>
    <w:p w:rsidR="00EB69DE" w:rsidP="00EB69DE" w:rsidRDefault="00EB69DE" w14:paraId="5C6AE68F" w14:textId="6DBEB06D">
      <w:pPr>
        <w:pStyle w:val="Geenafstand"/>
        <w:rPr>
          <w:rFonts w:ascii="Times New Roman" w:hAnsi="Times New Roman" w:cs="Times New Roman"/>
        </w:rPr>
      </w:pPr>
      <w:r w:rsidRPr="00EB69DE">
        <w:rPr>
          <w:rFonts w:ascii="Times New Roman" w:hAnsi="Times New Roman" w:cs="Times New Roman"/>
        </w:rPr>
        <w:t>De leden van de CDA-fractie vragen daarnaast of het kabinet concreet kan aangeven onder welke voorwaarden Hongarije weer aanspraak kan maken op 16,4 miljard euro aan geblokkeerde EU-subsidies. Welke hervormingen moeten hiervoor ge</w:t>
      </w:r>
      <w:r w:rsidR="00024202">
        <w:rPr>
          <w:rFonts w:ascii="Times New Roman" w:hAnsi="Times New Roman" w:cs="Times New Roman"/>
        </w:rPr>
        <w:t>re</w:t>
      </w:r>
      <w:r w:rsidRPr="00EB69DE">
        <w:rPr>
          <w:rFonts w:ascii="Times New Roman" w:hAnsi="Times New Roman" w:cs="Times New Roman"/>
        </w:rPr>
        <w:t>aliseerd worden?</w:t>
      </w:r>
    </w:p>
    <w:p w:rsidRPr="00EB69DE" w:rsidR="00024202" w:rsidP="00EB69DE" w:rsidRDefault="00024202" w14:paraId="0D98EF28" w14:textId="77777777">
      <w:pPr>
        <w:pStyle w:val="Geenafstand"/>
        <w:rPr>
          <w:rFonts w:ascii="Times New Roman" w:hAnsi="Times New Roman" w:cs="Times New Roman"/>
        </w:rPr>
      </w:pPr>
    </w:p>
    <w:p w:rsidR="00EB69DE" w:rsidP="00EB69DE" w:rsidRDefault="00EB69DE" w14:paraId="0C1BECCB" w14:textId="77777777">
      <w:pPr>
        <w:pStyle w:val="Geenafstand"/>
        <w:rPr>
          <w:rFonts w:ascii="Times New Roman" w:hAnsi="Times New Roman" w:cs="Times New Roman"/>
        </w:rPr>
      </w:pPr>
      <w:r w:rsidRPr="00EB69DE">
        <w:rPr>
          <w:rFonts w:ascii="Times New Roman" w:hAnsi="Times New Roman" w:cs="Times New Roman"/>
        </w:rPr>
        <w:t>De leden van de CDA-fractie lezen dat hoofdstuk 28 over consumenten- en gezondheidsbescherming onder voorbehoud kan worden gesloten met Montenegro. Kan het kabinet toelichten welke benchmarks volledig zijn gehaald en welke stappen nog openstaan? Hoe wordt na sluiting onder voorbehoud gecontroleerd dat hervormingen ook echt worden uitgevoerd?</w:t>
      </w:r>
    </w:p>
    <w:p w:rsidRPr="00EB69DE" w:rsidR="00024202" w:rsidP="00EB69DE" w:rsidRDefault="00024202" w14:paraId="203FF314" w14:textId="77777777">
      <w:pPr>
        <w:pStyle w:val="Geenafstand"/>
        <w:rPr>
          <w:rFonts w:ascii="Times New Roman" w:hAnsi="Times New Roman" w:cs="Times New Roman"/>
        </w:rPr>
      </w:pPr>
    </w:p>
    <w:p w:rsidRPr="00EB69DE" w:rsidR="00EB69DE" w:rsidP="00EB69DE" w:rsidRDefault="00EB69DE" w14:paraId="2657F05A" w14:textId="74805ADD">
      <w:pPr>
        <w:pStyle w:val="Geenafstand"/>
        <w:rPr>
          <w:rFonts w:ascii="Times New Roman" w:hAnsi="Times New Roman" w:cs="Times New Roman"/>
        </w:rPr>
      </w:pPr>
      <w:r w:rsidRPr="00EB69DE">
        <w:rPr>
          <w:rFonts w:ascii="Times New Roman" w:hAnsi="Times New Roman" w:cs="Times New Roman"/>
        </w:rPr>
        <w:lastRenderedPageBreak/>
        <w:t>De leden van de CDA-fractie constateren ten slotte dat Griekenland in aanloop naar de Europese Raad van 18</w:t>
      </w:r>
      <w:r w:rsidR="00024202">
        <w:rPr>
          <w:rFonts w:ascii="Times New Roman" w:hAnsi="Times New Roman" w:cs="Times New Roman"/>
        </w:rPr>
        <w:t>-</w:t>
      </w:r>
      <w:r w:rsidRPr="00EB69DE">
        <w:rPr>
          <w:rFonts w:ascii="Times New Roman" w:hAnsi="Times New Roman" w:cs="Times New Roman"/>
        </w:rPr>
        <w:t xml:space="preserve">19 juni </w:t>
      </w:r>
      <w:r w:rsidR="00024202">
        <w:rPr>
          <w:rFonts w:ascii="Times New Roman" w:hAnsi="Times New Roman" w:cs="Times New Roman"/>
        </w:rPr>
        <w:t xml:space="preserve">2026 </w:t>
      </w:r>
      <w:r w:rsidRPr="00EB69DE">
        <w:rPr>
          <w:rFonts w:ascii="Times New Roman" w:hAnsi="Times New Roman" w:cs="Times New Roman"/>
        </w:rPr>
        <w:t xml:space="preserve">officieel een amendement heeft ingediend op de </w:t>
      </w:r>
      <w:r w:rsidR="00024202">
        <w:rPr>
          <w:rFonts w:ascii="Times New Roman" w:hAnsi="Times New Roman" w:cs="Times New Roman"/>
        </w:rPr>
        <w:t>concept-Raads</w:t>
      </w:r>
      <w:r w:rsidRPr="00EB69DE">
        <w:rPr>
          <w:rFonts w:ascii="Times New Roman" w:hAnsi="Times New Roman" w:cs="Times New Roman"/>
        </w:rPr>
        <w:t xml:space="preserve">conclusies, waarmee aan de Commissie gevraagd wordt een stresstest uit te voeren op de binnenlandse productiecapaciteit van brandstoffen in vredes- en crisistijden om de potentiële risico's voor de defensieparaatheid, de leveringszekerheid en de strategische autonomie te beoordelen. </w:t>
      </w:r>
      <w:r w:rsidR="00024202">
        <w:rPr>
          <w:rFonts w:ascii="Times New Roman" w:hAnsi="Times New Roman" w:cs="Times New Roman"/>
        </w:rPr>
        <w:t xml:space="preserve">Deze </w:t>
      </w:r>
      <w:r w:rsidR="005D1B45">
        <w:rPr>
          <w:rFonts w:ascii="Times New Roman" w:hAnsi="Times New Roman" w:cs="Times New Roman"/>
        </w:rPr>
        <w:t>leden</w:t>
      </w:r>
      <w:r w:rsidRPr="00EB69DE">
        <w:rPr>
          <w:rFonts w:ascii="Times New Roman" w:hAnsi="Times New Roman" w:cs="Times New Roman"/>
        </w:rPr>
        <w:t xml:space="preserve"> vragen hoe het kabinet tegen dit amendement aankijkt.</w:t>
      </w:r>
    </w:p>
    <w:p w:rsidRPr="00733336" w:rsidR="009722A8" w:rsidP="009722A8" w:rsidRDefault="009722A8" w14:paraId="40C63C83" w14:textId="371A8FE0">
      <w:pPr>
        <w:pStyle w:val="Geenafstand"/>
        <w:rPr>
          <w:rFonts w:ascii="Times New Roman" w:hAnsi="Times New Roman" w:cs="Times New Roman"/>
        </w:rPr>
      </w:pPr>
    </w:p>
    <w:p w:rsidRPr="00733336" w:rsidR="001A4E92" w:rsidP="00AA430B" w:rsidRDefault="001A4E92" w14:paraId="1BE5CA8F" w14:textId="77777777">
      <w:pPr>
        <w:pStyle w:val="Geenafstand"/>
        <w:rPr>
          <w:rFonts w:ascii="Times New Roman" w:hAnsi="Times New Roman" w:cs="Times New Roman"/>
        </w:rPr>
      </w:pPr>
    </w:p>
    <w:bookmarkEnd w:id="1"/>
    <w:p w:rsidRPr="00733336" w:rsidR="0071556B" w:rsidP="001871D1" w:rsidRDefault="0071556B" w14:paraId="2A83D6BA" w14:textId="7EA1F114">
      <w:pPr>
        <w:pStyle w:val="Lijstalinea"/>
        <w:numPr>
          <w:ilvl w:val="0"/>
          <w:numId w:val="9"/>
        </w:numPr>
        <w:rPr>
          <w:rFonts w:ascii="Times New Roman" w:hAnsi="Times New Roman" w:cs="Times New Roman"/>
          <w:b/>
          <w:bCs/>
        </w:rPr>
      </w:pPr>
      <w:r w:rsidRPr="00733336">
        <w:rPr>
          <w:rFonts w:ascii="Times New Roman" w:hAnsi="Times New Roman" w:cs="Times New Roman"/>
          <w:b/>
          <w:bCs/>
        </w:rPr>
        <w:t>Reactie van de minister van Buitenlandse Zaken</w:t>
      </w:r>
      <w:bookmarkEnd w:id="0"/>
    </w:p>
    <w:p w:rsidRPr="00733336" w:rsidR="00821BED" w:rsidP="00821BED" w:rsidRDefault="00821BED" w14:paraId="3C5F9DF5" w14:textId="77777777">
      <w:pPr>
        <w:rPr>
          <w:rFonts w:ascii="Times New Roman" w:hAnsi="Times New Roman" w:cs="Times New Roman"/>
          <w:b/>
          <w:bCs/>
        </w:rPr>
      </w:pPr>
    </w:p>
    <w:p w:rsidRPr="00733336" w:rsidR="00821BED" w:rsidP="00821BED" w:rsidRDefault="00821BED" w14:paraId="5D47FEAB" w14:textId="77777777">
      <w:pPr>
        <w:rPr>
          <w:rFonts w:ascii="Times New Roman" w:hAnsi="Times New Roman" w:cs="Times New Roman"/>
          <w:b/>
          <w:bCs/>
        </w:rPr>
      </w:pPr>
    </w:p>
    <w:sectPr w:rsidRPr="00733336" w:rsidR="00821BE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D661" w14:textId="77777777" w:rsidR="001F4A6F" w:rsidRDefault="001F4A6F" w:rsidP="00063FD1">
      <w:pPr>
        <w:spacing w:after="0" w:line="240" w:lineRule="auto"/>
      </w:pPr>
      <w:r>
        <w:separator/>
      </w:r>
    </w:p>
  </w:endnote>
  <w:endnote w:type="continuationSeparator" w:id="0">
    <w:p w14:paraId="32BFF88C" w14:textId="77777777" w:rsidR="001F4A6F" w:rsidRDefault="001F4A6F" w:rsidP="00063FD1">
      <w:pPr>
        <w:spacing w:after="0" w:line="240" w:lineRule="auto"/>
      </w:pPr>
      <w:r>
        <w:continuationSeparator/>
      </w:r>
    </w:p>
  </w:endnote>
  <w:endnote w:type="continuationNotice" w:id="1">
    <w:p w14:paraId="12ECEC8B" w14:textId="77777777" w:rsidR="001F4A6F" w:rsidRDefault="001F4A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rsidRPr="00881299">
          <w:rPr>
            <w:sz w:val="22"/>
            <w:szCs w:val="22"/>
          </w:rPr>
          <w:fldChar w:fldCharType="begin"/>
        </w:r>
        <w:r w:rsidRPr="00881299">
          <w:rPr>
            <w:sz w:val="22"/>
            <w:szCs w:val="22"/>
          </w:rPr>
          <w:instrText>PAGE   \* MERGEFORMAT</w:instrText>
        </w:r>
        <w:r w:rsidRPr="00881299">
          <w:rPr>
            <w:sz w:val="22"/>
            <w:szCs w:val="22"/>
          </w:rPr>
          <w:fldChar w:fldCharType="separate"/>
        </w:r>
        <w:r w:rsidRPr="00881299">
          <w:rPr>
            <w:sz w:val="22"/>
            <w:szCs w:val="22"/>
          </w:rPr>
          <w:t>2</w:t>
        </w:r>
        <w:r w:rsidRPr="00881299">
          <w:rPr>
            <w:sz w:val="22"/>
            <w:szCs w:val="22"/>
          </w:rP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A653" w14:textId="77777777" w:rsidR="001F4A6F" w:rsidRDefault="001F4A6F" w:rsidP="00063FD1">
      <w:pPr>
        <w:spacing w:after="0" w:line="240" w:lineRule="auto"/>
      </w:pPr>
      <w:r>
        <w:separator/>
      </w:r>
    </w:p>
  </w:footnote>
  <w:footnote w:type="continuationSeparator" w:id="0">
    <w:p w14:paraId="40F7CC77" w14:textId="77777777" w:rsidR="001F4A6F" w:rsidRDefault="001F4A6F" w:rsidP="00063FD1">
      <w:pPr>
        <w:spacing w:after="0" w:line="240" w:lineRule="auto"/>
      </w:pPr>
      <w:r>
        <w:continuationSeparator/>
      </w:r>
    </w:p>
  </w:footnote>
  <w:footnote w:type="continuationNotice" w:id="1">
    <w:p w14:paraId="2AA80B3B" w14:textId="77777777" w:rsidR="001F4A6F" w:rsidRDefault="001F4A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1F128B"/>
    <w:multiLevelType w:val="multilevel"/>
    <w:tmpl w:val="3780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4"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5"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6"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7"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7"/>
  </w:num>
  <w:num w:numId="2" w16cid:durableId="156191582">
    <w:abstractNumId w:val="4"/>
  </w:num>
  <w:num w:numId="3" w16cid:durableId="1475440527">
    <w:abstractNumId w:val="0"/>
  </w:num>
  <w:num w:numId="4" w16cid:durableId="397485683">
    <w:abstractNumId w:val="6"/>
  </w:num>
  <w:num w:numId="5" w16cid:durableId="1170683584">
    <w:abstractNumId w:val="10"/>
  </w:num>
  <w:num w:numId="6" w16cid:durableId="1243762555">
    <w:abstractNumId w:val="3"/>
  </w:num>
  <w:num w:numId="7" w16cid:durableId="1148860221">
    <w:abstractNumId w:val="5"/>
  </w:num>
  <w:num w:numId="8" w16cid:durableId="397242370">
    <w:abstractNumId w:val="8"/>
  </w:num>
  <w:num w:numId="9" w16cid:durableId="333916603">
    <w:abstractNumId w:val="9"/>
  </w:num>
  <w:num w:numId="10" w16cid:durableId="1371345400">
    <w:abstractNumId w:val="1"/>
  </w:num>
  <w:num w:numId="11" w16cid:durableId="2091124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5895"/>
    <w:rsid w:val="00007746"/>
    <w:rsid w:val="00024202"/>
    <w:rsid w:val="00024A1A"/>
    <w:rsid w:val="00031973"/>
    <w:rsid w:val="00034799"/>
    <w:rsid w:val="000448B4"/>
    <w:rsid w:val="00063FD1"/>
    <w:rsid w:val="00074E41"/>
    <w:rsid w:val="0008153B"/>
    <w:rsid w:val="00084BD3"/>
    <w:rsid w:val="00084DEE"/>
    <w:rsid w:val="00091067"/>
    <w:rsid w:val="0009150D"/>
    <w:rsid w:val="00095B60"/>
    <w:rsid w:val="000A3952"/>
    <w:rsid w:val="000A6A9A"/>
    <w:rsid w:val="000A77BD"/>
    <w:rsid w:val="000A7FC3"/>
    <w:rsid w:val="000B3363"/>
    <w:rsid w:val="000C17D4"/>
    <w:rsid w:val="000C214B"/>
    <w:rsid w:val="000D20EC"/>
    <w:rsid w:val="000D23AC"/>
    <w:rsid w:val="000E135D"/>
    <w:rsid w:val="000E6F2E"/>
    <w:rsid w:val="000F61D3"/>
    <w:rsid w:val="001016EF"/>
    <w:rsid w:val="00102AD0"/>
    <w:rsid w:val="00104F17"/>
    <w:rsid w:val="001113DD"/>
    <w:rsid w:val="001113FE"/>
    <w:rsid w:val="00111B10"/>
    <w:rsid w:val="00115215"/>
    <w:rsid w:val="00131A6D"/>
    <w:rsid w:val="00140DF1"/>
    <w:rsid w:val="00146C4A"/>
    <w:rsid w:val="00151782"/>
    <w:rsid w:val="0015366E"/>
    <w:rsid w:val="00167C23"/>
    <w:rsid w:val="00170966"/>
    <w:rsid w:val="0017541C"/>
    <w:rsid w:val="0017771A"/>
    <w:rsid w:val="00185380"/>
    <w:rsid w:val="00185DF0"/>
    <w:rsid w:val="0018655F"/>
    <w:rsid w:val="001871D1"/>
    <w:rsid w:val="001911AC"/>
    <w:rsid w:val="001A1807"/>
    <w:rsid w:val="001A3E0F"/>
    <w:rsid w:val="001A4E92"/>
    <w:rsid w:val="001C15CF"/>
    <w:rsid w:val="001F1443"/>
    <w:rsid w:val="001F1B6D"/>
    <w:rsid w:val="001F4A6F"/>
    <w:rsid w:val="0020020C"/>
    <w:rsid w:val="002010B8"/>
    <w:rsid w:val="00202DFA"/>
    <w:rsid w:val="00210B2B"/>
    <w:rsid w:val="00227332"/>
    <w:rsid w:val="00235BC3"/>
    <w:rsid w:val="00241CDB"/>
    <w:rsid w:val="002424A3"/>
    <w:rsid w:val="002443B6"/>
    <w:rsid w:val="00252989"/>
    <w:rsid w:val="00256800"/>
    <w:rsid w:val="00257E5B"/>
    <w:rsid w:val="00260458"/>
    <w:rsid w:val="00261FD2"/>
    <w:rsid w:val="00266B87"/>
    <w:rsid w:val="002715C3"/>
    <w:rsid w:val="002736B9"/>
    <w:rsid w:val="0027469B"/>
    <w:rsid w:val="00280D04"/>
    <w:rsid w:val="00281646"/>
    <w:rsid w:val="002845FA"/>
    <w:rsid w:val="002860E1"/>
    <w:rsid w:val="002A1C00"/>
    <w:rsid w:val="002A664C"/>
    <w:rsid w:val="002B1730"/>
    <w:rsid w:val="002C5773"/>
    <w:rsid w:val="002E2625"/>
    <w:rsid w:val="002E401A"/>
    <w:rsid w:val="002E5E32"/>
    <w:rsid w:val="002F195C"/>
    <w:rsid w:val="002F22D7"/>
    <w:rsid w:val="002F2623"/>
    <w:rsid w:val="002F4349"/>
    <w:rsid w:val="002F5705"/>
    <w:rsid w:val="002F7DF1"/>
    <w:rsid w:val="0030028B"/>
    <w:rsid w:val="00301944"/>
    <w:rsid w:val="003168BF"/>
    <w:rsid w:val="00316BAC"/>
    <w:rsid w:val="00317EE7"/>
    <w:rsid w:val="00336FC2"/>
    <w:rsid w:val="00354BAF"/>
    <w:rsid w:val="00377D1D"/>
    <w:rsid w:val="003803B9"/>
    <w:rsid w:val="00383211"/>
    <w:rsid w:val="003838EA"/>
    <w:rsid w:val="00391825"/>
    <w:rsid w:val="00392E74"/>
    <w:rsid w:val="003B4CE6"/>
    <w:rsid w:val="003C46DF"/>
    <w:rsid w:val="003D6DBC"/>
    <w:rsid w:val="003E2901"/>
    <w:rsid w:val="003E4447"/>
    <w:rsid w:val="003F0C0D"/>
    <w:rsid w:val="003F4B51"/>
    <w:rsid w:val="0040109D"/>
    <w:rsid w:val="00405BD8"/>
    <w:rsid w:val="00416778"/>
    <w:rsid w:val="00420FC4"/>
    <w:rsid w:val="00422741"/>
    <w:rsid w:val="004362AE"/>
    <w:rsid w:val="004472D8"/>
    <w:rsid w:val="0046258D"/>
    <w:rsid w:val="00471602"/>
    <w:rsid w:val="00475AEB"/>
    <w:rsid w:val="004821F8"/>
    <w:rsid w:val="00485960"/>
    <w:rsid w:val="0048633E"/>
    <w:rsid w:val="0049016B"/>
    <w:rsid w:val="004918C2"/>
    <w:rsid w:val="0049273B"/>
    <w:rsid w:val="0049431B"/>
    <w:rsid w:val="00495680"/>
    <w:rsid w:val="004A4417"/>
    <w:rsid w:val="004A4E1E"/>
    <w:rsid w:val="004A6495"/>
    <w:rsid w:val="004C6956"/>
    <w:rsid w:val="004E012A"/>
    <w:rsid w:val="004E6085"/>
    <w:rsid w:val="004F09B6"/>
    <w:rsid w:val="00502ADD"/>
    <w:rsid w:val="005110C0"/>
    <w:rsid w:val="00514DCF"/>
    <w:rsid w:val="005200CB"/>
    <w:rsid w:val="0053001B"/>
    <w:rsid w:val="005364A1"/>
    <w:rsid w:val="005463B2"/>
    <w:rsid w:val="00546DBA"/>
    <w:rsid w:val="0055263C"/>
    <w:rsid w:val="00552B4C"/>
    <w:rsid w:val="005620D4"/>
    <w:rsid w:val="00575863"/>
    <w:rsid w:val="00581B0E"/>
    <w:rsid w:val="00583ED0"/>
    <w:rsid w:val="00592F14"/>
    <w:rsid w:val="00593327"/>
    <w:rsid w:val="005948A6"/>
    <w:rsid w:val="005A1FD3"/>
    <w:rsid w:val="005A618F"/>
    <w:rsid w:val="005B1276"/>
    <w:rsid w:val="005B5101"/>
    <w:rsid w:val="005B74AE"/>
    <w:rsid w:val="005C0B60"/>
    <w:rsid w:val="005C3018"/>
    <w:rsid w:val="005D11B0"/>
    <w:rsid w:val="005D1B45"/>
    <w:rsid w:val="005D3E5E"/>
    <w:rsid w:val="005D65CB"/>
    <w:rsid w:val="005E20EA"/>
    <w:rsid w:val="006002B2"/>
    <w:rsid w:val="0060631E"/>
    <w:rsid w:val="006066EA"/>
    <w:rsid w:val="00611AF5"/>
    <w:rsid w:val="00615C48"/>
    <w:rsid w:val="006235AE"/>
    <w:rsid w:val="00631684"/>
    <w:rsid w:val="00640549"/>
    <w:rsid w:val="00640E95"/>
    <w:rsid w:val="00641B64"/>
    <w:rsid w:val="00650CA7"/>
    <w:rsid w:val="0065122F"/>
    <w:rsid w:val="0065327A"/>
    <w:rsid w:val="00653F93"/>
    <w:rsid w:val="00656080"/>
    <w:rsid w:val="0066116A"/>
    <w:rsid w:val="00665AEB"/>
    <w:rsid w:val="00672B13"/>
    <w:rsid w:val="006856AC"/>
    <w:rsid w:val="006939FF"/>
    <w:rsid w:val="00693A12"/>
    <w:rsid w:val="0069495B"/>
    <w:rsid w:val="0069778F"/>
    <w:rsid w:val="006A4C36"/>
    <w:rsid w:val="006B391B"/>
    <w:rsid w:val="006C6088"/>
    <w:rsid w:val="006D42B3"/>
    <w:rsid w:val="006E79D8"/>
    <w:rsid w:val="00706896"/>
    <w:rsid w:val="007068F3"/>
    <w:rsid w:val="00706AC6"/>
    <w:rsid w:val="0071556B"/>
    <w:rsid w:val="00715BB6"/>
    <w:rsid w:val="007221A2"/>
    <w:rsid w:val="00724811"/>
    <w:rsid w:val="00733336"/>
    <w:rsid w:val="00735F92"/>
    <w:rsid w:val="00737487"/>
    <w:rsid w:val="00741332"/>
    <w:rsid w:val="007419E2"/>
    <w:rsid w:val="007552E5"/>
    <w:rsid w:val="007619DC"/>
    <w:rsid w:val="00764A33"/>
    <w:rsid w:val="00765FBB"/>
    <w:rsid w:val="00781237"/>
    <w:rsid w:val="007820A0"/>
    <w:rsid w:val="00784804"/>
    <w:rsid w:val="00785680"/>
    <w:rsid w:val="0079254F"/>
    <w:rsid w:val="007940D4"/>
    <w:rsid w:val="00796673"/>
    <w:rsid w:val="007A1628"/>
    <w:rsid w:val="007A2F68"/>
    <w:rsid w:val="007A4C55"/>
    <w:rsid w:val="007A4FF4"/>
    <w:rsid w:val="007A51D9"/>
    <w:rsid w:val="007A6E04"/>
    <w:rsid w:val="007B1D55"/>
    <w:rsid w:val="007B2E58"/>
    <w:rsid w:val="007B6594"/>
    <w:rsid w:val="007C4727"/>
    <w:rsid w:val="007F1308"/>
    <w:rsid w:val="007F35F8"/>
    <w:rsid w:val="007F4C5C"/>
    <w:rsid w:val="008042E7"/>
    <w:rsid w:val="00807BDC"/>
    <w:rsid w:val="00821BED"/>
    <w:rsid w:val="00825C54"/>
    <w:rsid w:val="008344D0"/>
    <w:rsid w:val="0085036F"/>
    <w:rsid w:val="00861C00"/>
    <w:rsid w:val="00862421"/>
    <w:rsid w:val="00863C3E"/>
    <w:rsid w:val="00867479"/>
    <w:rsid w:val="00870D08"/>
    <w:rsid w:val="008757F8"/>
    <w:rsid w:val="00877C67"/>
    <w:rsid w:val="00881299"/>
    <w:rsid w:val="008821FA"/>
    <w:rsid w:val="0088430D"/>
    <w:rsid w:val="00887858"/>
    <w:rsid w:val="0089112A"/>
    <w:rsid w:val="0089112C"/>
    <w:rsid w:val="008928D3"/>
    <w:rsid w:val="0089565E"/>
    <w:rsid w:val="00897BDE"/>
    <w:rsid w:val="008A753F"/>
    <w:rsid w:val="008B248E"/>
    <w:rsid w:val="008B340B"/>
    <w:rsid w:val="008C1BF0"/>
    <w:rsid w:val="008D1F95"/>
    <w:rsid w:val="008D278D"/>
    <w:rsid w:val="00910465"/>
    <w:rsid w:val="00911459"/>
    <w:rsid w:val="009122C0"/>
    <w:rsid w:val="00913418"/>
    <w:rsid w:val="00915C51"/>
    <w:rsid w:val="009221F5"/>
    <w:rsid w:val="00925FCC"/>
    <w:rsid w:val="0092748A"/>
    <w:rsid w:val="00935CC3"/>
    <w:rsid w:val="00944E74"/>
    <w:rsid w:val="009507D2"/>
    <w:rsid w:val="00952FCF"/>
    <w:rsid w:val="009624E2"/>
    <w:rsid w:val="009722A8"/>
    <w:rsid w:val="00974239"/>
    <w:rsid w:val="0098386B"/>
    <w:rsid w:val="009875B6"/>
    <w:rsid w:val="009B1A28"/>
    <w:rsid w:val="009B7CAA"/>
    <w:rsid w:val="009E2416"/>
    <w:rsid w:val="009E2FF7"/>
    <w:rsid w:val="009E4173"/>
    <w:rsid w:val="009E4D9F"/>
    <w:rsid w:val="00A02299"/>
    <w:rsid w:val="00A079A4"/>
    <w:rsid w:val="00A11D60"/>
    <w:rsid w:val="00A12953"/>
    <w:rsid w:val="00A131ED"/>
    <w:rsid w:val="00A228CD"/>
    <w:rsid w:val="00A22DB3"/>
    <w:rsid w:val="00A2434D"/>
    <w:rsid w:val="00A25349"/>
    <w:rsid w:val="00A35A22"/>
    <w:rsid w:val="00A41082"/>
    <w:rsid w:val="00A44561"/>
    <w:rsid w:val="00A6216F"/>
    <w:rsid w:val="00A63B61"/>
    <w:rsid w:val="00A64644"/>
    <w:rsid w:val="00A75345"/>
    <w:rsid w:val="00A806E0"/>
    <w:rsid w:val="00A92497"/>
    <w:rsid w:val="00A9670D"/>
    <w:rsid w:val="00A978CF"/>
    <w:rsid w:val="00AA430B"/>
    <w:rsid w:val="00AA79C2"/>
    <w:rsid w:val="00AB2CD3"/>
    <w:rsid w:val="00AD7A8F"/>
    <w:rsid w:val="00AE0820"/>
    <w:rsid w:val="00AF2070"/>
    <w:rsid w:val="00AF3E91"/>
    <w:rsid w:val="00B02777"/>
    <w:rsid w:val="00B1068C"/>
    <w:rsid w:val="00B13DDC"/>
    <w:rsid w:val="00B2633D"/>
    <w:rsid w:val="00B33535"/>
    <w:rsid w:val="00B35E15"/>
    <w:rsid w:val="00B432E3"/>
    <w:rsid w:val="00B47CAD"/>
    <w:rsid w:val="00B551BE"/>
    <w:rsid w:val="00B5597D"/>
    <w:rsid w:val="00B60A3F"/>
    <w:rsid w:val="00B703EF"/>
    <w:rsid w:val="00B85744"/>
    <w:rsid w:val="00B87C72"/>
    <w:rsid w:val="00B921F8"/>
    <w:rsid w:val="00B935D4"/>
    <w:rsid w:val="00B95345"/>
    <w:rsid w:val="00BA329B"/>
    <w:rsid w:val="00BA5E80"/>
    <w:rsid w:val="00BB1130"/>
    <w:rsid w:val="00BB312D"/>
    <w:rsid w:val="00BC516C"/>
    <w:rsid w:val="00BC5860"/>
    <w:rsid w:val="00BD24D8"/>
    <w:rsid w:val="00BD52FE"/>
    <w:rsid w:val="00BF081A"/>
    <w:rsid w:val="00BF1D28"/>
    <w:rsid w:val="00BF40D9"/>
    <w:rsid w:val="00C061BA"/>
    <w:rsid w:val="00C113C6"/>
    <w:rsid w:val="00C14674"/>
    <w:rsid w:val="00C20A67"/>
    <w:rsid w:val="00C234D4"/>
    <w:rsid w:val="00C311F4"/>
    <w:rsid w:val="00C40178"/>
    <w:rsid w:val="00C40DFF"/>
    <w:rsid w:val="00C429FD"/>
    <w:rsid w:val="00C43197"/>
    <w:rsid w:val="00C535F6"/>
    <w:rsid w:val="00C5426A"/>
    <w:rsid w:val="00C57159"/>
    <w:rsid w:val="00C64ABF"/>
    <w:rsid w:val="00C70259"/>
    <w:rsid w:val="00C73C64"/>
    <w:rsid w:val="00C740C4"/>
    <w:rsid w:val="00C76497"/>
    <w:rsid w:val="00C8597E"/>
    <w:rsid w:val="00C90D78"/>
    <w:rsid w:val="00C92DB9"/>
    <w:rsid w:val="00C94268"/>
    <w:rsid w:val="00C970CD"/>
    <w:rsid w:val="00CA3392"/>
    <w:rsid w:val="00CA5F85"/>
    <w:rsid w:val="00CB7EDD"/>
    <w:rsid w:val="00CC5D03"/>
    <w:rsid w:val="00CD5633"/>
    <w:rsid w:val="00CE0A50"/>
    <w:rsid w:val="00CF7821"/>
    <w:rsid w:val="00D03FE6"/>
    <w:rsid w:val="00D07C91"/>
    <w:rsid w:val="00D179DE"/>
    <w:rsid w:val="00D33503"/>
    <w:rsid w:val="00D4018F"/>
    <w:rsid w:val="00D53A73"/>
    <w:rsid w:val="00D63F41"/>
    <w:rsid w:val="00D91143"/>
    <w:rsid w:val="00DA46B6"/>
    <w:rsid w:val="00DA6027"/>
    <w:rsid w:val="00DB3863"/>
    <w:rsid w:val="00DB42F9"/>
    <w:rsid w:val="00DD51D4"/>
    <w:rsid w:val="00DD786F"/>
    <w:rsid w:val="00DE1421"/>
    <w:rsid w:val="00DE4D47"/>
    <w:rsid w:val="00E060CB"/>
    <w:rsid w:val="00E06991"/>
    <w:rsid w:val="00E0787A"/>
    <w:rsid w:val="00E249E1"/>
    <w:rsid w:val="00E301AC"/>
    <w:rsid w:val="00E306F1"/>
    <w:rsid w:val="00E35119"/>
    <w:rsid w:val="00E36573"/>
    <w:rsid w:val="00E45B65"/>
    <w:rsid w:val="00E4647E"/>
    <w:rsid w:val="00E605FF"/>
    <w:rsid w:val="00E67875"/>
    <w:rsid w:val="00E74B2B"/>
    <w:rsid w:val="00E81D40"/>
    <w:rsid w:val="00E91329"/>
    <w:rsid w:val="00E96458"/>
    <w:rsid w:val="00EA3AD8"/>
    <w:rsid w:val="00EB0E0D"/>
    <w:rsid w:val="00EB69DE"/>
    <w:rsid w:val="00EC5A07"/>
    <w:rsid w:val="00ED13EE"/>
    <w:rsid w:val="00ED59EA"/>
    <w:rsid w:val="00EE2177"/>
    <w:rsid w:val="00EE26B7"/>
    <w:rsid w:val="00EF7CC7"/>
    <w:rsid w:val="00F01B24"/>
    <w:rsid w:val="00F024F3"/>
    <w:rsid w:val="00F0744C"/>
    <w:rsid w:val="00F10178"/>
    <w:rsid w:val="00F26D11"/>
    <w:rsid w:val="00F304BF"/>
    <w:rsid w:val="00F57B8A"/>
    <w:rsid w:val="00F604C2"/>
    <w:rsid w:val="00F614AD"/>
    <w:rsid w:val="00F6670E"/>
    <w:rsid w:val="00F6758E"/>
    <w:rsid w:val="00F678F3"/>
    <w:rsid w:val="00F70CFC"/>
    <w:rsid w:val="00F71D55"/>
    <w:rsid w:val="00F73AB0"/>
    <w:rsid w:val="00F73E25"/>
    <w:rsid w:val="00F757C5"/>
    <w:rsid w:val="00F77C7B"/>
    <w:rsid w:val="00F83B98"/>
    <w:rsid w:val="00F911A5"/>
    <w:rsid w:val="00F945B1"/>
    <w:rsid w:val="00F95A87"/>
    <w:rsid w:val="00FB7D7A"/>
    <w:rsid w:val="00FD0D48"/>
    <w:rsid w:val="00FE0640"/>
    <w:rsid w:val="00FE29B4"/>
    <w:rsid w:val="00FF1251"/>
    <w:rsid w:val="00FF1946"/>
    <w:rsid w:val="03080C55"/>
    <w:rsid w:val="19DD0658"/>
    <w:rsid w:val="2D22CCD9"/>
    <w:rsid w:val="30E3A035"/>
    <w:rsid w:val="5380E724"/>
    <w:rsid w:val="58AB7806"/>
    <w:rsid w:val="6844E8B0"/>
    <w:rsid w:val="73186BBA"/>
    <w:rsid w:val="7758C2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C9B7F920-EF0C-4A75-B748-C6377354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 w:type="character" w:customStyle="1" w:styleId="Kop2Char">
    <w:name w:val="Kop 2 Char"/>
    <w:basedOn w:val="Standaardalinea-lettertype"/>
    <w:link w:val="Kop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indnoottekst">
    <w:name w:val="endnote text"/>
    <w:basedOn w:val="Standaard"/>
    <w:link w:val="EindnoottekstChar"/>
    <w:uiPriority w:val="99"/>
    <w:unhideWhenUsed/>
    <w:rsid w:val="00821BED"/>
    <w:pPr>
      <w:spacing w:after="0" w:line="240" w:lineRule="auto"/>
    </w:pPr>
    <w:rPr>
      <w:kern w:val="0"/>
      <w:sz w:val="20"/>
      <w:szCs w:val="20"/>
      <w14:ligatures w14:val="none"/>
    </w:rPr>
  </w:style>
  <w:style w:type="character" w:customStyle="1" w:styleId="EindnoottekstChar">
    <w:name w:val="Eindnoottekst Char"/>
    <w:basedOn w:val="Standaardalinea-lettertype"/>
    <w:link w:val="Eindnoottekst"/>
    <w:uiPriority w:val="99"/>
    <w:rsid w:val="00821BED"/>
    <w:rPr>
      <w:kern w:val="0"/>
      <w:sz w:val="20"/>
      <w:szCs w:val="20"/>
      <w14:ligatures w14:val="none"/>
    </w:rPr>
  </w:style>
  <w:style w:type="character" w:styleId="Eindnootmarkering">
    <w:name w:val="endnote reference"/>
    <w:basedOn w:val="Standaardalinea-lettertype"/>
    <w:uiPriority w:val="99"/>
    <w:semiHidden/>
    <w:unhideWhenUsed/>
    <w:rsid w:val="00821BED"/>
    <w:rPr>
      <w:vertAlign w:val="superscript"/>
    </w:rPr>
  </w:style>
  <w:style w:type="character" w:styleId="GevolgdeHyperlink">
    <w:name w:val="FollowedHyperlink"/>
    <w:basedOn w:val="Standaardalinea-lettertype"/>
    <w:uiPriority w:val="99"/>
    <w:semiHidden/>
    <w:unhideWhenUsed/>
    <w:rsid w:val="006C60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2474</ap:Words>
  <ap:Characters>13608</ap:Characters>
  <ap:DocSecurity>4</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2026-06-08T10:50:00.0000000Z</dcterms:created>
  <dcterms:modified xsi:type="dcterms:W3CDTF">2026-06-08T10:50:00.0000000Z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0x0101009B5D7B8B67FB5F44944475827394830B</vt:lpwstr>
  </property>
  <property fmtid="{D5CDD505-2E9C-101B-9397-08002B2CF9AE}" pid="3" name="_dlc_DocIdItemGuid">
    <vt:lpwstr>0891ab68-3a74-42e2-8dce-e195a379ff34</vt:lpwstr>
  </property>
  <property fmtid="{D5CDD505-2E9C-101B-9397-08002B2CF9AE}" pid="4" name="MediaServiceImageTags">
    <vt:lpwstr/>
  </property>
</Properties>
</file>