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7648" w:rsidP="00627648" w:rsidRDefault="00627648" w14:paraId="1118F620" w14:textId="77777777">
      <w:pPr>
        <w:pStyle w:val="Geenafstand"/>
      </w:pPr>
      <w:r>
        <w:t>AH 2168</w:t>
      </w:r>
    </w:p>
    <w:p w:rsidR="00627648" w:rsidP="00627648" w:rsidRDefault="00627648" w14:paraId="16908F71" w14:textId="77777777">
      <w:pPr>
        <w:pStyle w:val="Geenafstand"/>
      </w:pPr>
      <w:r>
        <w:t>2026Z08704</w:t>
      </w:r>
    </w:p>
    <w:p w:rsidR="00627648" w:rsidP="00627648" w:rsidRDefault="00627648" w14:paraId="17EF8EDC" w14:textId="77777777">
      <w:pPr>
        <w:pStyle w:val="Geenafstand"/>
      </w:pPr>
    </w:p>
    <w:p w:rsidR="00627648" w:rsidP="00627648" w:rsidRDefault="00627648" w14:paraId="14D9604A" w14:textId="77777777">
      <w:pPr>
        <w:rPr>
          <w:sz w:val="24"/>
          <w:szCs w:val="24"/>
        </w:rPr>
      </w:pPr>
      <w:r w:rsidRPr="00D25B3E">
        <w:rPr>
          <w:sz w:val="24"/>
          <w:szCs w:val="24"/>
        </w:rPr>
        <w:t>Antwoord van minister Van Weel (Justitie en Veiligheid) (ontvangen</w:t>
      </w:r>
      <w:r>
        <w:rPr>
          <w:sz w:val="24"/>
          <w:szCs w:val="24"/>
        </w:rPr>
        <w:t xml:space="preserve">  8 juni 2026)</w:t>
      </w:r>
    </w:p>
    <w:p w:rsidR="00627648" w:rsidP="00627648" w:rsidRDefault="00627648" w14:paraId="786F18C0" w14:textId="24A0D6A6">
      <w:pPr>
        <w:rPr>
          <w:sz w:val="24"/>
          <w:szCs w:val="24"/>
        </w:rPr>
      </w:pPr>
      <w:r w:rsidRPr="00627648">
        <w:rPr>
          <w:color w:val="000000"/>
          <w:sz w:val="24"/>
          <w:szCs w:val="24"/>
        </w:rPr>
        <w:t xml:space="preserve">Zie ook Aanhangsel Handelingen, vergaderjaar 2025-2026, nr. </w:t>
      </w:r>
      <w:r>
        <w:rPr>
          <w:sz w:val="24"/>
          <w:szCs w:val="24"/>
        </w:rPr>
        <w:t xml:space="preserve"> 1915</w:t>
      </w:r>
    </w:p>
    <w:p w:rsidRPr="00EB0FE2" w:rsidR="00627648" w:rsidP="00627648" w:rsidRDefault="00627648" w14:paraId="7B2E129D" w14:textId="724FBF69">
      <w:pPr>
        <w:rPr>
          <w:b/>
          <w:bCs/>
        </w:rPr>
      </w:pPr>
      <w:r w:rsidRPr="00EB0FE2">
        <w:br/>
      </w:r>
      <w:r w:rsidRPr="00EB0FE2">
        <w:rPr>
          <w:b/>
          <w:bCs/>
        </w:rPr>
        <w:t>Vraag 1</w:t>
      </w:r>
    </w:p>
    <w:p w:rsidRPr="00EB0FE2" w:rsidR="00627648" w:rsidP="00627648" w:rsidRDefault="00627648" w14:paraId="318D0D91" w14:textId="77777777">
      <w:pPr>
        <w:rPr>
          <w:b/>
          <w:bCs/>
        </w:rPr>
      </w:pPr>
      <w:r w:rsidRPr="00EB0FE2">
        <w:rPr>
          <w:b/>
          <w:bCs/>
        </w:rPr>
        <w:t>Wat is uw reactie op het feit dat in steeds meer gemeenten, waaronder Delfzijl, sprake is van ernstige overlast en intimidatie door groepen “jongeren” in de openbare ruimte, waarbij het lokale gezag zichtbaar moeite heeft om grip te krijgen op de situatie? 1)</w:t>
      </w:r>
    </w:p>
    <w:p w:rsidRPr="00EB0FE2" w:rsidR="00627648" w:rsidP="00627648" w:rsidRDefault="00627648" w14:paraId="0B4E4953" w14:textId="77777777">
      <w:pPr>
        <w:rPr>
          <w:b/>
          <w:bCs/>
        </w:rPr>
      </w:pPr>
    </w:p>
    <w:p w:rsidRPr="00EB0FE2" w:rsidR="00627648" w:rsidP="00627648" w:rsidRDefault="00627648" w14:paraId="555F99DE" w14:textId="77777777">
      <w:r w:rsidRPr="00EB0FE2">
        <w:rPr>
          <w:b/>
          <w:bCs/>
        </w:rPr>
        <w:t>Antwoord op vraag 1</w:t>
      </w:r>
    </w:p>
    <w:p w:rsidRPr="00EB0FE2" w:rsidR="00627648" w:rsidP="00627648" w:rsidRDefault="00627648" w14:paraId="4F9EB3A3" w14:textId="77777777">
      <w:r w:rsidRPr="00EB0FE2">
        <w:t>Intimidatie en ernstige overlast in de openbare ruimte zijn onacceptabel. Iedereen moet zich veilig kunnen voelen op straat. </w:t>
      </w:r>
    </w:p>
    <w:p w:rsidRPr="00EB0FE2" w:rsidR="00627648" w:rsidP="00627648" w:rsidRDefault="00627648" w14:paraId="165E53D4" w14:textId="77777777"/>
    <w:p w:rsidRPr="00EB0FE2" w:rsidR="00627648" w:rsidP="00627648" w:rsidRDefault="00627648" w14:paraId="3BC296CD" w14:textId="77777777">
      <w:pPr>
        <w:rPr>
          <w:b/>
          <w:bCs/>
        </w:rPr>
      </w:pPr>
      <w:r w:rsidRPr="00EB0FE2">
        <w:rPr>
          <w:b/>
          <w:bCs/>
        </w:rPr>
        <w:t>Vraag 2</w:t>
      </w:r>
    </w:p>
    <w:p w:rsidRPr="00EB0FE2" w:rsidR="00627648" w:rsidP="00627648" w:rsidRDefault="00627648" w14:paraId="33200573" w14:textId="77777777">
      <w:pPr>
        <w:rPr>
          <w:b/>
          <w:bCs/>
        </w:rPr>
      </w:pPr>
      <w:r w:rsidRPr="00EB0FE2">
        <w:rPr>
          <w:b/>
          <w:bCs/>
        </w:rPr>
        <w:t>Wat vindt u ervan dat inwoners van Delfzijl kennelijk het vertrouwen verliezen dat de overheid hen nog voldoende kan beschermen? Deelt u de opvatting dat dit buitengewoon zorgelijk en beschamend is voor een rechtsstaat?</w:t>
      </w:r>
    </w:p>
    <w:p w:rsidRPr="00EB0FE2" w:rsidR="00627648" w:rsidP="00627648" w:rsidRDefault="00627648" w14:paraId="6E7DD17C" w14:textId="77777777">
      <w:pPr>
        <w:rPr>
          <w:b/>
          <w:bCs/>
        </w:rPr>
      </w:pPr>
    </w:p>
    <w:p w:rsidRPr="00EB0FE2" w:rsidR="00627648" w:rsidP="00627648" w:rsidRDefault="00627648" w14:paraId="6BDA718A" w14:textId="77777777">
      <w:r w:rsidRPr="00EB0FE2">
        <w:rPr>
          <w:b/>
          <w:bCs/>
        </w:rPr>
        <w:t>Antwoord op vraag 2</w:t>
      </w:r>
    </w:p>
    <w:p w:rsidRPr="00EB0FE2" w:rsidR="00627648" w:rsidP="00627648" w:rsidRDefault="00627648" w14:paraId="36429FC3" w14:textId="77777777">
      <w:pPr>
        <w:rPr>
          <w:rFonts w:eastAsia="Calibri" w:cs="Times New Roman"/>
        </w:rPr>
      </w:pPr>
      <w:r w:rsidRPr="00EB0FE2">
        <w:rPr>
          <w:rFonts w:eastAsia="Calibri" w:cs="Times New Roman"/>
        </w:rPr>
        <w:t>Het is zorgelijk als burgers onvoldoende bescherming vanuit gemeenten en politie ervaren. De inzet vanuit gemeenten, Openbaar Ministerie en politie is juist ook gericht op het bieden van een leefbare woonomgeving waarin overlast wordt tegengegaan en strafbare feiten worden vervolgd.</w:t>
      </w:r>
    </w:p>
    <w:p w:rsidRPr="00EB0FE2" w:rsidR="00627648" w:rsidP="00627648" w:rsidRDefault="00627648" w14:paraId="34F7D395" w14:textId="77777777"/>
    <w:p w:rsidRPr="00EB0FE2" w:rsidR="00627648" w:rsidP="00627648" w:rsidRDefault="00627648" w14:paraId="227CC982" w14:textId="77777777">
      <w:pPr>
        <w:rPr>
          <w:b/>
          <w:bCs/>
        </w:rPr>
      </w:pPr>
      <w:r w:rsidRPr="00EB0FE2">
        <w:rPr>
          <w:b/>
          <w:bCs/>
        </w:rPr>
        <w:t>Vraag 3</w:t>
      </w:r>
    </w:p>
    <w:p w:rsidRPr="00EB0FE2" w:rsidR="00627648" w:rsidP="00627648" w:rsidRDefault="00627648" w14:paraId="284B338E" w14:textId="77777777">
      <w:pPr>
        <w:rPr>
          <w:b/>
          <w:bCs/>
        </w:rPr>
      </w:pPr>
      <w:r w:rsidRPr="00EB0FE2">
        <w:rPr>
          <w:b/>
          <w:bCs/>
        </w:rPr>
        <w:t>Kunt u aangeven in hoeveel gemeenten sprake is van vergelijkbare problematiek met overlastgevende of criminele jeugdgroepen waarbij het de gemeente of een wijk compleet ontwricht?</w:t>
      </w:r>
    </w:p>
    <w:p w:rsidRPr="00EB0FE2" w:rsidR="00627648" w:rsidP="00627648" w:rsidRDefault="00627648" w14:paraId="68059252" w14:textId="77777777">
      <w:pPr>
        <w:rPr>
          <w:b/>
          <w:bCs/>
        </w:rPr>
      </w:pPr>
    </w:p>
    <w:p w:rsidRPr="00EB0FE2" w:rsidR="00627648" w:rsidP="00627648" w:rsidRDefault="00627648" w14:paraId="38CB356C" w14:textId="77777777">
      <w:pPr>
        <w:rPr>
          <w:b/>
          <w:bCs/>
        </w:rPr>
      </w:pPr>
      <w:r w:rsidRPr="00EB0FE2">
        <w:rPr>
          <w:b/>
          <w:bCs/>
        </w:rPr>
        <w:lastRenderedPageBreak/>
        <w:t>Antwoord op vraag 3</w:t>
      </w:r>
    </w:p>
    <w:p w:rsidRPr="00EB0FE2" w:rsidR="00627648" w:rsidP="00627648" w:rsidRDefault="00627648" w14:paraId="66CD3DB5" w14:textId="77777777">
      <w:pPr>
        <w:rPr>
          <w:rFonts w:eastAsia="Calibri" w:cs="Times New Roman"/>
        </w:rPr>
      </w:pPr>
      <w:r w:rsidRPr="00EB0FE2">
        <w:rPr>
          <w:rFonts w:eastAsia="Calibri" w:cs="Times New Roman"/>
        </w:rPr>
        <w:t>Er is geen recent landelijk beeld beschikbaar van het aantal overlastgevende of criminele jeugdgroepen; deze zijn overigens veelal fluïde en wijzigen voortdurend in bestaan en samenstelling. Voor de aanpak van problematische jeugdgroepen is reeds jaren geleden het – mede op basis van ervaringen van gemeenten – 7-stappenmodel ontwikkeld voor de aanpak van problematische jeugdgroepen en groepsgedrag. Dit 7-stappenmodel wordt door het Centrum voor Criminaliteitspreventie en Veiligheid in opdracht van het ministerie van Justitie en Veiligheid aan de hand van de lokale problematiek benut en waar nodig en op basis van nieuwe ervaringen verrijkt.</w:t>
      </w:r>
    </w:p>
    <w:p w:rsidRPr="00EB0FE2" w:rsidR="00627648" w:rsidP="00627648" w:rsidRDefault="00627648" w14:paraId="6AC541E9" w14:textId="77777777">
      <w:pPr>
        <w:rPr>
          <w:rFonts w:eastAsia="Calibri" w:cs="Times New Roman"/>
        </w:rPr>
      </w:pPr>
    </w:p>
    <w:p w:rsidRPr="00EB0FE2" w:rsidR="00627648" w:rsidP="00627648" w:rsidRDefault="00627648" w14:paraId="2C7E7CD5" w14:textId="77777777">
      <w:pPr>
        <w:rPr>
          <w:b/>
          <w:bCs/>
        </w:rPr>
      </w:pPr>
      <w:r w:rsidRPr="00EB0FE2">
        <w:rPr>
          <w:rFonts w:eastAsia="Calibri" w:cs="Times New Roman"/>
          <w:b/>
          <w:bCs/>
        </w:rPr>
        <w:t>Vraag 4</w:t>
      </w:r>
    </w:p>
    <w:p w:rsidRPr="00EB0FE2" w:rsidR="00627648" w:rsidP="00627648" w:rsidRDefault="00627648" w14:paraId="0B87D485" w14:textId="77777777">
      <w:pPr>
        <w:rPr>
          <w:b/>
          <w:bCs/>
        </w:rPr>
      </w:pPr>
      <w:r w:rsidRPr="00EB0FE2">
        <w:rPr>
          <w:b/>
          <w:bCs/>
        </w:rPr>
        <w:t>Deelt u de opvatting dat wanneer het bevoegd gezag aantoonbaar tekortschiet, of onvoldoende capaciteit en gezag heeft om hardnekkig overlastgevend en intimiderend tuig van straat te halen, het vanuit menselijk oogpunt voorspelbaar en logisch is dat bewoners zich uiteindelijk genoodzaakt voelen hun wijk zelf te verdedigen? Kunt u hier een heldere reactie op geven?</w:t>
      </w:r>
    </w:p>
    <w:p w:rsidRPr="00EB0FE2" w:rsidR="00627648" w:rsidP="00627648" w:rsidRDefault="00627648" w14:paraId="74F09D53" w14:textId="77777777">
      <w:pPr>
        <w:rPr>
          <w:b/>
          <w:bCs/>
        </w:rPr>
      </w:pPr>
    </w:p>
    <w:p w:rsidRPr="00EB0FE2" w:rsidR="00627648" w:rsidP="00627648" w:rsidRDefault="00627648" w14:paraId="4DD05D08" w14:textId="77777777">
      <w:pPr>
        <w:rPr>
          <w:b/>
          <w:bCs/>
        </w:rPr>
      </w:pPr>
    </w:p>
    <w:p w:rsidRPr="00EB0FE2" w:rsidR="00627648" w:rsidP="00627648" w:rsidRDefault="00627648" w14:paraId="4D8DDAB1" w14:textId="77777777">
      <w:pPr>
        <w:rPr>
          <w:b/>
          <w:bCs/>
        </w:rPr>
      </w:pPr>
      <w:r w:rsidRPr="00EB0FE2">
        <w:rPr>
          <w:b/>
          <w:bCs/>
        </w:rPr>
        <w:t>Antwoord op vraag 4</w:t>
      </w:r>
    </w:p>
    <w:p w:rsidRPr="00EB0FE2" w:rsidR="00627648" w:rsidP="00627648" w:rsidRDefault="00627648" w14:paraId="560B8986" w14:textId="77777777">
      <w:r w:rsidRPr="00EB0FE2">
        <w:t>Het is aan de bevoegde autoriteiten om zorg te dragen voor de handhaving van de openbare orde en ook hardnekkig overlastgevend en intimiderend gedrag aan te pakken wanneer dit de openbare orde verstoort of wanneer daarbij strafbare feiten worden gepleegd. De autoriteiten opereren daarbij op grond van en binnen wettelijke kaders.</w:t>
      </w:r>
    </w:p>
    <w:p w:rsidRPr="00EB0FE2" w:rsidR="00627648" w:rsidP="00627648" w:rsidRDefault="00627648" w14:paraId="13A7AFA0" w14:textId="77777777"/>
    <w:p w:rsidRPr="00EB0FE2" w:rsidR="00627648" w:rsidP="00627648" w:rsidRDefault="00627648" w14:paraId="23094DB7" w14:textId="77777777">
      <w:r w:rsidRPr="00EB0FE2">
        <w:t xml:space="preserve">In de praktijk vraagt de lokale aanpak van overlast soms om lange adem, onder andere voor de opbouw van dossiers. Ik begrijp goed dat dit heel vervelend is voor de direct omwonenden. Maar eigenrichting is nooit het antwoord. Daarvoor is geen ruimte in onze democratische rechtsstaat. Opeenvolgende kabinetten hebben de operationele formatie van de politie fors uitgebreid. </w:t>
      </w:r>
    </w:p>
    <w:p w:rsidRPr="00EB0FE2" w:rsidR="00627648" w:rsidP="00627648" w:rsidRDefault="00627648" w14:paraId="36F72EFC" w14:textId="77777777">
      <w:pPr>
        <w:rPr>
          <w:b/>
          <w:bCs/>
        </w:rPr>
      </w:pPr>
    </w:p>
    <w:p w:rsidRPr="00EB0FE2" w:rsidR="00627648" w:rsidP="00627648" w:rsidRDefault="00627648" w14:paraId="43D25AA7" w14:textId="77777777">
      <w:pPr>
        <w:rPr>
          <w:b/>
          <w:bCs/>
        </w:rPr>
      </w:pPr>
      <w:r w:rsidRPr="00EB0FE2">
        <w:rPr>
          <w:b/>
          <w:bCs/>
        </w:rPr>
        <w:t>Vraag 5</w:t>
      </w:r>
    </w:p>
    <w:p w:rsidRPr="00EB0FE2" w:rsidR="00627648" w:rsidP="00627648" w:rsidRDefault="00627648" w14:paraId="77ECA217" w14:textId="77777777">
      <w:pPr>
        <w:rPr>
          <w:b/>
          <w:bCs/>
        </w:rPr>
      </w:pPr>
      <w:r w:rsidRPr="00EB0FE2">
        <w:rPr>
          <w:b/>
          <w:bCs/>
        </w:rPr>
        <w:t>Welke rol spelen capaciteitsproblemen bij politie, boa’s en handhaving volgens u bij het ontstaan of voortduren van dit soort situaties?</w:t>
      </w:r>
    </w:p>
    <w:p w:rsidRPr="00EB0FE2" w:rsidR="00627648" w:rsidP="00627648" w:rsidRDefault="00627648" w14:paraId="4C133C00" w14:textId="77777777">
      <w:pPr>
        <w:rPr>
          <w:b/>
          <w:bCs/>
        </w:rPr>
      </w:pPr>
    </w:p>
    <w:p w:rsidRPr="00EB0FE2" w:rsidR="00627648" w:rsidP="00627648" w:rsidRDefault="00627648" w14:paraId="18F1985B" w14:textId="77777777">
      <w:pPr>
        <w:rPr>
          <w:b/>
          <w:bCs/>
        </w:rPr>
      </w:pPr>
      <w:r w:rsidRPr="00EB0FE2">
        <w:rPr>
          <w:b/>
          <w:bCs/>
        </w:rPr>
        <w:t>Antwoord op vraag 5</w:t>
      </w:r>
    </w:p>
    <w:p w:rsidRPr="00EB0FE2" w:rsidR="00627648" w:rsidP="00627648" w:rsidRDefault="00627648" w14:paraId="076E920F" w14:textId="77777777">
      <w:pPr>
        <w:rPr>
          <w:rFonts w:eastAsia="Calibri" w:cs="Times New Roman"/>
        </w:rPr>
      </w:pPr>
      <w:r w:rsidRPr="00EB0FE2">
        <w:rPr>
          <w:rFonts w:eastAsia="Calibri" w:cs="Times New Roman"/>
        </w:rPr>
        <w:t xml:space="preserve">Er is ook hard gewerkt aan het vullen van de bezetting. Als het gaat om politiecapaciteit is er in de praktijk altijd meer vraag dan aanbod. Het is aan het lokaal gezag om hierop te prioriteren en de juiste keuzes te maken op basis van hun kennis van de lokale situatie. </w:t>
      </w:r>
    </w:p>
    <w:p w:rsidRPr="00EB0FE2" w:rsidR="00627648" w:rsidP="00627648" w:rsidRDefault="00627648" w14:paraId="37E6095D" w14:textId="77777777">
      <w:pPr>
        <w:rPr>
          <w:rFonts w:eastAsia="Calibri" w:cs="Times New Roman"/>
        </w:rPr>
      </w:pPr>
    </w:p>
    <w:p w:rsidRPr="00EB0FE2" w:rsidR="00627648" w:rsidP="00627648" w:rsidRDefault="00627648" w14:paraId="0F020C4E" w14:textId="77777777">
      <w:pPr>
        <w:rPr>
          <w:rFonts w:eastAsia="Calibri" w:cs="Times New Roman"/>
        </w:rPr>
      </w:pPr>
      <w:r w:rsidRPr="00EB0FE2">
        <w:rPr>
          <w:rFonts w:eastAsia="Calibri" w:cs="Times New Roman"/>
        </w:rPr>
        <w:t xml:space="preserve">Enkele Preventie met Gezag-gemeenten hebben met de PmG-middelen extra capaciteit (jeugd-)boa’s kunnen organiseren. Daarnaast is het aan gemeenten hierin op basis van de lokale situatie zelf te prioriteren.  </w:t>
      </w:r>
    </w:p>
    <w:p w:rsidRPr="00EB0FE2" w:rsidR="00627648" w:rsidP="00627648" w:rsidRDefault="00627648" w14:paraId="5C9EC5CE" w14:textId="77777777">
      <w:pPr>
        <w:rPr>
          <w:b/>
          <w:bCs/>
        </w:rPr>
      </w:pPr>
    </w:p>
    <w:p w:rsidRPr="00EB0FE2" w:rsidR="00627648" w:rsidP="00627648" w:rsidRDefault="00627648" w14:paraId="521755E3" w14:textId="77777777">
      <w:pPr>
        <w:rPr>
          <w:b/>
          <w:bCs/>
        </w:rPr>
      </w:pPr>
      <w:r w:rsidRPr="00EB0FE2">
        <w:rPr>
          <w:b/>
          <w:bCs/>
        </w:rPr>
        <w:t>Vraag 6</w:t>
      </w:r>
    </w:p>
    <w:p w:rsidRPr="00EB0FE2" w:rsidR="00627648" w:rsidP="00627648" w:rsidRDefault="00627648" w14:paraId="6446CE70" w14:textId="77777777">
      <w:pPr>
        <w:rPr>
          <w:b/>
          <w:bCs/>
        </w:rPr>
      </w:pPr>
      <w:r w:rsidRPr="00EB0FE2">
        <w:rPr>
          <w:b/>
          <w:bCs/>
        </w:rPr>
        <w:t>Vanaf welk punt bent u bereid het geweldsmonopolie van de staat zichtbaarder, steviger en dwingender in te zetten om de openbare orde te herstellen en inwoners weer veiligheid te bieden? Kunt u daarbij een concreet tijdspad geven?</w:t>
      </w:r>
      <w:r w:rsidRPr="00EB0FE2">
        <w:rPr>
          <w:b/>
          <w:bCs/>
        </w:rPr>
        <w:br/>
      </w:r>
    </w:p>
    <w:p w:rsidRPr="00EB0FE2" w:rsidR="00627648" w:rsidP="00627648" w:rsidRDefault="00627648" w14:paraId="0B6A8AE3" w14:textId="77777777">
      <w:pPr>
        <w:rPr>
          <w:b/>
          <w:bCs/>
        </w:rPr>
      </w:pPr>
      <w:r w:rsidRPr="00EB0FE2">
        <w:rPr>
          <w:b/>
          <w:bCs/>
        </w:rPr>
        <w:t>Vraag 7</w:t>
      </w:r>
    </w:p>
    <w:p w:rsidRPr="00EB0FE2" w:rsidR="00627648" w:rsidP="00627648" w:rsidRDefault="00627648" w14:paraId="115EE508" w14:textId="77777777">
      <w:pPr>
        <w:rPr>
          <w:b/>
          <w:bCs/>
        </w:rPr>
      </w:pPr>
      <w:r w:rsidRPr="00EB0FE2">
        <w:rPr>
          <w:b/>
          <w:bCs/>
        </w:rPr>
        <w:t>Welke extra maatregelen bent u bereid te nemen om gemeenten sneller en effectiever te helpen bij de aanpak van dit soort overlastgevende jeugdgroepen, zoals ruimere inzet van gebiedsverboden, groepsverboden, preventief fouilleren, snelle inbeslagname van voertuigen en persoonsgerichte maatregelen?</w:t>
      </w:r>
      <w:r w:rsidRPr="00EB0FE2">
        <w:rPr>
          <w:b/>
          <w:bCs/>
        </w:rPr>
        <w:br/>
      </w:r>
    </w:p>
    <w:p w:rsidRPr="00EB0FE2" w:rsidR="00627648" w:rsidP="00627648" w:rsidRDefault="00627648" w14:paraId="00853116" w14:textId="77777777">
      <w:r w:rsidRPr="00EB0FE2">
        <w:rPr>
          <w:b/>
          <w:bCs/>
        </w:rPr>
        <w:t>Antwoord op vragen 6 en 7</w:t>
      </w:r>
      <w:r w:rsidRPr="00EB0FE2">
        <w:br/>
        <w:t>De burgemeester en de officier van justitie bepalen in de driehoek welke inzet en interventies worden toegepast bij de handhaving van de openbare orde en het vervolgen van strafbare feiten. Daarbij heeft de minister van Justitie en Veiligheid geen rol.</w:t>
      </w:r>
    </w:p>
    <w:p w:rsidRPr="00EB0FE2" w:rsidR="00627648" w:rsidP="00627648" w:rsidRDefault="00627648" w14:paraId="10B8CFEB" w14:textId="77777777"/>
    <w:p w:rsidRPr="00EB0FE2" w:rsidR="00627648" w:rsidP="00627648" w:rsidRDefault="00627648" w14:paraId="1D0D2352" w14:textId="77777777">
      <w:r w:rsidRPr="00EB0FE2">
        <w:t>Voor de aanpak van overlastgevende jeugdgroepen is een uitgebreid (wettelijk) instrumentarium en bijvoorbeeld vanuit het Centrum voor Criminaliteitspreventie en Veiligheid het al genoemde 7-stappenmodel beschikbaar. Het is aan de burgemeester, de officier van justitie, de politie en de gemeente om dat daar waar dat wenselijk en noodzakelijk is deze mogelijkheden toe te passen.</w:t>
      </w:r>
    </w:p>
    <w:p w:rsidRPr="00EB0FE2" w:rsidR="00627648" w:rsidP="00627648" w:rsidRDefault="00627648" w14:paraId="1C10C191" w14:textId="77777777">
      <w:pPr>
        <w:rPr>
          <w:b/>
          <w:bCs/>
        </w:rPr>
      </w:pPr>
    </w:p>
    <w:p w:rsidRPr="00EB0FE2" w:rsidR="00627648" w:rsidP="00627648" w:rsidRDefault="00627648" w14:paraId="49DE9F6B" w14:textId="77777777">
      <w:pPr>
        <w:rPr>
          <w:b/>
          <w:bCs/>
        </w:rPr>
      </w:pPr>
      <w:r w:rsidRPr="00EB0FE2">
        <w:rPr>
          <w:b/>
          <w:bCs/>
        </w:rPr>
        <w:t>Vraag 8</w:t>
      </w:r>
    </w:p>
    <w:p w:rsidRPr="00EB0FE2" w:rsidR="00627648" w:rsidP="00627648" w:rsidRDefault="00627648" w14:paraId="7C96B5DB" w14:textId="77777777">
      <w:pPr>
        <w:rPr>
          <w:b/>
          <w:bCs/>
        </w:rPr>
      </w:pPr>
      <w:r w:rsidRPr="00EB0FE2">
        <w:rPr>
          <w:b/>
          <w:bCs/>
        </w:rPr>
        <w:t>Waarom worden gemeenten die hun inwoners willen beschermen nog te vaak tegengewerkt door regels, procedures of terughoudende instanties wanneer zij extra camera’s, handhaving of andere veiligheidsmaatregelen willen inzetten, en hoe gaat u daar per direct verandering in brengen?</w:t>
      </w:r>
      <w:r w:rsidRPr="00EB0FE2">
        <w:rPr>
          <w:b/>
          <w:bCs/>
        </w:rPr>
        <w:br/>
      </w:r>
    </w:p>
    <w:p w:rsidRPr="00EB0FE2" w:rsidR="00627648" w:rsidP="00627648" w:rsidRDefault="00627648" w14:paraId="3CCB7CF5" w14:textId="77777777">
      <w:pPr>
        <w:rPr>
          <w:b/>
          <w:bCs/>
        </w:rPr>
      </w:pPr>
      <w:r w:rsidRPr="00EB0FE2">
        <w:rPr>
          <w:b/>
          <w:bCs/>
        </w:rPr>
        <w:t>Vraag 9</w:t>
      </w:r>
    </w:p>
    <w:p w:rsidRPr="00EB0FE2" w:rsidR="00627648" w:rsidP="00627648" w:rsidRDefault="00627648" w14:paraId="65859A25" w14:textId="77777777">
      <w:pPr>
        <w:rPr>
          <w:b/>
          <w:bCs/>
        </w:rPr>
      </w:pPr>
      <w:r w:rsidRPr="00EB0FE2">
        <w:rPr>
          <w:b/>
          <w:bCs/>
        </w:rPr>
        <w:t>Wat doet u op dit moment actief richting gemeenten met vergelijkbare problematiek, en welk aanvullend pakket aan maatregelen bent u bereid op korte termijn beschikbaar te stellen?</w:t>
      </w:r>
    </w:p>
    <w:p w:rsidRPr="00EB0FE2" w:rsidR="00627648" w:rsidP="00627648" w:rsidRDefault="00627648" w14:paraId="517760CC" w14:textId="77777777">
      <w:pPr>
        <w:rPr>
          <w:rFonts w:eastAsia="Calibri"/>
          <w:b/>
          <w:bCs/>
        </w:rPr>
      </w:pPr>
      <w:r w:rsidRPr="00EB0FE2">
        <w:rPr>
          <w:b/>
          <w:bCs/>
        </w:rPr>
        <w:br/>
        <w:t>Antwoord op vragen 8 en 9</w:t>
      </w:r>
    </w:p>
    <w:p w:rsidRPr="00EB0FE2" w:rsidR="00627648" w:rsidP="00627648" w:rsidRDefault="00627648" w14:paraId="6BC94667" w14:textId="77777777">
      <w:pPr>
        <w:rPr>
          <w:rFonts w:eastAsia="Calibri"/>
        </w:rPr>
      </w:pPr>
      <w:r w:rsidRPr="00EB0FE2">
        <w:t>Met betrokken partijen ben ik voortdurend in gesprek over wat zij nodig hebben om hun taken goed en beter uit te kunnen voeren. De burgemeester en de officier van justitie beschikken op dit moment reeds over verschillende bevoegdheden die de politie kan inzetten om overlast te bestrijden. Daartoe behoren ook de inzet van camera’s en het inzetten van extra handhavingscapaciteit. In de driehoek wordt de toepassing van deze bevoegdheden in concrete situaties afgewogen. De politie draagt zorg voor de uitvoering van deze maatregelen.</w:t>
      </w:r>
    </w:p>
    <w:p w:rsidRPr="00EB0FE2" w:rsidR="00627648" w:rsidP="00627648" w:rsidRDefault="00627648" w14:paraId="239EC485" w14:textId="77777777"/>
    <w:p w:rsidRPr="00EB0FE2" w:rsidR="00627648" w:rsidP="00627648" w:rsidRDefault="00627648" w14:paraId="1CE5F9C3" w14:textId="77777777"/>
    <w:p w:rsidR="00627648" w:rsidP="00627648" w:rsidRDefault="00627648" w14:paraId="3DAB6058" w14:textId="77777777">
      <w:r w:rsidRPr="00EB0FE2">
        <w:t>1) AD, 21 april 2026, Grote onrust in wijk om fatbiketerreur, bewoners bewapenen zich en dreigen met ‘wijkoorlog’ in brief aan politie (https://www.ad.nl/binnenland/grote-onrust-in-wijk-om-fatbiketerreur-bewoners-bewapenen-zich-en-dreigen-met-wijkoorlog-in-brief-aan-politie~a5abbf3a/).</w:t>
      </w:r>
    </w:p>
    <w:tbl>
      <w:tblPr>
        <w:tblStyle w:val="Tabelzonderranden"/>
        <w:tblW w:w="7541" w:type="dxa"/>
        <w:tblInd w:w="0" w:type="dxa"/>
        <w:tblLayout w:type="fixed"/>
        <w:tblLook w:val="0740" w:firstRow="0" w:lastRow="1" w:firstColumn="0" w:lastColumn="1" w:noHBand="1" w:noVBand="1"/>
      </w:tblPr>
      <w:tblGrid>
        <w:gridCol w:w="3619"/>
        <w:gridCol w:w="302"/>
        <w:gridCol w:w="3620"/>
      </w:tblGrid>
      <w:tr w:rsidR="00627648" w:rsidTr="004002CB" w14:paraId="47EFC066" w14:textId="77777777">
        <w:tc>
          <w:tcPr>
            <w:tcW w:w="3619" w:type="dxa"/>
          </w:tcPr>
          <w:p w:rsidR="00627648" w:rsidP="004002CB" w:rsidRDefault="00627648" w14:paraId="729BD3C7" w14:textId="77777777"/>
          <w:p w:rsidR="00627648" w:rsidP="004002CB" w:rsidRDefault="00627648" w14:paraId="5F1861E4" w14:textId="77777777"/>
          <w:p w:rsidR="00627648" w:rsidP="004002CB" w:rsidRDefault="00627648" w14:paraId="4570578C" w14:textId="77777777"/>
          <w:p w:rsidR="00627648" w:rsidP="004002CB" w:rsidRDefault="00627648" w14:paraId="01DB6909" w14:textId="77777777"/>
        </w:tc>
        <w:tc>
          <w:tcPr>
            <w:tcW w:w="302" w:type="dxa"/>
          </w:tcPr>
          <w:p w:rsidR="00627648" w:rsidP="004002CB" w:rsidRDefault="00627648" w14:paraId="59592335" w14:textId="77777777"/>
          <w:p w:rsidR="00627648" w:rsidP="004002CB" w:rsidRDefault="00627648" w14:paraId="4BA89726" w14:textId="77777777"/>
          <w:p w:rsidR="00627648" w:rsidP="004002CB" w:rsidRDefault="00627648" w14:paraId="1DBB770E" w14:textId="77777777"/>
          <w:p w:rsidR="00627648" w:rsidP="004002CB" w:rsidRDefault="00627648" w14:paraId="3BD31D4B" w14:textId="77777777"/>
          <w:p w:rsidR="00627648" w:rsidP="004002CB" w:rsidRDefault="00627648" w14:paraId="2D178B7B" w14:textId="77777777"/>
        </w:tc>
        <w:tc>
          <w:tcPr>
            <w:tcW w:w="3620" w:type="dxa"/>
          </w:tcPr>
          <w:p w:rsidR="00627648" w:rsidP="004002CB" w:rsidRDefault="00627648" w14:paraId="7B4EC13A" w14:textId="77777777"/>
          <w:p w:rsidR="00627648" w:rsidP="004002CB" w:rsidRDefault="00627648" w14:paraId="1757BC38" w14:textId="77777777"/>
          <w:p w:rsidR="00627648" w:rsidP="004002CB" w:rsidRDefault="00627648" w14:paraId="1BDC646C" w14:textId="77777777"/>
          <w:p w:rsidR="00627648" w:rsidP="004002CB" w:rsidRDefault="00627648" w14:paraId="71053FEC" w14:textId="77777777"/>
          <w:p w:rsidR="00627648" w:rsidP="004002CB" w:rsidRDefault="00627648" w14:paraId="717245E1" w14:textId="77777777"/>
        </w:tc>
      </w:tr>
    </w:tbl>
    <w:p w:rsidR="00627648" w:rsidP="00627648" w:rsidRDefault="00627648" w14:paraId="53B4E60A" w14:textId="77777777"/>
    <w:p w:rsidR="002C3023" w:rsidRDefault="002C3023" w14:paraId="5DE9F76E" w14:textId="77777777"/>
    <w:sectPr w:rsidR="002C3023" w:rsidSect="00627648">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C5818" w14:textId="77777777" w:rsidR="00A97F47" w:rsidRDefault="00A97F47" w:rsidP="00627648">
      <w:pPr>
        <w:spacing w:after="0" w:line="240" w:lineRule="auto"/>
      </w:pPr>
      <w:r>
        <w:separator/>
      </w:r>
    </w:p>
  </w:endnote>
  <w:endnote w:type="continuationSeparator" w:id="0">
    <w:p w14:paraId="710F50BC" w14:textId="77777777" w:rsidR="00A97F47" w:rsidRDefault="00A97F47" w:rsidP="00627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CCC9A" w14:textId="77777777" w:rsidR="00627648" w:rsidRPr="00627648" w:rsidRDefault="00627648" w:rsidP="006276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F466" w14:textId="77777777" w:rsidR="00A97F47" w:rsidRPr="00627648" w:rsidRDefault="00A97F47" w:rsidP="006276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3D26" w14:textId="77777777" w:rsidR="00627648" w:rsidRPr="00627648" w:rsidRDefault="00627648" w:rsidP="006276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04492" w14:textId="77777777" w:rsidR="00A97F47" w:rsidRDefault="00A97F47" w:rsidP="00627648">
      <w:pPr>
        <w:spacing w:after="0" w:line="240" w:lineRule="auto"/>
      </w:pPr>
      <w:r>
        <w:separator/>
      </w:r>
    </w:p>
  </w:footnote>
  <w:footnote w:type="continuationSeparator" w:id="0">
    <w:p w14:paraId="6E3EB63E" w14:textId="77777777" w:rsidR="00A97F47" w:rsidRDefault="00A97F47" w:rsidP="00627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F3A3" w14:textId="77777777" w:rsidR="00627648" w:rsidRPr="00627648" w:rsidRDefault="00627648" w:rsidP="006276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C41F" w14:textId="77777777" w:rsidR="00A97F47" w:rsidRPr="00627648" w:rsidRDefault="00A97F47" w:rsidP="006276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968E" w14:textId="77777777" w:rsidR="00A97F47" w:rsidRPr="00627648" w:rsidRDefault="00A97F47" w:rsidP="0062764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648"/>
    <w:rsid w:val="002C3023"/>
    <w:rsid w:val="00627648"/>
    <w:rsid w:val="00A97F47"/>
    <w:rsid w:val="00DF7A30"/>
    <w:rsid w:val="00F52D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E8B61"/>
  <w15:chartTrackingRefBased/>
  <w15:docId w15:val="{C1B8CFD4-72B3-4751-ACE5-DD3F6E7F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7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7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76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76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76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76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76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76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76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76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76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76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76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76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76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76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76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7648"/>
    <w:rPr>
      <w:rFonts w:eastAsiaTheme="majorEastAsia" w:cstheme="majorBidi"/>
      <w:color w:val="272727" w:themeColor="text1" w:themeTint="D8"/>
    </w:rPr>
  </w:style>
  <w:style w:type="paragraph" w:styleId="Titel">
    <w:name w:val="Title"/>
    <w:basedOn w:val="Standaard"/>
    <w:next w:val="Standaard"/>
    <w:link w:val="TitelChar"/>
    <w:uiPriority w:val="10"/>
    <w:qFormat/>
    <w:rsid w:val="00627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76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76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76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76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7648"/>
    <w:rPr>
      <w:i/>
      <w:iCs/>
      <w:color w:val="404040" w:themeColor="text1" w:themeTint="BF"/>
    </w:rPr>
  </w:style>
  <w:style w:type="paragraph" w:styleId="Lijstalinea">
    <w:name w:val="List Paragraph"/>
    <w:basedOn w:val="Standaard"/>
    <w:uiPriority w:val="34"/>
    <w:qFormat/>
    <w:rsid w:val="00627648"/>
    <w:pPr>
      <w:ind w:left="720"/>
      <w:contextualSpacing/>
    </w:pPr>
  </w:style>
  <w:style w:type="character" w:styleId="Intensievebenadrukking">
    <w:name w:val="Intense Emphasis"/>
    <w:basedOn w:val="Standaardalinea-lettertype"/>
    <w:uiPriority w:val="21"/>
    <w:qFormat/>
    <w:rsid w:val="00627648"/>
    <w:rPr>
      <w:i/>
      <w:iCs/>
      <w:color w:val="0F4761" w:themeColor="accent1" w:themeShade="BF"/>
    </w:rPr>
  </w:style>
  <w:style w:type="paragraph" w:styleId="Duidelijkcitaat">
    <w:name w:val="Intense Quote"/>
    <w:basedOn w:val="Standaard"/>
    <w:next w:val="Standaard"/>
    <w:link w:val="DuidelijkcitaatChar"/>
    <w:uiPriority w:val="30"/>
    <w:qFormat/>
    <w:rsid w:val="00627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7648"/>
    <w:rPr>
      <w:i/>
      <w:iCs/>
      <w:color w:val="0F4761" w:themeColor="accent1" w:themeShade="BF"/>
    </w:rPr>
  </w:style>
  <w:style w:type="character" w:styleId="Intensieveverwijzing">
    <w:name w:val="Intense Reference"/>
    <w:basedOn w:val="Standaardalinea-lettertype"/>
    <w:uiPriority w:val="32"/>
    <w:qFormat/>
    <w:rsid w:val="00627648"/>
    <w:rPr>
      <w:b/>
      <w:bCs/>
      <w:smallCaps/>
      <w:color w:val="0F4761" w:themeColor="accent1" w:themeShade="BF"/>
      <w:spacing w:val="5"/>
    </w:rPr>
  </w:style>
  <w:style w:type="paragraph" w:customStyle="1" w:styleId="Referentiegegevens">
    <w:name w:val="Referentiegegevens"/>
    <w:basedOn w:val="Standaard"/>
    <w:next w:val="Standaard"/>
    <w:rsid w:val="00627648"/>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27648"/>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table" w:customStyle="1" w:styleId="Tabelzonderranden">
    <w:name w:val="Tabel zonder randen"/>
    <w:rsid w:val="00627648"/>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WitregelW1">
    <w:name w:val="Witregel W1"/>
    <w:basedOn w:val="Standaard"/>
    <w:next w:val="Standaard"/>
    <w:rsid w:val="0062764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62764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7648"/>
  </w:style>
  <w:style w:type="paragraph" w:styleId="Voettekst">
    <w:name w:val="footer"/>
    <w:basedOn w:val="Standaard"/>
    <w:link w:val="VoettekstChar"/>
    <w:uiPriority w:val="99"/>
    <w:unhideWhenUsed/>
    <w:rsid w:val="006276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7648"/>
  </w:style>
  <w:style w:type="paragraph" w:styleId="Geenafstand">
    <w:name w:val="No Spacing"/>
    <w:uiPriority w:val="1"/>
    <w:qFormat/>
    <w:rsid w:val="006276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966</ap:Words>
  <ap:Characters>5314</ap:Characters>
  <ap:DocSecurity>0</ap:DocSecurity>
  <ap:Lines>44</ap:Lines>
  <ap:Paragraphs>12</ap:Paragraphs>
  <ap:ScaleCrop>false</ap:ScaleCrop>
  <ap:LinksUpToDate>false</ap:LinksUpToDate>
  <ap:CharactersWithSpaces>6268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2026-06-08T08:27:00.0000000Z</dcterms:created>
  <dcterms:modified xsi:type="dcterms:W3CDTF">2026-06-08T08:29:00.0000000Z</dcterms:modified>
  <version/>
  <category/>
</coreProperties>
</file>