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2026Z12154</w:t>
        <w:br/>
      </w:r>
      <w:proofErr w:type="spellEnd"/>
    </w:p>
    <w:p>
      <w:pPr>
        <w:pStyle w:val="Normal"/>
        <w:rPr>
          <w:b w:val="1"/>
          <w:bCs w:val="1"/>
        </w:rPr>
      </w:pPr>
      <w:r w:rsidR="250AE766">
        <w:rPr>
          <w:b w:val="0"/>
          <w:bCs w:val="0"/>
        </w:rPr>
        <w:t>(ingezonden 5 juni 2026)</w:t>
        <w:br/>
      </w:r>
    </w:p>
    <w:p>
      <w:r>
        <w:t xml:space="preserve">Vragen van het lid Lammers (Groep Markuszower) aan de minister van Justitie en Veiligheid over het bericht ‘Politie vertelt waarom zo lang is gewacht met tonen video van schokkende aanval in Albert Heijn’</w:t>
      </w:r>
      <w:r>
        <w:br/>
      </w:r>
    </w:p>
    <w:p>
      <w:pPr>
        <w:pStyle w:val="ListParagraph"/>
        <w:numPr>
          <w:ilvl w:val="0"/>
          <w:numId w:val="100509700"/>
        </w:numPr>
        <w:ind w:left="360"/>
      </w:pPr>
      <w:r>
        <w:t xml:space="preserve">Bent u bekend met de brute mishandeling van een 19-jarige jongen door Syrische terreurgroepen in de Albert Heijn Groningen op 21 januari 2026, waarbij circa tien mannen hem achtervolgden, tegen de grond werkten en bleven schoppen en slaan, ook nadat hij bewusteloos was? 1)</w:t>
      </w:r>
      <w:r>
        <w:br/>
      </w:r>
      <w:r>
        <w:t xml:space="preserve"> </w:t>
      </w:r>
      <w:r>
        <w:br/>
      </w:r>
    </w:p>
    <w:p>
      <w:pPr>
        <w:pStyle w:val="ListParagraph"/>
        <w:numPr>
          <w:ilvl w:val="0"/>
          <w:numId w:val="100509700"/>
        </w:numPr>
        <w:ind w:left="360"/>
      </w:pPr>
      <w:r>
        <w:t xml:space="preserve">Waarom heeft de politie de herkenbare beelden van de daders pas na een half jaar vrijgegeven via Opsporing Verzocht, terwijl twee verdachten al vroeg waren aangehouden en de overige daders maandenlang vrij rondliepen?</w:t>
      </w:r>
      <w:r>
        <w:br/>
      </w:r>
      <w:r>
        <w:t xml:space="preserve"> </w:t>
      </w:r>
      <w:r>
        <w:br/>
      </w:r>
    </w:p>
    <w:p>
      <w:pPr>
        <w:pStyle w:val="ListParagraph"/>
        <w:numPr>
          <w:ilvl w:val="0"/>
          <w:numId w:val="100509700"/>
        </w:numPr>
        <w:ind w:left="360"/>
      </w:pPr>
      <w:r>
        <w:t xml:space="preserve">Deelt u de mening dat deze onacceptabele vertraging de daders de kans heeft gegeven om te vluchten of opnieuw geweld te plegen, en dat een directe publicatie van de beelden veel eerder tot arrestaties had geleid?</w:t>
      </w:r>
      <w:r>
        <w:br/>
      </w:r>
      <w:r>
        <w:t xml:space="preserve"> </w:t>
      </w:r>
      <w:r>
        <w:br/>
      </w:r>
    </w:p>
    <w:p>
      <w:pPr>
        <w:pStyle w:val="ListParagraph"/>
        <w:numPr>
          <w:ilvl w:val="0"/>
          <w:numId w:val="100509700"/>
        </w:numPr>
        <w:ind w:left="360"/>
      </w:pPr>
      <w:r>
        <w:t xml:space="preserve">Waarom weigert de politie standaard bij geweld direct herkenbare beelden openbaar te maken, in plaats van de privacy van gewelddadige daders boven de veiligheid van burgers en winkelpersoneel te stellen?</w:t>
      </w:r>
      <w:r>
        <w:br/>
      </w:r>
      <w:r>
        <w:t xml:space="preserve"> </w:t>
      </w:r>
      <w:r>
        <w:br/>
      </w:r>
    </w:p>
    <w:p>
      <w:pPr>
        <w:pStyle w:val="ListParagraph"/>
        <w:numPr>
          <w:ilvl w:val="0"/>
          <w:numId w:val="100509700"/>
        </w:numPr>
        <w:ind w:left="360"/>
      </w:pPr>
      <w:r>
        <w:t xml:space="preserve">Deelt u de mening dat beelden van geweldsincidenten onmiddellijk, het liefst dezelfde dag nog, vrijgegeven moeten worden?</w:t>
      </w:r>
      <w:r>
        <w:br/>
      </w:r>
      <w:r>
        <w:t xml:space="preserve"> </w:t>
      </w:r>
      <w:r>
        <w:br/>
      </w:r>
    </w:p>
    <w:p>
      <w:pPr>
        <w:pStyle w:val="ListParagraph"/>
        <w:numPr>
          <w:ilvl w:val="0"/>
          <w:numId w:val="100509700"/>
        </w:numPr>
        <w:ind w:left="360"/>
      </w:pPr>
      <w:r>
        <w:t xml:space="preserve">Bent u bereid dit naar de politie te communiceren?</w:t>
      </w:r>
      <w:r>
        <w:br/>
      </w:r>
      <w:r>
        <w:t xml:space="preserve"> </w:t>
      </w:r>
      <w:r>
        <w:br/>
      </w:r>
    </w:p>
    <w:p>
      <w:pPr>
        <w:pStyle w:val="ListParagraph"/>
        <w:numPr>
          <w:ilvl w:val="0"/>
          <w:numId w:val="100509700"/>
        </w:numPr>
        <w:ind w:left="360"/>
      </w:pPr>
      <w:r>
        <w:t xml:space="preserve">Wat gaat u doen tegen de groep Syriërs die al jaren Groningen en andere steden terroriseert?</w:t>
      </w:r>
      <w:r>
        <w:br/>
      </w:r>
      <w:r>
        <w:t xml:space="preserve"> </w:t>
      </w:r>
      <w:r>
        <w:br/>
      </w:r>
    </w:p>
    <w:p>
      <w:pPr>
        <w:pStyle w:val="ListParagraph"/>
        <w:numPr>
          <w:ilvl w:val="0"/>
          <w:numId w:val="100509700"/>
        </w:numPr>
        <w:ind w:left="360"/>
      </w:pPr>
      <w:r>
        <w:t xml:space="preserve">Bent u bereid om ongenadig hard op te treden tegen deze mensen, in plaats van de in het verleden opgelegde gebiedsverboden? Zo ja, waar laat u dat uit blijken?</w:t>
      </w:r>
      <w:r>
        <w:br/>
      </w:r>
      <w:r>
        <w:t xml:space="preserve"> </w:t>
      </w:r>
      <w:r>
        <w:br/>
      </w:r>
    </w:p>
    <w:p>
      <w:pPr>
        <w:pStyle w:val="ListParagraph"/>
        <w:numPr>
          <w:ilvl w:val="0"/>
          <w:numId w:val="100509700"/>
        </w:numPr>
        <w:ind w:left="360"/>
      </w:pPr>
      <w:r>
        <w:t xml:space="preserve">Deelt u de mening dat Syriërs in Syrië horen, helemaal nu, gezien het feit dat Syrië veilig is, en dat zij terug moeten naar hun eigen land in plaats van de veiligheid van Nederlanders te verzieken?</w:t>
      </w:r>
      <w:r>
        <w:br/>
      </w:r>
      <w:r>
        <w:t xml:space="preserve"> </w:t>
      </w:r>
      <w:r>
        <w:br/>
      </w:r>
    </w:p>
    <w:p>
      <w:pPr>
        <w:pStyle w:val="ListParagraph"/>
        <w:numPr>
          <w:ilvl w:val="0"/>
          <w:numId w:val="100509700"/>
        </w:numPr>
        <w:ind w:left="360"/>
      </w:pPr>
      <w:r>
        <w:t xml:space="preserve">Hoeveel Syriërs heeft u reeds begeleid naar de terugkeervliegtuigen in de eerste 100 dagen van dit kabinet?</w:t>
      </w:r>
      <w:r>
        <w:br/>
      </w:r>
    </w:p>
    <w:p>
      <w:r>
        <w:t xml:space="preserve"> </w:t>
      </w:r>
      <w:r>
        <w:br/>
      </w:r>
    </w:p>
    <w:p>
      <w:r>
        <w:t xml:space="preserve">1) AD, 3 juni 2026, 'Politie vertelt waarom zo lang is gewacht met tonen video van schokkende aanval in Albert Heijn', https://www.ad.nl/binnenland/politie-vertelt-waarom-zo-lang-is-gewacht-met-tonen-video-van-schokkende-aanval-in-albert-heijn~a8527763/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97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9700">
    <w:abstractNumId w:val="1005097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