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4C0" w:rsidP="004A64C0" w:rsidRDefault="004A64C0" w14:paraId="4F43CBE0" w14:textId="77777777">
      <w:pPr>
        <w:pStyle w:val="Kop1"/>
        <w:rPr>
          <w:rFonts w:ascii="Arial" w:hAnsi="Arial" w:eastAsia="Times New Roman" w:cs="Arial"/>
        </w:rPr>
      </w:pPr>
      <w:r>
        <w:rPr>
          <w:rStyle w:val="Zwaar"/>
          <w:rFonts w:ascii="Arial" w:hAnsi="Arial" w:eastAsia="Times New Roman" w:cs="Arial"/>
        </w:rPr>
        <w:t>Stemmingen</w:t>
      </w:r>
    </w:p>
    <w:p w:rsidR="004A64C0" w:rsidP="004A64C0" w:rsidRDefault="004A64C0" w14:paraId="76F123EB"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4A64C0" w:rsidP="004A64C0" w:rsidRDefault="004A64C0" w14:paraId="1BFBDC85" w14:textId="77777777">
      <w:pPr>
        <w:spacing w:after="240"/>
        <w:rPr>
          <w:rFonts w:ascii="Arial" w:hAnsi="Arial" w:eastAsia="Times New Roman" w:cs="Arial"/>
          <w:sz w:val="22"/>
          <w:szCs w:val="22"/>
        </w:rPr>
      </w:pPr>
      <w:r>
        <w:rPr>
          <w:rFonts w:ascii="Arial" w:hAnsi="Arial" w:eastAsia="Times New Roman" w:cs="Arial"/>
          <w:sz w:val="22"/>
          <w:szCs w:val="22"/>
        </w:rPr>
        <w:t>Stemming Novelle wet terugkeer en vreemdelingenbewaring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 xml:space="preserve">Wijziging van de Wet terugkeer en vreemdelingenbewaring en enige andere wetten met het oog op het handhaven van de mogelijkheden om maatregelen te nemen ten aanzien van </w:t>
      </w:r>
      <w:proofErr w:type="spellStart"/>
      <w:r>
        <w:rPr>
          <w:rStyle w:val="Zwaar"/>
          <w:rFonts w:ascii="Arial" w:hAnsi="Arial" w:eastAsia="Times New Roman" w:cs="Arial"/>
          <w:sz w:val="22"/>
          <w:szCs w:val="22"/>
        </w:rPr>
        <w:t>overlastgevende</w:t>
      </w:r>
      <w:proofErr w:type="spellEnd"/>
      <w:r>
        <w:rPr>
          <w:rStyle w:val="Zwaar"/>
          <w:rFonts w:ascii="Arial" w:hAnsi="Arial" w:eastAsia="Times New Roman" w:cs="Arial"/>
          <w:sz w:val="22"/>
          <w:szCs w:val="22"/>
        </w:rPr>
        <w:t xml:space="preserve"> vreemdelingen, het verruimen van de mogelijkheden tot </w:t>
      </w:r>
      <w:proofErr w:type="spellStart"/>
      <w:r>
        <w:rPr>
          <w:rStyle w:val="Zwaar"/>
          <w:rFonts w:ascii="Arial" w:hAnsi="Arial" w:eastAsia="Times New Roman" w:cs="Arial"/>
          <w:sz w:val="22"/>
          <w:szCs w:val="22"/>
        </w:rPr>
        <w:t>ongewenstverklaring</w:t>
      </w:r>
      <w:proofErr w:type="spellEnd"/>
      <w:r>
        <w:rPr>
          <w:rStyle w:val="Zwaar"/>
          <w:rFonts w:ascii="Arial" w:hAnsi="Arial" w:eastAsia="Times New Roman" w:cs="Arial"/>
          <w:sz w:val="22"/>
          <w:szCs w:val="22"/>
        </w:rPr>
        <w:t xml:space="preserve"> en het verhogen van het strafmaximum van artikel 197 van het Wetboek van Strafrecht (novelle Wet terugkeer en vreemdelingenbewaring) (35501)</w:t>
      </w:r>
      <w:r>
        <w:rPr>
          <w:rFonts w:ascii="Arial" w:hAnsi="Arial" w:eastAsia="Times New Roman" w:cs="Arial"/>
          <w:sz w:val="22"/>
          <w:szCs w:val="22"/>
        </w:rPr>
        <w:t>.</w:t>
      </w:r>
    </w:p>
    <w:p w:rsidR="004A64C0" w:rsidP="004A64C0" w:rsidRDefault="004A64C0" w14:paraId="28478E65" w14:textId="77777777">
      <w:pPr>
        <w:spacing w:after="240"/>
        <w:rPr>
          <w:rFonts w:ascii="Arial" w:hAnsi="Arial" w:eastAsia="Times New Roman" w:cs="Arial"/>
          <w:sz w:val="22"/>
          <w:szCs w:val="22"/>
        </w:rPr>
      </w:pPr>
      <w:r>
        <w:rPr>
          <w:rFonts w:ascii="Arial" w:hAnsi="Arial" w:eastAsia="Times New Roman" w:cs="Arial"/>
          <w:sz w:val="22"/>
          <w:szCs w:val="22"/>
        </w:rPr>
        <w:t>(Zie vergadering van 21 mei 2026.)</w:t>
      </w:r>
    </w:p>
    <w:p w:rsidR="004A64C0" w:rsidP="004A64C0" w:rsidRDefault="004A64C0" w14:paraId="5C2E75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We stemmen allereerst over de novelle Wet terugkeer en vreemdelingenbewaring (35501). Er is een stemverklaring van mevrouw Westerveld.</w:t>
      </w:r>
    </w:p>
    <w:p w:rsidR="004A64C0" w:rsidP="004A64C0" w:rsidRDefault="004A64C0" w14:paraId="7D5A0F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De wet van vandaag kent een lange geschiedenis. Na de suïcide van Russisch oppositielid Aleksandr </w:t>
      </w:r>
      <w:proofErr w:type="spellStart"/>
      <w:r>
        <w:rPr>
          <w:rFonts w:ascii="Arial" w:hAnsi="Arial" w:eastAsia="Times New Roman" w:cs="Arial"/>
          <w:sz w:val="22"/>
          <w:szCs w:val="22"/>
        </w:rPr>
        <w:t>Dolmatov</w:t>
      </w:r>
      <w:proofErr w:type="spellEnd"/>
      <w:r>
        <w:rPr>
          <w:rFonts w:ascii="Arial" w:hAnsi="Arial" w:eastAsia="Times New Roman" w:cs="Arial"/>
          <w:sz w:val="22"/>
          <w:szCs w:val="22"/>
        </w:rPr>
        <w:t xml:space="preserve"> in 2013 beloofde de toenmalige staatssecretaris dat mensen in vreemdelingenbewaring meer rechten en meer vrijheden zouden krijgen, een humanere aanpak, waar wij vóór zijn. Wel hebben we bezwaar tegen de onzorgvuldige gang van zaken. Van het parlement mag je zorgvuldige wetgeving verwachten. Dat komt doordat het kabinet deze wet aangreep om andere maatregelen door te voeren, zoals het SGP-amendement over het afschaffen van de dwangsommen, waar wij tegen zijn en blijven. Tijdens en na de behandeling werden bovendien diverse amendementen ingediend die een aantal van de beloofde verbeteringen terugdraaiden. Voor de duidelijkheid: wij hebben ook tegen deze amendementen gestemd. Maar uiteindelijk stemmen wij over het geheel en gaat wetgeving over mensen en de gevolgen voor hen. In dit geval gaat het over mensen wier vrijheid is afgenomen omdat ze op uitzetting wachten. Zij zijn duidelijk beter af onder dit nieuwe wettelijke kader. Vanuit die constatering stemmen wij voor de wet, ondanks de eerder genoemde kanttekeningen.</w:t>
      </w:r>
    </w:p>
    <w:p w:rsidR="004A64C0" w:rsidP="004A64C0" w:rsidRDefault="004A64C0" w14:paraId="030D1A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Op dinsdag 2 juni heeft de Kamer reeds over de ingediende amendementen en de artikelen gestemd.</w:t>
      </w:r>
    </w:p>
    <w:p w:rsidR="004A64C0" w:rsidP="004A64C0" w:rsidRDefault="004A64C0" w14:paraId="28B2796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nr. 19), het amendement-Van Baarle/Westerveld (stuk nr. 50), het gewijzigde amendement-Van der Plas (stuk nr. 33),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nr. 51), het amendement-</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nr. 18), het amendement-Straatman (stuk nr. 29), het gewijzigde amendement-Van der Plas (stuk nr. 49), de amendementen-</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20, I tot en met IV), het gewijzigde amendement-Ceulemans/Boomsma (stuk nr. 22) en het gewijzigde amendement-Diederik van Dijk c.s. (stuk nr. 13).</w:t>
      </w:r>
    </w:p>
    <w:p w:rsidR="004A64C0" w:rsidP="004A64C0" w:rsidRDefault="004A64C0" w14:paraId="61E765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het CDA, de VVD,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dit wetsvoorstel hebben gestemd en de leden van de fracties van de SP, Volt, de PvdD en DENK ertegen, zodat het is aangenomen.</w:t>
      </w:r>
    </w:p>
    <w:p w:rsidR="004A64C0" w:rsidP="004A64C0" w:rsidRDefault="004A64C0" w14:paraId="0521E950"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Vaststelling van het tijdstip van inwerkingtreding van de Wet veilige jaarwisseling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Ontwerpbesluit houdende vaststelling van het tijdstip van inwerkingtreding van de Wet veilige jaarwisseling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A64C0" w:rsidP="004A64C0" w:rsidRDefault="004A64C0" w14:paraId="010053B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motie-Wiersma/Heutink over de nadeelcompensatieregeling voor consumentenvuurwerkdetailhandelaren aanpassen (35386, nr. 44);</w:t>
      </w:r>
    </w:p>
    <w:p w:rsidR="004A64C0" w:rsidP="004A64C0" w:rsidRDefault="004A64C0" w14:paraId="049963E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motie-Wiersma/Heutink over de Wet veilige jaarwisseling niet in werking laten treden zonder een eerlijke en nette compensatieregeling (35386, nr. 45);</w:t>
      </w:r>
    </w:p>
    <w:p w:rsidR="004A64C0" w:rsidP="004A64C0" w:rsidRDefault="004A64C0" w14:paraId="0B9AAA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/Chris Jansen over het vuurwerkverbod niet invoeren (35386, nr. 46);</w:t>
      </w:r>
    </w:p>
    <w:p w:rsidR="004A64C0" w:rsidP="004A64C0" w:rsidRDefault="004A64C0" w14:paraId="47993DE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over een voorwaarde opnemen van lokale binding voor verenigingen en stichtingen die een ontheffing aanvragen (35386, nr. 47);</w:t>
      </w:r>
    </w:p>
    <w:p w:rsidR="004A64C0" w:rsidP="004A64C0" w:rsidRDefault="004A64C0" w14:paraId="5CE987A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bij de verdere uitwerking van het ontheffingsstelsel handhaafbaarheid nadrukkelijk meewegen (35386, nr. 48).</w:t>
      </w:r>
    </w:p>
    <w:p w:rsidR="004A64C0" w:rsidP="004A64C0" w:rsidRDefault="004A64C0" w14:paraId="06067D9F" w14:textId="77777777">
      <w:pPr>
        <w:rPr>
          <w:rFonts w:ascii="Arial" w:hAnsi="Arial" w:eastAsia="Times New Roman" w:cs="Arial"/>
          <w:sz w:val="22"/>
          <w:szCs w:val="22"/>
        </w:rPr>
      </w:pPr>
    </w:p>
    <w:p w:rsidR="004A64C0" w:rsidP="004A64C0" w:rsidRDefault="004A64C0" w14:paraId="420DEFB7" w14:textId="77777777">
      <w:pPr>
        <w:spacing w:after="240"/>
        <w:rPr>
          <w:rFonts w:ascii="Arial" w:hAnsi="Arial" w:eastAsia="Times New Roman" w:cs="Arial"/>
          <w:sz w:val="22"/>
          <w:szCs w:val="22"/>
        </w:rPr>
      </w:pPr>
      <w:r>
        <w:rPr>
          <w:rFonts w:ascii="Arial" w:hAnsi="Arial" w:eastAsia="Times New Roman" w:cs="Arial"/>
          <w:sz w:val="22"/>
          <w:szCs w:val="22"/>
        </w:rPr>
        <w:t>(Zie vergadering van 3 juni 2026.)</w:t>
      </w:r>
    </w:p>
    <w:p w:rsidR="004A64C0" w:rsidP="004A64C0" w:rsidRDefault="004A64C0" w14:paraId="2BB206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(35386, nr. 47) is in die zin gewijzigd dat zij thans is ondertekend door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en Kostić. </w:t>
      </w:r>
      <w:r>
        <w:rPr>
          <w:rFonts w:ascii="Arial" w:hAnsi="Arial" w:eastAsia="Times New Roman" w:cs="Arial"/>
          <w:sz w:val="22"/>
          <w:szCs w:val="22"/>
        </w:rPr>
        <w:br/>
      </w:r>
      <w:r>
        <w:rPr>
          <w:rFonts w:ascii="Arial" w:hAnsi="Arial" w:eastAsia="Times New Roman" w:cs="Arial"/>
          <w:sz w:val="22"/>
          <w:szCs w:val="22"/>
        </w:rPr>
        <w:br/>
        <w:t>Zij krijgt nr. ??, was nr. 47 (35386).</w:t>
      </w:r>
    </w:p>
    <w:p w:rsidR="004A64C0" w:rsidP="004A64C0" w:rsidRDefault="004A64C0" w14:paraId="67B95088"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(35386, nr. 48) is in die zin gewijzigd dat zij thans is ondertekend door de leden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Zij krijgt nr. ??, was nr. 48 (35386).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4A64C0" w:rsidP="004A64C0" w:rsidRDefault="004A64C0" w14:paraId="4B5363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motie-Wiersma/Heutink (35386, nr. 44).</w:t>
      </w:r>
    </w:p>
    <w:p w:rsidR="004A64C0" w:rsidP="004A64C0" w:rsidRDefault="004A64C0" w14:paraId="591817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de SP, 50PLUS, GroenLinks-PvdA, D66, Volt, de PvdD, het CDA, DENK, de VVD, de SGP, de ChristenUnie en JA21 ertegen, zodat zij is verworpen.</w:t>
      </w:r>
    </w:p>
    <w:p w:rsidR="004A64C0" w:rsidP="004A64C0" w:rsidRDefault="004A64C0" w14:paraId="0C5A55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motie-Wiersma/Heutink (35386, nr. 45).</w:t>
      </w:r>
    </w:p>
    <w:p w:rsidR="004A64C0" w:rsidP="004A64C0" w:rsidRDefault="004A64C0" w14:paraId="0080CD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de SP, 50PLUS, GroenLinks-PvdA, D66, Volt, de PvdD, het CDA, DENK, de VVD, de SGP en de ChristenUnie ertegen, zodat zij is verworpen.</w:t>
      </w:r>
    </w:p>
    <w:p w:rsidR="004A64C0" w:rsidP="004A64C0" w:rsidRDefault="004A64C0" w14:paraId="6849FA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/Chris Jansen (35386, nr. 46).</w:t>
      </w:r>
    </w:p>
    <w:p w:rsidR="004A64C0" w:rsidP="004A64C0" w:rsidRDefault="004A64C0" w14:paraId="792D0A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fracties van de SP, 50PLUS, GroenLinks-PvdA, D66, Volt, de PvdD, het CDA, DENK, de VVD, de SGP en de ChristenUnie ertegen, zodat zij is verworpen.</w:t>
      </w:r>
    </w:p>
    <w:p w:rsidR="004A64C0" w:rsidP="004A64C0" w:rsidRDefault="004A64C0" w14:paraId="4FED4E9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c.s. (35386, nr. ??, was nr. 47).</w:t>
      </w:r>
    </w:p>
    <w:p w:rsidR="004A64C0" w:rsidP="004A64C0" w:rsidRDefault="004A64C0" w14:paraId="5DED18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de PvdD, het CDA, DENK, de VVD, de SGP, de ChristenUnie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fracties van de SP, JA21, Lid Keijzer, de PVV en FVD ertegen, zodat zij is aangenomen.</w:t>
      </w:r>
    </w:p>
    <w:p w:rsidR="004A64C0" w:rsidP="004A64C0" w:rsidRDefault="004A64C0" w14:paraId="6BBF933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(35386, nr. ??, was nr. 48).</w:t>
      </w:r>
    </w:p>
    <w:p w:rsidR="004A64C0" w:rsidP="004A64C0" w:rsidRDefault="004A64C0" w14:paraId="2F7F9A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aangenomen.</w:t>
      </w:r>
    </w:p>
    <w:p w:rsidR="004A64C0" w:rsidP="004A64C0" w:rsidRDefault="004A64C0" w14:paraId="4D58A02F" w14:textId="77777777">
      <w:pPr>
        <w:spacing w:after="240"/>
        <w:rPr>
          <w:rFonts w:ascii="Arial" w:hAnsi="Arial" w:eastAsia="Times New Roman" w:cs="Arial"/>
          <w:sz w:val="22"/>
          <w:szCs w:val="22"/>
        </w:rPr>
      </w:pPr>
      <w:r>
        <w:rPr>
          <w:rFonts w:ascii="Arial" w:hAnsi="Arial" w:eastAsia="Times New Roman" w:cs="Arial"/>
          <w:sz w:val="22"/>
          <w:szCs w:val="22"/>
        </w:rPr>
        <w:t>Stemmingen moties Telecomraad (formeel) d.d. 9 juni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Telecomraad (formeel) d.d. 9 juni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A64C0" w:rsidP="004A64C0" w:rsidRDefault="004A64C0" w14:paraId="5C06152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een positieve grondhouding voor een vergaand Europees voorkeursprincipe voor ICT-leveranciers (21501-33, nr. 1205);</w:t>
      </w:r>
    </w:p>
    <w:p w:rsidR="004A64C0" w:rsidP="004A64C0" w:rsidRDefault="004A64C0" w14:paraId="70671A9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fundamentele wijzigingen aan de AVG buiten de Omnibus Digitaal houden (21501-33, nr. 1206).</w:t>
      </w:r>
    </w:p>
    <w:p w:rsidR="004A64C0" w:rsidP="004A64C0" w:rsidRDefault="004A64C0" w14:paraId="3E74ECE0" w14:textId="77777777">
      <w:pPr>
        <w:rPr>
          <w:rFonts w:ascii="Arial" w:hAnsi="Arial" w:eastAsia="Times New Roman" w:cs="Arial"/>
          <w:sz w:val="22"/>
          <w:szCs w:val="22"/>
        </w:rPr>
      </w:pPr>
    </w:p>
    <w:p w:rsidR="004A64C0" w:rsidP="004A64C0" w:rsidRDefault="004A64C0" w14:paraId="26B02053" w14:textId="77777777">
      <w:pPr>
        <w:spacing w:after="240"/>
        <w:rPr>
          <w:rFonts w:ascii="Arial" w:hAnsi="Arial" w:eastAsia="Times New Roman" w:cs="Arial"/>
          <w:sz w:val="22"/>
          <w:szCs w:val="22"/>
        </w:rPr>
      </w:pPr>
      <w:r>
        <w:rPr>
          <w:rFonts w:ascii="Arial" w:hAnsi="Arial" w:eastAsia="Times New Roman" w:cs="Arial"/>
          <w:sz w:val="22"/>
          <w:szCs w:val="22"/>
        </w:rPr>
        <w:t>(Zie vergadering van 3 juni 2026.)</w:t>
      </w:r>
    </w:p>
    <w:p w:rsidR="004A64C0" w:rsidP="004A64C0" w:rsidRDefault="004A64C0" w14:paraId="4DD4C6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stel ik voor haar motie (21501-33, nr. 1205)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A64C0" w:rsidP="004A64C0" w:rsidRDefault="004A64C0" w14:paraId="76D1E4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den Berg (21501-33, nr. 1206) is ingetrokken, maakt zij geen onderwerp van behandeling meer uit.</w:t>
      </w:r>
    </w:p>
    <w:p w:rsidR="004A64C0" w:rsidP="004A64C0" w:rsidRDefault="004A64C0" w14:paraId="6D292504" w14:textId="77777777">
      <w:pPr>
        <w:spacing w:after="240"/>
        <w:rPr>
          <w:rFonts w:ascii="Arial" w:hAnsi="Arial" w:eastAsia="Times New Roman" w:cs="Arial"/>
          <w:sz w:val="22"/>
          <w:szCs w:val="22"/>
        </w:rPr>
      </w:pPr>
      <w:r>
        <w:rPr>
          <w:rFonts w:ascii="Arial" w:hAnsi="Arial" w:eastAsia="Times New Roman" w:cs="Arial"/>
          <w:sz w:val="22"/>
          <w:szCs w:val="22"/>
        </w:rPr>
        <w:t>Dat waren de stemmingen.</w:t>
      </w:r>
    </w:p>
    <w:p w:rsidR="002C3023" w:rsidRDefault="002C3023" w14:paraId="6BA2D6D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430"/>
    <w:multiLevelType w:val="multilevel"/>
    <w:tmpl w:val="AD5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F2F72"/>
    <w:multiLevelType w:val="multilevel"/>
    <w:tmpl w:val="BBCC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410504">
    <w:abstractNumId w:val="0"/>
  </w:num>
  <w:num w:numId="2" w16cid:durableId="208530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0"/>
    <w:rsid w:val="002C3023"/>
    <w:rsid w:val="004A64C0"/>
    <w:rsid w:val="00CB215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DF25"/>
  <w15:chartTrackingRefBased/>
  <w15:docId w15:val="{E153EF25-F5B6-4195-BDB2-03EB15E8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4C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A6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6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64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64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64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64C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4C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4C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4C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4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64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64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64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64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64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4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4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4C0"/>
    <w:rPr>
      <w:rFonts w:eastAsiaTheme="majorEastAsia" w:cstheme="majorBidi"/>
      <w:color w:val="272727" w:themeColor="text1" w:themeTint="D8"/>
    </w:rPr>
  </w:style>
  <w:style w:type="paragraph" w:styleId="Titel">
    <w:name w:val="Title"/>
    <w:basedOn w:val="Standaard"/>
    <w:next w:val="Standaard"/>
    <w:link w:val="TitelChar"/>
    <w:uiPriority w:val="10"/>
    <w:qFormat/>
    <w:rsid w:val="004A64C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4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4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4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4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4C0"/>
    <w:rPr>
      <w:i/>
      <w:iCs/>
      <w:color w:val="404040" w:themeColor="text1" w:themeTint="BF"/>
    </w:rPr>
  </w:style>
  <w:style w:type="paragraph" w:styleId="Lijstalinea">
    <w:name w:val="List Paragraph"/>
    <w:basedOn w:val="Standaard"/>
    <w:uiPriority w:val="34"/>
    <w:qFormat/>
    <w:rsid w:val="004A64C0"/>
    <w:pPr>
      <w:ind w:left="720"/>
      <w:contextualSpacing/>
    </w:pPr>
  </w:style>
  <w:style w:type="character" w:styleId="Intensievebenadrukking">
    <w:name w:val="Intense Emphasis"/>
    <w:basedOn w:val="Standaardalinea-lettertype"/>
    <w:uiPriority w:val="21"/>
    <w:qFormat/>
    <w:rsid w:val="004A64C0"/>
    <w:rPr>
      <w:i/>
      <w:iCs/>
      <w:color w:val="0F4761" w:themeColor="accent1" w:themeShade="BF"/>
    </w:rPr>
  </w:style>
  <w:style w:type="paragraph" w:styleId="Duidelijkcitaat">
    <w:name w:val="Intense Quote"/>
    <w:basedOn w:val="Standaard"/>
    <w:next w:val="Standaard"/>
    <w:link w:val="DuidelijkcitaatChar"/>
    <w:uiPriority w:val="30"/>
    <w:qFormat/>
    <w:rsid w:val="004A6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64C0"/>
    <w:rPr>
      <w:i/>
      <w:iCs/>
      <w:color w:val="0F4761" w:themeColor="accent1" w:themeShade="BF"/>
    </w:rPr>
  </w:style>
  <w:style w:type="character" w:styleId="Intensieveverwijzing">
    <w:name w:val="Intense Reference"/>
    <w:basedOn w:val="Standaardalinea-lettertype"/>
    <w:uiPriority w:val="32"/>
    <w:qFormat/>
    <w:rsid w:val="004A64C0"/>
    <w:rPr>
      <w:b/>
      <w:bCs/>
      <w:smallCaps/>
      <w:color w:val="0F4761" w:themeColor="accent1" w:themeShade="BF"/>
      <w:spacing w:val="5"/>
    </w:rPr>
  </w:style>
  <w:style w:type="character" w:styleId="Zwaar">
    <w:name w:val="Strong"/>
    <w:basedOn w:val="Standaardalinea-lettertype"/>
    <w:uiPriority w:val="22"/>
    <w:qFormat/>
    <w:rsid w:val="004A6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1086</ap:Words>
  <ap:Characters>5975</ap:Characters>
  <ap:DocSecurity>0</ap:DocSecurity>
  <ap:Lines>49</ap:Lines>
  <ap:Paragraphs>14</ap:Paragraphs>
  <ap:ScaleCrop>false</ap:ScaleCrop>
  <ap:LinksUpToDate>false</ap:LinksUpToDate>
  <ap:CharactersWithSpaces>7047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2026-06-05T07:05:00.0000000Z</dcterms:created>
  <dcterms:modified xsi:type="dcterms:W3CDTF">2026-06-05T07:05:00.0000000Z</dcterms:modified>
  <version/>
  <category/>
</coreProperties>
</file>