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2026Z12039</w:t>
        <w:br/>
      </w:r>
      <w:proofErr w:type="spellEnd"/>
    </w:p>
    <w:p>
      <w:pPr>
        <w:pStyle w:val="Normal"/>
        <w:rPr>
          <w:b w:val="1"/>
          <w:bCs w:val="1"/>
        </w:rPr>
      </w:pPr>
      <w:r w:rsidR="250AE766">
        <w:rPr>
          <w:b w:val="0"/>
          <w:bCs w:val="0"/>
        </w:rPr>
        <w:t>(ingezonden 4 juni 2026)</w:t>
        <w:br/>
      </w:r>
    </w:p>
    <w:p>
      <w:r>
        <w:t xml:space="preserve">
          Vragen van het lid Kostić (PvdD) aan minister-president over dat bezuinigingen op zorg en sociale zekerheid een voedingsbodem vormen voor toename van populisme en opkomst van radicaal- en extreemrechts
          <w:br/>
        </w:t>
      </w:r>
      <w:r>
        <w:br/>
      </w:r>
    </w:p>
    <w:p>
      <w:pPr>
        <w:pStyle w:val="ListParagraph"/>
        <w:numPr>
          <w:ilvl w:val="0"/>
          <w:numId w:val="100509640"/>
        </w:numPr>
        <w:ind w:left="360"/>
      </w:pPr>
      <w:r>
        <w:t xml:space="preserve">Herinnert u zich nog dat de Partij voor de Dieren u tijdens het debat over de regeringsverklaring wees op de conclusies van de VN-rapporteur voor armoede, die adviseert om te investeren in publieke en sociale voorzieningen en dat niet te zien als een kostenpost, maar als een belangrijk instrument om je sociale weefsel en je democratische samenleving in stand te houden en extreemrechts geen kans te geven?</w:t>
      </w:r>
      <w:r>
        <w:br/>
      </w:r>
    </w:p>
    <w:p>
      <w:pPr>
        <w:pStyle w:val="ListParagraph"/>
        <w:numPr>
          <w:ilvl w:val="0"/>
          <w:numId w:val="100509640"/>
        </w:numPr>
        <w:ind w:left="360"/>
      </w:pPr>
      <w:r>
        <w:t xml:space="preserve">Herinnert u zich nog dat u had toegezegd dit advies en andere onderzoeken waaruit blijkt dat bezuinigingen op sociale voorzieningen de voedingsbodem voor radicaal- en extreemrechts vergroten tot u te nemen?</w:t>
      </w:r>
      <w:r>
        <w:br/>
      </w:r>
    </w:p>
    <w:p>
      <w:pPr>
        <w:pStyle w:val="ListParagraph"/>
        <w:numPr>
          <w:ilvl w:val="0"/>
          <w:numId w:val="100509640"/>
        </w:numPr>
        <w:ind w:left="360"/>
      </w:pPr>
      <w:r>
        <w:t xml:space="preserve">Wat neemt uw mee in uw beleid uit onderzoeken zoals die van Lattanzio en Savu (2022), Baccini en Sattler (2024), waaruit af te leiden is dat vooral populistische en radicaal rechtse partijen profiteren van bezuinigingen op het sociale stelsel, met name bij groepen in kwetsbare positie? [1][2]</w:t>
      </w:r>
      <w:r>
        <w:br/>
      </w:r>
    </w:p>
    <w:p>
      <w:pPr>
        <w:pStyle w:val="ListParagraph"/>
        <w:numPr>
          <w:ilvl w:val="0"/>
          <w:numId w:val="100509640"/>
        </w:numPr>
        <w:ind w:left="360"/>
      </w:pPr>
      <w:r>
        <w:t xml:space="preserve">Bent u inmiddels bekend met het VN-rapport van Speciaal rapporteur Extreme armoede en mensenrechten Olivier De Schutter met de titel ‘P</w:t>
      </w:r>
      <w:r>
        <w:rPr>
          <w:i w:val="1"/>
          <w:iCs w:val="1"/>
        </w:rPr>
        <w:t xml:space="preserve">romotion and protection of human rights: human rights questions, including alternative approaches for improving the effective enjoyment of human rights and fundamental freedoms</w:t>
      </w:r>
      <w:r>
        <w:rPr/>
        <w:t xml:space="preserve">' en de conclusies die de rapporteur eraan verbindt? [3]</w:t>
      </w:r>
      <w:r>
        <w:br/>
      </w:r>
    </w:p>
    <w:p>
      <w:pPr>
        <w:pStyle w:val="ListParagraph"/>
        <w:numPr>
          <w:ilvl w:val="0"/>
          <w:numId w:val="100509640"/>
        </w:numPr>
        <w:ind w:left="360"/>
      </w:pPr>
      <w:r>
        <w:t xml:space="preserve">Bent u het eens met de VN-rapporteur dat het belangrijk is om te investeren in publieke en sociale voorzieningen, en dat niet te zien als een kostenpost, maar als een belangrijk instrument om je sociale weefsel en je democratische samenleving in stand te houden en radicaal- en extreemrechts geen kans te geven? Zo nee, waarom niet?</w:t>
      </w:r>
      <w:r>
        <w:br/>
      </w:r>
    </w:p>
    <w:p>
      <w:pPr>
        <w:pStyle w:val="ListParagraph"/>
        <w:numPr>
          <w:ilvl w:val="0"/>
          <w:numId w:val="100509640"/>
        </w:numPr>
        <w:ind w:left="360"/>
      </w:pPr>
      <w:r>
        <w:t xml:space="preserve">Bent u het eens met de bevindingen van VN-rapporteur De Schutter dat sociale zekerheid een dam is tegen radicaal-rechts populisme? Zo nee, waar baseert u zich op?</w:t>
      </w:r>
      <w:r>
        <w:br/>
      </w:r>
    </w:p>
    <w:p>
      <w:pPr>
        <w:pStyle w:val="ListParagraph"/>
        <w:numPr>
          <w:ilvl w:val="0"/>
          <w:numId w:val="100509640"/>
        </w:numPr>
        <w:ind w:left="360"/>
      </w:pPr>
      <w:r>
        <w:t xml:space="preserve">Bent u het eens met de bevindingen van de VN-rapporteur dat bezuinigingen op het sociale stelsel en verschuiving van collectieve bescherming naar risico's voor individuen leiden tot gevoel van schaarste, onzekerheid, ongelijkheid en wantrouwen in de overheid, wat een vruchtbare bodem vormt voor radicaal-rechts? Zo nee, waar baseert u zich dan op?</w:t>
      </w:r>
      <w:r>
        <w:br/>
      </w:r>
    </w:p>
    <w:p>
      <w:pPr>
        <w:pStyle w:val="ListParagraph"/>
        <w:numPr>
          <w:ilvl w:val="0"/>
          <w:numId w:val="100509640"/>
        </w:numPr>
        <w:ind w:left="360"/>
      </w:pPr>
      <w:r>
        <w:t xml:space="preserve">Welke lessen trekt u uit de conclusies van de VN-rapporteur voor uw beleid in de toekomst om de voedingsbodem voor extreem en radicaalrechts weg te nemen? Welke stappen gaat u naar aanleiding hiervan zetten?</w:t>
      </w:r>
      <w:r>
        <w:br/>
      </w:r>
    </w:p>
    <w:p>
      <w:pPr>
        <w:pStyle w:val="ListParagraph"/>
        <w:numPr>
          <w:ilvl w:val="0"/>
          <w:numId w:val="100509640"/>
        </w:numPr>
        <w:ind w:left="360"/>
      </w:pPr>
      <w:r>
        <w:t xml:space="preserve">Bent u bekend met het pas verschenen boek </w:t>
      </w:r>
      <w:r>
        <w:rPr>
          <w:i w:val="1"/>
          <w:iCs w:val="1"/>
        </w:rPr>
        <w:t xml:space="preserve">De symfonie van onvrede: de opmars van radicaal rechts in Europa</w:t>
      </w:r>
      <w:r>
        <w:rPr/>
        <w:t xml:space="preserve">, geschreven door Catherine de Vries?</w:t>
      </w:r>
      <w:r>
        <w:br/>
      </w:r>
    </w:p>
    <w:p>
      <w:pPr>
        <w:pStyle w:val="ListParagraph"/>
        <w:numPr>
          <w:ilvl w:val="0"/>
          <w:numId w:val="100509640"/>
        </w:numPr>
        <w:ind w:left="360"/>
      </w:pPr>
      <w:r>
        <w:t xml:space="preserve">Bent u het eens met de analyse dat de Nederlandse sociale zekerheid in de afgelopen decennia verschraald is door verschillende kabinetten? Zo nee, op basis van welke bronnen en cijfers stelt u dat?</w:t>
      </w:r>
      <w:r>
        <w:br/>
      </w:r>
    </w:p>
    <w:p>
      <w:pPr>
        <w:pStyle w:val="ListParagraph"/>
        <w:numPr>
          <w:ilvl w:val="0"/>
          <w:numId w:val="100509640"/>
        </w:numPr>
        <w:ind w:left="360"/>
      </w:pPr>
      <w:r>
        <w:t xml:space="preserve">Herkent u zich in het oordeel van de Vries op bladzijde 58 dat ‘onder het vaandel van marktwerking en modernisering publieke taken werden verzelfstandigd of geprivatiseerd, terwijl de bestuurstaal verschoof van rechten en nabijheid naar doelmatigheid, contracten en controle’? Zo ja, hoe waardeert u deze verandering? Zo nee, waarom niet? Welke bronnen heeft u daarvoor?</w:t>
      </w:r>
      <w:r>
        <w:br/>
      </w:r>
    </w:p>
    <w:p>
      <w:pPr>
        <w:pStyle w:val="ListParagraph"/>
        <w:numPr>
          <w:ilvl w:val="0"/>
          <w:numId w:val="100509640"/>
        </w:numPr>
        <w:ind w:left="360"/>
      </w:pPr>
      <w:r>
        <w:t xml:space="preserve">Bent u het eens met haar oordeel op dezelfde bladzijde dat ‘hierdoor de relatie tussen burgers en de overheid veranderde: meer benchmarks en verantwoordingsdruk, minder relatie en wederkerigheid’? Zo ja, hoe waardeert u deze verandering? Zo nee, waarom niet? Welke bronnen heeft u daarvoor?</w:t>
      </w:r>
      <w:r>
        <w:br/>
      </w:r>
    </w:p>
    <w:p>
      <w:pPr>
        <w:pStyle w:val="ListParagraph"/>
        <w:numPr>
          <w:ilvl w:val="0"/>
          <w:numId w:val="100509640"/>
        </w:numPr>
        <w:ind w:left="360"/>
      </w:pPr>
      <w:r>
        <w:t xml:space="preserve">Hoe waardeert u de oplossingsrichting van De Vries om als overheid meer te gaan werken aan nabijheid (zie hoofdstuk 8)? Kunt u toelichten wat u daaruit meeneemt en hoe u dit gaat implementeren in het beleid?</w:t>
      </w:r>
      <w:r>
        <w:br/>
      </w:r>
    </w:p>
    <w:p>
      <w:pPr>
        <w:pStyle w:val="ListParagraph"/>
        <w:numPr>
          <w:ilvl w:val="0"/>
          <w:numId w:val="100509640"/>
        </w:numPr>
        <w:ind w:left="360"/>
      </w:pPr>
      <w:r>
        <w:t xml:space="preserve">Erkent u dat uit cijfers van het Centraal Planbureau (CPB) blijkt dat met uw kabinet de sociale zekerheid en zorg de grootste bezuinigingsposten zijn, burgers grotere lasten dragen dan bedrijven, uitkeringsgerechtigden en langdurig zieken relatief zwaar worden geraakt door uw beleid, en grote vermogens en superrijken relatief worden ontzien?</w:t>
      </w:r>
      <w:r>
        <w:br/>
      </w:r>
    </w:p>
    <w:p>
      <w:pPr>
        <w:pStyle w:val="ListParagraph"/>
        <w:numPr>
          <w:ilvl w:val="0"/>
          <w:numId w:val="100509640"/>
        </w:numPr>
        <w:ind w:left="360"/>
      </w:pPr>
      <w:r>
        <w:t xml:space="preserve">Erkent u dat er veel maatschappelijke weerstand is over de keuzes van het kabinet om te bezuinigen op o.a. de WW, WIA en de zorg?</w:t>
      </w:r>
      <w:r>
        <w:br/>
      </w:r>
    </w:p>
    <w:p>
      <w:pPr>
        <w:pStyle w:val="ListParagraph"/>
        <w:numPr>
          <w:ilvl w:val="0"/>
          <w:numId w:val="100509640"/>
        </w:numPr>
        <w:ind w:left="360"/>
      </w:pPr>
      <w:r>
        <w:t xml:space="preserve">Erkent u dat ook uit onderzoek van het Sociaal en Cultureel Planbureau (SCP) naar draagvlak voor klimaatbeleid blijkt dat mensen klimaatbeleid in meerderheid steunen, maar het niet rechtvaardig vinden dat de lasten vooral bij burgers terechtkomen, terwijl bedrijven worden ontzien? Erkent u dat mensen het belangrijk vinden dat lasten eerlijker verdeeld moeten worden? Wat is uw reactie daarop?</w:t>
      </w:r>
      <w:r>
        <w:br/>
      </w:r>
    </w:p>
    <w:p>
      <w:pPr>
        <w:pStyle w:val="ListParagraph"/>
        <w:numPr>
          <w:ilvl w:val="0"/>
          <w:numId w:val="100509640"/>
        </w:numPr>
        <w:ind w:left="360"/>
      </w:pPr>
      <w:r>
        <w:t xml:space="preserve">Erkent u dat mensen in dat licht de afschaffing CO2-heffing voor vervuilers, het in stand houden van fossiele subsidies, en miljarden uitgeven aan buitenlandse multinationals als Tata Steel onbegrijpelijk zouden kunnen vinden?</w:t>
      </w:r>
      <w:r>
        <w:br/>
      </w:r>
    </w:p>
    <w:p>
      <w:pPr>
        <w:pStyle w:val="ListParagraph"/>
        <w:numPr>
          <w:ilvl w:val="0"/>
          <w:numId w:val="100509640"/>
        </w:numPr>
        <w:ind w:left="360"/>
      </w:pPr>
      <w:r>
        <w:t xml:space="preserve">Bent u zich ervan bewust dat uit onder andere de eerdergenoemde onderzoeken volgt dat de bezuinigingen op de sociale zekerheid en de zorg die het kabinet wil doorzetten, ertoe kunnen leiden dat de onvrede en onrust onder burgers in de samenleving worden vergroot?  </w:t>
      </w:r>
      <w:r>
        <w:br/>
      </w:r>
    </w:p>
    <w:p>
      <w:pPr>
        <w:pStyle w:val="ListParagraph"/>
        <w:numPr>
          <w:ilvl w:val="0"/>
          <w:numId w:val="100509640"/>
        </w:numPr>
        <w:ind w:left="360"/>
      </w:pPr>
      <w:r>
        <w:t xml:space="preserve">Realiseert u zich dat uit onder andere eerdergenoemde onderzoeken volgt dat burgers door zulke bezuinigingsmaatregelen van het kabinet burgers in toenemende mate hun vertrouwen kunnen verliezen in de overheid en haar instituten, en gevoeliger kunnen worden voor populistisch en radicaal- en extreemrechts gedachtegoed? Zo nee, waar baseert u zich op?</w:t>
      </w:r>
      <w:r>
        <w:br/>
      </w:r>
    </w:p>
    <w:p>
      <w:pPr>
        <w:pStyle w:val="ListParagraph"/>
        <w:numPr>
          <w:ilvl w:val="0"/>
          <w:numId w:val="100509640"/>
        </w:numPr>
        <w:ind w:left="360"/>
      </w:pPr>
      <w:r>
        <w:t xml:space="preserve">Gezien de wetenschappelijke analyse (genoemd in het boek van De Vries, zie bladzijde 160) die wijst op de samenhang tussen ervaren verschraling en steun voor radicaal-rechtse partijen, waarom bezuinigt u dan toch op onder andere de WW en de WIA, en laat u superrijken en grote vermogens relatief met rust? Ziet u in dat u door het verschralen van de sociale zekerheid de voedingsbodem legt voor radicaal-rechts gedachtegoed, zoals ook De Vries beschrijft?</w:t>
      </w:r>
      <w:r>
        <w:br/>
      </w:r>
    </w:p>
    <w:p>
      <w:pPr>
        <w:pStyle w:val="ListParagraph"/>
        <w:numPr>
          <w:ilvl w:val="0"/>
          <w:numId w:val="100509640"/>
        </w:numPr>
        <w:ind w:left="360"/>
      </w:pPr>
      <w:r>
        <w:t xml:space="preserve">Ziet u bijvoorbeeld dat radicaal- en extreemrechts meteen gebruik maakt van de keuzes van uw kabinet om te bezuinigen op de zorg en sociale zekerheid, om mensen op te hitsen tegen onder andere vluchtelingen en de LHTBQIA+ gemeenschap en om onrust aan te wakkeren, waar de tweet van Eva Vlaardingerbroek (vlak na de presentatie van de plannen van uw kabinet) exemplarisch voor is? [4]</w:t>
      </w:r>
      <w:r>
        <w:br/>
      </w:r>
    </w:p>
    <w:p>
      <w:pPr>
        <w:pStyle w:val="ListParagraph"/>
        <w:numPr>
          <w:ilvl w:val="0"/>
          <w:numId w:val="100509640"/>
        </w:numPr>
        <w:ind w:left="360"/>
      </w:pPr>
      <w:r>
        <w:t xml:space="preserve">Welke lessen trekt u uit alle bovengenoemde onderzoeken en analyses voor uw beleid in de toekomst, om de voedingsbodem voor radicaal- en extreemrechts weg te nemen?</w:t>
      </w:r>
      <w:r>
        <w:br/>
      </w:r>
    </w:p>
    <w:p>
      <w:pPr>
        <w:pStyle w:val="ListParagraph"/>
        <w:numPr>
          <w:ilvl w:val="0"/>
          <w:numId w:val="100509640"/>
        </w:numPr>
        <w:ind w:left="360"/>
      </w:pPr>
      <w:r>
        <w:t xml:space="preserve">Erkent u dat er alternatieve financieringsmogelijkheden zijn, die de lasten eerlijker leggen bij grote vermogens en grote vervuilers, in plaats van bij sociale zekerheid, zorg en werkende mensen?</w:t>
      </w:r>
      <w:r>
        <w:br/>
      </w:r>
    </w:p>
    <w:p>
      <w:pPr>
        <w:pStyle w:val="ListParagraph"/>
        <w:numPr>
          <w:ilvl w:val="0"/>
          <w:numId w:val="100509640"/>
        </w:numPr>
        <w:ind w:left="360"/>
      </w:pPr>
      <w:r>
        <w:t xml:space="preserve">Bent u, ook gezien de verschillende onderzoeken, bereid om niet verder te bezuinigen op de sociale zekerheid en zorg, maar om de lasten eerlijker te verdelen en meer geld op te halen bij grote vervuilers, grote vermogenden en de superrijken?</w:t>
      </w:r>
      <w:r>
        <w:br/>
      </w:r>
    </w:p>
    <w:p>
      <w:pPr>
        <w:pStyle w:val="ListParagraph"/>
        <w:numPr>
          <w:ilvl w:val="0"/>
          <w:numId w:val="100509640"/>
        </w:numPr>
        <w:ind w:left="360"/>
      </w:pPr>
      <w:r>
        <w:t xml:space="preserve">Kunt de vragen zo snel mogelijk en één voor één beantwoorden?</w:t>
      </w:r>
      <w:r>
        <w:br/>
      </w:r>
    </w:p>
    <w:p>
      <w:r>
        <w:t xml:space="preserve"> </w:t>
      </w:r>
      <w:r>
        <w:br/>
      </w:r>
    </w:p>
    <w:p>
      <w:r>
        <w:t xml:space="preserve">[1] Lattanzio, Savu, 'Austerity, Turnout and Populism: The Case of Local Fiscal Rules', januari 2022 (www.researchgate.net/publication/361595117_Austerity_Turnout_and_Populism_The_Case_of_Local_Fiscal_Rules)</w:t>
      </w:r>
      <w:r>
        <w:br/>
      </w:r>
    </w:p>
    <w:p>
      <w:r>
        <w:t xml:space="preserve">[2] Baccini, Sattler, 'Austerity, economic vulnerability, and populism', 15 mei 2024 (onlinelibrary.wiley.com/doi/10.1111/ajps.12865)</w:t>
      </w:r>
      <w:r>
        <w:br/>
      </w:r>
    </w:p>
    <w:p>
      <w:r>
        <w:t xml:space="preserve">[3] The Guardian, 21 oktober 2025, 'Welfare cuts have fuelled rise of far right and populism, top UN expert says' (www.theguardian.com/world/2025/oct/21/welfare-cuts-have-fuelled-rise-of-far-right-and-populism-top-un-expert-says)</w:t>
      </w:r>
      <w:r>
        <w:br/>
      </w:r>
    </w:p>
    <w:p>
      <w:r>
        <w:t xml:space="preserve">[4] https://x.com/EvaVlaar/status/2026253261712371864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580">
    <w:abstractNumId w:val="100509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