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2026Z12037</w:t>
        <w:br/>
      </w:r>
      <w:proofErr w:type="spellEnd"/>
    </w:p>
    <w:p>
      <w:pPr>
        <w:pStyle w:val="Normal"/>
        <w:rPr>
          <w:b w:val="1"/>
          <w:bCs w:val="1"/>
        </w:rPr>
      </w:pPr>
      <w:r w:rsidR="250AE766">
        <w:rPr>
          <w:b w:val="0"/>
          <w:bCs w:val="0"/>
        </w:rPr>
        <w:t>(ingezonden 4 juni 2026)</w:t>
        <w:br/>
      </w:r>
    </w:p>
    <w:p>
      <w:r>
        <w:t xml:space="preserve">Vragen van het lid Abdi (GroenLinks–PvdA) aan de ministers van Onderwijs, Cultuur en Wetenschap en van Asiel en Migratie over de financiële onzekerheid van Iraanse studenten in Nederland</w:t>
      </w:r>
      <w:r>
        <w:br/>
      </w:r>
    </w:p>
    <w:p>
      <w:pPr>
        <w:pStyle w:val="ListParagraph"/>
        <w:numPr>
          <w:ilvl w:val="0"/>
          <w:numId w:val="100509620"/>
        </w:numPr>
        <w:ind w:left="360"/>
      </w:pPr>
      <w:r>
        <w:t xml:space="preserve">Kent u het bericht dat Iraanse studenten in Nederland op dit moment in betalingsproblemen komen en mogelijk moeten terugkeren naar Iran als zij, bijvoorbeeld, hun collegegeld niet kunnen betalen? Zo ja, klopt dit bericht? [1]</w:t>
      </w:r>
      <w:r>
        <w:br/>
      </w:r>
    </w:p>
    <w:p>
      <w:pPr>
        <w:pStyle w:val="ListParagraph"/>
        <w:numPr>
          <w:ilvl w:val="0"/>
          <w:numId w:val="100509620"/>
        </w:numPr>
        <w:ind w:left="360"/>
      </w:pPr>
      <w:r>
        <w:t xml:space="preserve">Wat is precies bekend over de omstandigheden waaronder Iraanse studenten in Nederland verblijven? Zijn u coulanceregelingen bekend voor het treffen van een betalingsregeling als Iraanse studenten in financiële problemen geraken? Zo ja, welke onderwijsinstellingen bieden financiële ondersteuning en waaruit bestaan deze regelingen precies voor wat betreft ondersteuning bij de kosten voor levensonderhoud, studiekosten en dergelijke?</w:t>
      </w:r>
      <w:r>
        <w:br/>
      </w:r>
    </w:p>
    <w:p>
      <w:pPr>
        <w:pStyle w:val="ListParagraph"/>
        <w:numPr>
          <w:ilvl w:val="0"/>
          <w:numId w:val="100509620"/>
        </w:numPr>
        <w:ind w:left="360"/>
      </w:pPr>
      <w:r>
        <w:t xml:space="preserve">Klopt het dat bij het niet voldoen van het collegegeld automatische uitschrijving bij de onderwijsinstelling volgt en dat dan ook het verblijfsrecht in Nederland vervalt? Zijn u gevallen bekend waarin Iraanse studenten door financiële problematiek hun verblijfsrecht in Nederland dreigen te verliezen? Zo ja, om hoeveel studenten gaat het hier?</w:t>
      </w:r>
      <w:r>
        <w:br/>
      </w:r>
    </w:p>
    <w:p>
      <w:pPr>
        <w:pStyle w:val="ListParagraph"/>
        <w:numPr>
          <w:ilvl w:val="0"/>
          <w:numId w:val="100509620"/>
        </w:numPr>
        <w:ind w:left="360"/>
      </w:pPr>
      <w:r>
        <w:t xml:space="preserve">Bent u bereid om te onderzoeken hoe Iraanse studenten in Nederland financieel kunnen worden ondersteund bij de studiekosten en kosten van het levensonderhoud? Zo nee, waarom niet?</w:t>
      </w:r>
      <w:r>
        <w:br/>
      </w:r>
    </w:p>
    <w:p>
      <w:pPr>
        <w:pStyle w:val="ListParagraph"/>
        <w:numPr>
          <w:ilvl w:val="0"/>
          <w:numId w:val="100509620"/>
        </w:numPr>
        <w:ind w:left="360"/>
      </w:pPr>
      <w:r>
        <w:t xml:space="preserve">Bent u bereid om met onderwijsinstellingen in gesprek te gaan om te voorkomen dat betalingsproblemen leiden tot uitschrijving bij de betreffende onderwijsinstelling? Zo nee, waarom niet?</w:t>
      </w:r>
      <w:r>
        <w:br/>
      </w:r>
    </w:p>
    <w:p>
      <w:pPr>
        <w:pStyle w:val="ListParagraph"/>
        <w:numPr>
          <w:ilvl w:val="0"/>
          <w:numId w:val="100509620"/>
        </w:numPr>
        <w:ind w:left="360"/>
      </w:pPr>
      <w:r>
        <w:t xml:space="preserve">Bent u bereid om bij deze groep Iraanse studenten in Nederland af te zien van het intrekken van studievisa? Zo nee, waarom niet?</w:t>
      </w:r>
      <w:r>
        <w:br/>
      </w:r>
    </w:p>
    <w:p>
      <w:pPr>
        <w:pStyle w:val="ListParagraph"/>
        <w:numPr>
          <w:ilvl w:val="0"/>
          <w:numId w:val="100509620"/>
        </w:numPr>
        <w:ind w:left="360"/>
      </w:pPr>
      <w:r>
        <w:t xml:space="preserve">Bent u bereid om samen met onderwijsinstellingen te bezien hoe onder de huidige omstandigheden materiële en mentale steun aan de groep Iraanse studenten in Nederland geboden kan worden? Zo nee, waarom niet?</w:t>
      </w:r>
      <w:r>
        <w:br/>
      </w:r>
    </w:p>
    <w:p>
      <w:pPr>
        <w:pStyle w:val="ListParagraph"/>
        <w:numPr>
          <w:ilvl w:val="0"/>
          <w:numId w:val="100509620"/>
        </w:numPr>
        <w:ind w:left="360"/>
      </w:pPr>
      <w:r>
        <w:t xml:space="preserve">Bent u bereid om, met het oog op de naderende deadline voor de inschrijving aan onderwijsinstellingen, deze schriftelijke vragen zo snel als mogelijk te beantwoorden?</w:t>
      </w:r>
      <w:r>
        <w:br/>
      </w:r>
    </w:p>
    <w:p>
      <w:r>
        <w:t xml:space="preserve">[1] NH Nieuws, d.d. 27 april 2026, 'Veel onzekerheid bij Iraanse studenten door oorlog Midden-Oosten ''Bang voor toekomst''', www.nhnieuws.nl/nieuws/359181/veel-onzekerheid-bij-iraanse-studenten-door-oorlog-midden-oosten-bang-voor-toekomst.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