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4CF" w:rsidP="001404CF" w:rsidRDefault="001404CF" w14:paraId="558C9454" w14:textId="77777777">
      <w:pPr>
        <w:contextualSpacing/>
        <w:rPr>
          <w:b/>
          <w:szCs w:val="18"/>
          <w:lang w:val="nl-NL"/>
        </w:rPr>
      </w:pPr>
      <w:bookmarkStart w:name="_Hlk108774585" w:id="0"/>
      <w:r w:rsidRPr="001B5465">
        <w:rPr>
          <w:b/>
          <w:szCs w:val="18"/>
          <w:lang w:val="nl-NL"/>
        </w:rPr>
        <w:t xml:space="preserve">VERSLAG </w:t>
      </w:r>
      <w:r>
        <w:rPr>
          <w:b/>
          <w:szCs w:val="18"/>
          <w:lang w:val="nl-NL"/>
        </w:rPr>
        <w:t>NATO</w:t>
      </w:r>
      <w:r w:rsidRPr="001B5465">
        <w:rPr>
          <w:b/>
          <w:szCs w:val="18"/>
          <w:lang w:val="nl-NL"/>
        </w:rPr>
        <w:t xml:space="preserve"> FOREIGN MINISTER</w:t>
      </w:r>
      <w:r>
        <w:rPr>
          <w:b/>
          <w:szCs w:val="18"/>
          <w:lang w:val="nl-NL"/>
        </w:rPr>
        <w:t>S</w:t>
      </w:r>
      <w:r w:rsidRPr="001B5465">
        <w:rPr>
          <w:b/>
          <w:szCs w:val="18"/>
          <w:lang w:val="nl-NL"/>
        </w:rPr>
        <w:t xml:space="preserve"> MEETING VAN </w:t>
      </w:r>
      <w:r>
        <w:rPr>
          <w:b/>
          <w:szCs w:val="18"/>
          <w:lang w:val="nl-NL"/>
        </w:rPr>
        <w:t>21 EN 22 MEI 2026</w:t>
      </w:r>
    </w:p>
    <w:p w:rsidR="001404CF" w:rsidP="001404CF" w:rsidRDefault="001404CF" w14:paraId="0D23423D" w14:textId="77777777">
      <w:pPr>
        <w:contextualSpacing/>
        <w:rPr>
          <w:szCs w:val="18"/>
          <w:lang w:val="nl-NL" w:eastAsia="ja-JP"/>
        </w:rPr>
      </w:pPr>
    </w:p>
    <w:p w:rsidRPr="002253E6" w:rsidR="001404CF" w:rsidP="001404CF" w:rsidRDefault="001404CF" w14:paraId="1CB0D8C2" w14:textId="565637EC">
      <w:pPr>
        <w:contextualSpacing/>
        <w:rPr>
          <w:szCs w:val="18"/>
          <w:lang w:val="nl-NL" w:eastAsia="ja-JP"/>
        </w:rPr>
      </w:pPr>
      <w:r w:rsidRPr="002E3DA8">
        <w:rPr>
          <w:szCs w:val="18"/>
          <w:lang w:val="nl-NL" w:eastAsia="ja-JP"/>
        </w:rPr>
        <w:t xml:space="preserve">Op donderdag 21 en vrijdag 22 mei </w:t>
      </w:r>
      <w:r>
        <w:rPr>
          <w:szCs w:val="18"/>
          <w:lang w:val="nl-NL" w:eastAsia="ja-JP"/>
        </w:rPr>
        <w:t>vond</w:t>
      </w:r>
      <w:r w:rsidRPr="002E3DA8">
        <w:rPr>
          <w:szCs w:val="18"/>
          <w:lang w:val="nl-NL" w:eastAsia="ja-JP"/>
        </w:rPr>
        <w:t xml:space="preserve"> de </w:t>
      </w:r>
      <w:r w:rsidRPr="009227DF">
        <w:rPr>
          <w:i/>
          <w:szCs w:val="18"/>
          <w:lang w:val="nl-NL" w:eastAsia="ja-JP"/>
        </w:rPr>
        <w:t>NATO Foreign Ministers Meeting</w:t>
      </w:r>
      <w:r w:rsidRPr="002E3DA8">
        <w:rPr>
          <w:szCs w:val="18"/>
          <w:lang w:val="nl-NL" w:eastAsia="ja-JP"/>
        </w:rPr>
        <w:t xml:space="preserve"> (FMM) plaats in Helsingborg</w:t>
      </w:r>
      <w:r w:rsidR="00587F98">
        <w:rPr>
          <w:szCs w:val="18"/>
          <w:lang w:val="nl-NL" w:eastAsia="ja-JP"/>
        </w:rPr>
        <w:t>,</w:t>
      </w:r>
      <w:r w:rsidRPr="002E3DA8">
        <w:rPr>
          <w:szCs w:val="18"/>
          <w:lang w:val="nl-NL" w:eastAsia="ja-JP"/>
        </w:rPr>
        <w:t xml:space="preserve"> Zweden.</w:t>
      </w:r>
      <w:r>
        <w:rPr>
          <w:szCs w:val="18"/>
          <w:lang w:val="nl-NL" w:eastAsia="ja-JP"/>
        </w:rPr>
        <w:t xml:space="preserve"> Deze bijeenkomst </w:t>
      </w:r>
      <w:r w:rsidRPr="009A759D">
        <w:rPr>
          <w:szCs w:val="18"/>
          <w:lang w:val="nl-NL" w:eastAsia="ja-JP"/>
        </w:rPr>
        <w:t xml:space="preserve">was de </w:t>
      </w:r>
      <w:r>
        <w:rPr>
          <w:szCs w:val="18"/>
          <w:lang w:val="nl-NL" w:eastAsia="ja-JP"/>
        </w:rPr>
        <w:t xml:space="preserve">laatste NAVO-vergadering voor ministers van Buitenlandse Zaken voor </w:t>
      </w:r>
      <w:r w:rsidRPr="009A759D">
        <w:rPr>
          <w:szCs w:val="18"/>
          <w:lang w:val="nl-NL" w:eastAsia="ja-JP"/>
        </w:rPr>
        <w:t xml:space="preserve">de NAVO-top, die </w:t>
      </w:r>
      <w:r w:rsidRPr="009A759D" w:rsidR="00FC356B">
        <w:rPr>
          <w:szCs w:val="18"/>
          <w:lang w:val="nl-NL" w:eastAsia="ja-JP"/>
        </w:rPr>
        <w:t xml:space="preserve">zal plaatsvinden </w:t>
      </w:r>
      <w:r w:rsidRPr="009A759D">
        <w:rPr>
          <w:szCs w:val="18"/>
          <w:lang w:val="nl-NL" w:eastAsia="ja-JP"/>
        </w:rPr>
        <w:t xml:space="preserve">op 7 en 8 juli 2026 in Ankara, Turkije. De bondgenoten kwamen bijeen in de Noord-Atlantische Raad </w:t>
      </w:r>
      <w:r>
        <w:rPr>
          <w:szCs w:val="18"/>
          <w:lang w:val="nl-NL" w:eastAsia="ja-JP"/>
        </w:rPr>
        <w:t xml:space="preserve">(NAR) </w:t>
      </w:r>
      <w:r w:rsidRPr="009A759D">
        <w:rPr>
          <w:szCs w:val="18"/>
          <w:lang w:val="nl-NL" w:eastAsia="ja-JP"/>
        </w:rPr>
        <w:t>met alle 32 NAVO-</w:t>
      </w:r>
      <w:r>
        <w:rPr>
          <w:szCs w:val="18"/>
          <w:lang w:val="nl-NL" w:eastAsia="ja-JP"/>
        </w:rPr>
        <w:t>bondgenoten</w:t>
      </w:r>
      <w:r w:rsidRPr="009A759D">
        <w:rPr>
          <w:szCs w:val="18"/>
          <w:lang w:val="nl-NL" w:eastAsia="ja-JP"/>
        </w:rPr>
        <w:t xml:space="preserve">. Daarnaast vond </w:t>
      </w:r>
      <w:r>
        <w:rPr>
          <w:szCs w:val="18"/>
          <w:lang w:val="nl-NL" w:eastAsia="ja-JP"/>
        </w:rPr>
        <w:t>er een</w:t>
      </w:r>
      <w:r w:rsidRPr="009A759D">
        <w:rPr>
          <w:szCs w:val="18"/>
          <w:lang w:val="nl-NL" w:eastAsia="ja-JP"/>
        </w:rPr>
        <w:t xml:space="preserve"> </w:t>
      </w:r>
      <w:r w:rsidR="00DB4A99">
        <w:rPr>
          <w:szCs w:val="18"/>
          <w:lang w:val="nl-NL" w:eastAsia="ja-JP"/>
        </w:rPr>
        <w:t>informeel diner plaats</w:t>
      </w:r>
      <w:r w:rsidRPr="009A759D">
        <w:rPr>
          <w:szCs w:val="18"/>
          <w:lang w:val="nl-NL" w:eastAsia="ja-JP"/>
        </w:rPr>
        <w:t xml:space="preserve">, waar ook </w:t>
      </w:r>
      <w:r>
        <w:rPr>
          <w:szCs w:val="18"/>
          <w:lang w:val="nl-NL" w:eastAsia="ja-JP"/>
        </w:rPr>
        <w:t xml:space="preserve">de </w:t>
      </w:r>
      <w:r w:rsidRPr="009A759D">
        <w:rPr>
          <w:szCs w:val="18"/>
          <w:lang w:val="nl-NL" w:eastAsia="ja-JP"/>
        </w:rPr>
        <w:t>Oekra</w:t>
      </w:r>
      <w:r>
        <w:rPr>
          <w:szCs w:val="18"/>
          <w:lang w:val="nl-NL" w:eastAsia="ja-JP"/>
        </w:rPr>
        <w:t>ïe</w:t>
      </w:r>
      <w:r w:rsidRPr="009A759D">
        <w:rPr>
          <w:szCs w:val="18"/>
          <w:lang w:val="nl-NL" w:eastAsia="ja-JP"/>
        </w:rPr>
        <w:t>n</w:t>
      </w:r>
      <w:r>
        <w:rPr>
          <w:szCs w:val="18"/>
          <w:lang w:val="nl-NL" w:eastAsia="ja-JP"/>
        </w:rPr>
        <w:t>se minister van Buitenlandse Zaken</w:t>
      </w:r>
      <w:r w:rsidRPr="009A759D">
        <w:rPr>
          <w:szCs w:val="18"/>
          <w:lang w:val="nl-NL" w:eastAsia="ja-JP"/>
        </w:rPr>
        <w:t xml:space="preserve"> </w:t>
      </w:r>
      <w:r w:rsidR="00B809C3">
        <w:rPr>
          <w:szCs w:val="18"/>
          <w:lang w:val="nl-NL" w:eastAsia="ja-JP"/>
        </w:rPr>
        <w:t xml:space="preserve">Andrii Sybiha </w:t>
      </w:r>
      <w:r w:rsidRPr="009A759D">
        <w:rPr>
          <w:szCs w:val="18"/>
          <w:lang w:val="nl-NL" w:eastAsia="ja-JP"/>
        </w:rPr>
        <w:t xml:space="preserve">en de </w:t>
      </w:r>
      <w:r>
        <w:rPr>
          <w:szCs w:val="18"/>
          <w:lang w:val="nl-NL" w:eastAsia="ja-JP"/>
        </w:rPr>
        <w:t xml:space="preserve">Hoge Vertegenwoordiger van de </w:t>
      </w:r>
      <w:r w:rsidRPr="009A759D">
        <w:rPr>
          <w:szCs w:val="18"/>
          <w:lang w:val="nl-NL" w:eastAsia="ja-JP"/>
        </w:rPr>
        <w:t xml:space="preserve">Europese Unie </w:t>
      </w:r>
      <w:r w:rsidR="00B809C3">
        <w:rPr>
          <w:szCs w:val="18"/>
          <w:lang w:val="nl-NL" w:eastAsia="ja-JP"/>
        </w:rPr>
        <w:t xml:space="preserve">Kaja Kallas </w:t>
      </w:r>
      <w:r w:rsidRPr="009A759D">
        <w:rPr>
          <w:szCs w:val="18"/>
          <w:lang w:val="nl-NL" w:eastAsia="ja-JP"/>
        </w:rPr>
        <w:t>aan</w:t>
      </w:r>
      <w:r w:rsidR="00FC356B">
        <w:rPr>
          <w:szCs w:val="18"/>
          <w:lang w:val="nl-NL" w:eastAsia="ja-JP"/>
        </w:rPr>
        <w:t xml:space="preserve"> deelnamen.</w:t>
      </w:r>
      <w:r>
        <w:rPr>
          <w:szCs w:val="18"/>
          <w:lang w:val="nl-NL" w:eastAsia="ja-JP"/>
        </w:rPr>
        <w:t xml:space="preserve"> </w:t>
      </w:r>
      <w:r w:rsidR="00FC356B">
        <w:rPr>
          <w:szCs w:val="18"/>
          <w:lang w:val="nl-NL" w:eastAsia="ja-JP"/>
        </w:rPr>
        <w:t xml:space="preserve">In </w:t>
      </w:r>
      <w:r>
        <w:rPr>
          <w:szCs w:val="18"/>
          <w:lang w:val="nl-NL" w:eastAsia="ja-JP"/>
        </w:rPr>
        <w:t xml:space="preserve">de </w:t>
      </w:r>
      <w:r w:rsidR="00DB4A99">
        <w:rPr>
          <w:szCs w:val="18"/>
          <w:lang w:val="nl-NL" w:eastAsia="ja-JP"/>
        </w:rPr>
        <w:t>NAR-</w:t>
      </w:r>
      <w:r>
        <w:rPr>
          <w:szCs w:val="18"/>
          <w:lang w:val="nl-NL" w:eastAsia="ja-JP"/>
        </w:rPr>
        <w:t xml:space="preserve">besprekingen </w:t>
      </w:r>
      <w:r w:rsidR="00FC356B">
        <w:rPr>
          <w:szCs w:val="18"/>
          <w:lang w:val="nl-NL" w:eastAsia="ja-JP"/>
        </w:rPr>
        <w:t xml:space="preserve">stonden </w:t>
      </w:r>
      <w:r>
        <w:rPr>
          <w:szCs w:val="18"/>
          <w:lang w:val="nl-NL" w:eastAsia="ja-JP"/>
        </w:rPr>
        <w:t>onderwerpen</w:t>
      </w:r>
      <w:r w:rsidR="00FC356B">
        <w:rPr>
          <w:szCs w:val="18"/>
          <w:lang w:val="nl-NL" w:eastAsia="ja-JP"/>
        </w:rPr>
        <w:t xml:space="preserve"> centraal</w:t>
      </w:r>
      <w:r>
        <w:rPr>
          <w:szCs w:val="18"/>
          <w:lang w:val="nl-NL" w:eastAsia="ja-JP"/>
        </w:rPr>
        <w:t xml:space="preserve"> die naar verwachting ook op de NAVO-top in Ankara een grote rol zullen spelen: </w:t>
      </w:r>
      <w:r w:rsidRPr="002253E6">
        <w:rPr>
          <w:szCs w:val="18"/>
          <w:lang w:val="nl-NL" w:eastAsia="ja-JP"/>
        </w:rPr>
        <w:t>verhoging van de defensie</w:t>
      </w:r>
      <w:r w:rsidRPr="002253E6">
        <w:rPr>
          <w:szCs w:val="18"/>
          <w:lang w:val="nl-NL" w:eastAsia="ja-JP"/>
        </w:rPr>
        <w:noBreakHyphen/>
        <w:t>uitgaven, versterking van de (trans</w:t>
      </w:r>
      <w:r w:rsidRPr="002253E6">
        <w:rPr>
          <w:szCs w:val="18"/>
          <w:lang w:val="nl-NL" w:eastAsia="ja-JP"/>
        </w:rPr>
        <w:noBreakHyphen/>
        <w:t>Atlantische) defensie</w:t>
      </w:r>
      <w:r w:rsidRPr="002253E6">
        <w:rPr>
          <w:szCs w:val="18"/>
          <w:lang w:val="nl-NL" w:eastAsia="ja-JP"/>
        </w:rPr>
        <w:noBreakHyphen/>
        <w:t>industriële basis en langdurige steun aan Oekraïne.</w:t>
      </w:r>
    </w:p>
    <w:p w:rsidRPr="00823D7C" w:rsidR="001404CF" w:rsidP="001404CF" w:rsidRDefault="001404CF" w14:paraId="47783F9A" w14:textId="77777777">
      <w:pPr>
        <w:pStyle w:val="NoSpacing"/>
        <w:rPr>
          <w:b/>
          <w:szCs w:val="18"/>
          <w:lang w:val="nl-NL"/>
        </w:rPr>
      </w:pPr>
      <w:r>
        <w:rPr>
          <w:b/>
          <w:szCs w:val="18"/>
          <w:lang w:val="nl-NL"/>
        </w:rPr>
        <w:t>Noord-Atlantische Raad</w:t>
      </w:r>
    </w:p>
    <w:p w:rsidR="001404CF" w:rsidP="001404CF" w:rsidRDefault="001404CF" w14:paraId="6B2CC877" w14:textId="77777777">
      <w:pPr>
        <w:pStyle w:val="NoSpacing"/>
        <w:rPr>
          <w:lang w:val="nl-NL" w:eastAsia="ja-JP"/>
        </w:rPr>
      </w:pPr>
    </w:p>
    <w:p w:rsidR="001404CF" w:rsidP="001404CF" w:rsidRDefault="001404CF" w14:paraId="7497F5E6" w14:textId="638EE4D0">
      <w:pPr>
        <w:pStyle w:val="NoSpacing"/>
        <w:rPr>
          <w:lang w:val="nl-NL" w:eastAsia="ja-JP"/>
        </w:rPr>
      </w:pPr>
      <w:r>
        <w:rPr>
          <w:lang w:val="nl-NL" w:eastAsia="ja-JP"/>
        </w:rPr>
        <w:t xml:space="preserve">De  </w:t>
      </w:r>
      <w:r w:rsidR="00DB4A99">
        <w:rPr>
          <w:lang w:val="nl-NL" w:eastAsia="ja-JP"/>
        </w:rPr>
        <w:t xml:space="preserve">bijeenkomst van NAVO-ministers concentreerde </w:t>
      </w:r>
      <w:r>
        <w:rPr>
          <w:lang w:val="nl-NL" w:eastAsia="ja-JP"/>
        </w:rPr>
        <w:t xml:space="preserve">zich op de voorbereiding van de NAVO-top in Ankara en de implementatie van </w:t>
      </w:r>
      <w:r w:rsidR="00FC356B">
        <w:rPr>
          <w:lang w:val="nl-NL" w:eastAsia="ja-JP"/>
        </w:rPr>
        <w:t>de</w:t>
      </w:r>
      <w:r>
        <w:rPr>
          <w:lang w:val="nl-NL" w:eastAsia="ja-JP"/>
        </w:rPr>
        <w:t xml:space="preserve"> in Den Haag gemaakte </w:t>
      </w:r>
      <w:r w:rsidR="00FC356B">
        <w:rPr>
          <w:lang w:val="nl-NL" w:eastAsia="ja-JP"/>
        </w:rPr>
        <w:t xml:space="preserve">afspraak </w:t>
      </w:r>
      <w:r>
        <w:rPr>
          <w:lang w:val="nl-NL" w:eastAsia="ja-JP"/>
        </w:rPr>
        <w:t xml:space="preserve">om in 2035 5% van het BBP aan </w:t>
      </w:r>
      <w:r w:rsidR="001D7A04">
        <w:rPr>
          <w:lang w:val="nl-NL" w:eastAsia="ja-JP"/>
        </w:rPr>
        <w:t xml:space="preserve">defensie </w:t>
      </w:r>
      <w:r>
        <w:rPr>
          <w:lang w:val="nl-NL" w:eastAsia="ja-JP"/>
        </w:rPr>
        <w:t xml:space="preserve">te besteden (waarvan 3,5% aan harde defensie-uitgaven). Bondgenoten, waaronder Nederland, benoemden de noodzaak van voortvarende implementatie van de gemaakte afspraken door de defensie-uitgaven te verhogen en om te zetten in militaire capaciteiten. Dit stelt Europa in staat binnen de NAVO een grotere verantwoordelijkheid voor de eigen veiligheid te nemen. Europese NAVO-bondgenoten en Canada zijn hiervan doordrongen en hebben alleen in 2025 al gezamenlijk meer dan 90 miljard USD meer aan defensie uitgegeven dan in 2024. Ook Nederland droeg het commitment uit aan groei van de defensie-uitgaven en -capaciteiten, en bepleitte evenals meerdere andere bondgenoten het belang om de aanstaande </w:t>
      </w:r>
      <w:r w:rsidR="00FC356B">
        <w:rPr>
          <w:i/>
          <w:iCs/>
          <w:lang w:val="nl-NL" w:eastAsia="ja-JP"/>
        </w:rPr>
        <w:t>b</w:t>
      </w:r>
      <w:r w:rsidRPr="00797F96">
        <w:rPr>
          <w:i/>
          <w:iCs/>
          <w:lang w:val="nl-NL" w:eastAsia="ja-JP"/>
        </w:rPr>
        <w:t xml:space="preserve">urden </w:t>
      </w:r>
      <w:r w:rsidR="00FC356B">
        <w:rPr>
          <w:i/>
          <w:iCs/>
          <w:lang w:val="nl-NL" w:eastAsia="ja-JP"/>
        </w:rPr>
        <w:t>s</w:t>
      </w:r>
      <w:r w:rsidRPr="00797F96">
        <w:rPr>
          <w:i/>
          <w:iCs/>
          <w:lang w:val="nl-NL" w:eastAsia="ja-JP"/>
        </w:rPr>
        <w:t>hift</w:t>
      </w:r>
      <w:r>
        <w:rPr>
          <w:lang w:val="nl-NL" w:eastAsia="ja-JP"/>
        </w:rPr>
        <w:t xml:space="preserve"> gecoördineerd te laten verlopen.</w:t>
      </w:r>
    </w:p>
    <w:p w:rsidRPr="00742406" w:rsidR="001404CF" w:rsidP="001404CF" w:rsidRDefault="001404CF" w14:paraId="0C14A9E2" w14:textId="77777777">
      <w:pPr>
        <w:pStyle w:val="NoSpacing"/>
        <w:rPr>
          <w:lang w:val="nl-NL" w:eastAsia="ja-JP"/>
        </w:rPr>
      </w:pPr>
    </w:p>
    <w:p w:rsidR="001404CF" w:rsidP="001404CF" w:rsidRDefault="001404CF" w14:paraId="0FC5E86B" w14:textId="075F2151">
      <w:pPr>
        <w:pStyle w:val="NoSpacing"/>
        <w:rPr>
          <w:lang w:val="nl-NL" w:eastAsia="ja-JP"/>
        </w:rPr>
      </w:pPr>
      <w:r>
        <w:rPr>
          <w:lang w:val="nl-NL" w:eastAsia="ja-JP"/>
        </w:rPr>
        <w:t xml:space="preserve">In de bijeenkomst werd ook stil gestaan bij de noodzaak van de versterking van </w:t>
      </w:r>
      <w:r w:rsidRPr="005B1906">
        <w:rPr>
          <w:lang w:val="nl-NL" w:eastAsia="ja-JP"/>
        </w:rPr>
        <w:t>de defensie-productiecapaciteit en industriële basis binnen het bondgenootschap.</w:t>
      </w:r>
      <w:r>
        <w:rPr>
          <w:lang w:val="nl-NL" w:eastAsia="ja-JP"/>
        </w:rPr>
        <w:t xml:space="preserve"> Nederland onderstreepte dat de Europese industrie dient op te schalen </w:t>
      </w:r>
      <w:r w:rsidR="00587F98">
        <w:rPr>
          <w:lang w:val="nl-NL" w:eastAsia="ja-JP"/>
        </w:rPr>
        <w:t>en</w:t>
      </w:r>
      <w:r>
        <w:rPr>
          <w:lang w:val="nl-NL" w:eastAsia="ja-JP"/>
        </w:rPr>
        <w:t xml:space="preserve"> dat samenwerking tussen de </w:t>
      </w:r>
      <w:r w:rsidRPr="005B1906">
        <w:rPr>
          <w:lang w:val="nl-NL" w:eastAsia="ja-JP"/>
        </w:rPr>
        <w:t>Europese en Noord-Amerikaanse defensie-industrieën</w:t>
      </w:r>
      <w:r>
        <w:rPr>
          <w:lang w:val="nl-NL" w:eastAsia="ja-JP"/>
        </w:rPr>
        <w:t xml:space="preserve"> van belang blijft</w:t>
      </w:r>
      <w:r w:rsidRPr="005B1906">
        <w:rPr>
          <w:lang w:val="nl-NL" w:eastAsia="ja-JP"/>
        </w:rPr>
        <w:t>.</w:t>
      </w:r>
    </w:p>
    <w:p w:rsidR="001404CF" w:rsidP="001404CF" w:rsidRDefault="001404CF" w14:paraId="367215E2" w14:textId="77777777">
      <w:pPr>
        <w:pStyle w:val="NoSpacing"/>
        <w:rPr>
          <w:lang w:val="nl-NL" w:eastAsia="ja-JP"/>
        </w:rPr>
      </w:pPr>
    </w:p>
    <w:p w:rsidR="001404CF" w:rsidP="001404CF" w:rsidRDefault="001404CF" w14:paraId="51BE3DBE" w14:textId="097F2587">
      <w:pPr>
        <w:pStyle w:val="NoSpacing"/>
        <w:rPr>
          <w:lang w:val="nl-NL" w:eastAsia="ja-JP"/>
        </w:rPr>
      </w:pPr>
      <w:r>
        <w:rPr>
          <w:lang w:val="nl-NL" w:eastAsia="ja-JP"/>
        </w:rPr>
        <w:t xml:space="preserve">Tevens spraken de 32 ministers van Buitenlandse Zaken over de voortdurende Russische agressie tegen Oekraïne, hybride dreigingen, incidenten op het NAVO-grondgebied en de </w:t>
      </w:r>
      <w:r w:rsidRPr="00262492">
        <w:rPr>
          <w:lang w:val="nl-NL" w:eastAsia="ja-JP"/>
        </w:rPr>
        <w:t>intensievere samenwerking tussen Rusland, Iran, Noord-Korea, Belarus en China.</w:t>
      </w:r>
      <w:r w:rsidR="00DB4A99">
        <w:rPr>
          <w:lang w:val="nl-NL" w:eastAsia="ja-JP"/>
        </w:rPr>
        <w:t xml:space="preserve"> Bondgenoten benoemden dat Oekraïne standhoudt en dat de frontsituatie er mede dankzij technologische innovatie voor Oekraïne positiever uitziet. Het belang van aanhoudende steun aan Oekraïne, die ook het Europese veiligheidsbelang dient, werd breed benadrukt. Nederland en diverse andere bondgenoten riepen op tot betere verdeling van de lasten van deze steun.</w:t>
      </w:r>
    </w:p>
    <w:p w:rsidR="001404CF" w:rsidP="001404CF" w:rsidRDefault="001404CF" w14:paraId="0A53762C" w14:textId="77777777">
      <w:pPr>
        <w:pStyle w:val="NoSpacing"/>
        <w:rPr>
          <w:lang w:val="nl-NL" w:eastAsia="ja-JP"/>
        </w:rPr>
      </w:pPr>
    </w:p>
    <w:p w:rsidR="0014129E" w:rsidP="001404CF" w:rsidRDefault="001404CF" w14:paraId="6A4F7463" w14:textId="00D4C618">
      <w:pPr>
        <w:pStyle w:val="NoSpacing"/>
        <w:rPr>
          <w:szCs w:val="18"/>
          <w:lang w:val="nl-NL" w:eastAsia="ja-JP"/>
        </w:rPr>
      </w:pPr>
      <w:r>
        <w:rPr>
          <w:szCs w:val="18"/>
          <w:lang w:val="nl-NL" w:eastAsia="ja-JP"/>
        </w:rPr>
        <w:t xml:space="preserve">Diverse bondgenoten benadrukten het belang van de 360-graden aanpak van de NAVO en vroegen aandacht voor veiligheidsdreigingen en terrorisme in het Midden-Oosten (inclusief de Golf-regio), in de Westelijke Balkan (inclusief Russische beïnvloeding) en de Arctische regio. In dit kader is het voortgangsrapport over het NAVO-zuidflank beleid geaccordeerd door de 32 bondgenoten. </w:t>
      </w:r>
      <w:r w:rsidR="00587F98">
        <w:rPr>
          <w:szCs w:val="18"/>
          <w:lang w:val="nl-NL" w:eastAsia="ja-JP"/>
        </w:rPr>
        <w:t>Daarnaast</w:t>
      </w:r>
      <w:r>
        <w:rPr>
          <w:szCs w:val="18"/>
          <w:lang w:val="nl-NL" w:eastAsia="ja-JP"/>
        </w:rPr>
        <w:t xml:space="preserve"> werd door verschillende bondgenoten het belang onderstreept van NAVO-partnerschappen met gelijkgezinde landen. Nederland steunt het voorstel van de SG NAVO</w:t>
      </w:r>
      <w:r w:rsidR="009613D5">
        <w:rPr>
          <w:szCs w:val="18"/>
          <w:lang w:val="nl-NL" w:eastAsia="ja-JP"/>
        </w:rPr>
        <w:t xml:space="preserve"> voor </w:t>
      </w:r>
      <w:r w:rsidR="00293B42">
        <w:rPr>
          <w:szCs w:val="18"/>
          <w:lang w:val="nl-NL" w:eastAsia="ja-JP"/>
        </w:rPr>
        <w:t xml:space="preserve">de </w:t>
      </w:r>
      <w:r w:rsidR="009613D5">
        <w:rPr>
          <w:szCs w:val="18"/>
          <w:lang w:val="nl-NL" w:eastAsia="ja-JP"/>
        </w:rPr>
        <w:t xml:space="preserve">aanwezigheid van </w:t>
      </w:r>
      <w:r>
        <w:rPr>
          <w:szCs w:val="18"/>
          <w:lang w:val="nl-NL" w:eastAsia="ja-JP"/>
        </w:rPr>
        <w:t>verschillende NAVO-partners waaronder Oekraïne, de EU, de IP4</w:t>
      </w:r>
      <w:r w:rsidR="0014129E">
        <w:rPr>
          <w:szCs w:val="18"/>
          <w:lang w:val="nl-NL" w:eastAsia="ja-JP"/>
        </w:rPr>
        <w:t xml:space="preserve"> (Australië, Japan, Zuid-Korea en Nieuw-Zeeland</w:t>
      </w:r>
      <w:r w:rsidR="00975ED3">
        <w:rPr>
          <w:szCs w:val="18"/>
          <w:lang w:val="nl-NL" w:eastAsia="ja-JP"/>
        </w:rPr>
        <w:t>)</w:t>
      </w:r>
      <w:r>
        <w:rPr>
          <w:szCs w:val="18"/>
          <w:lang w:val="nl-NL" w:eastAsia="ja-JP"/>
        </w:rPr>
        <w:t xml:space="preserve"> en de ICI-landen</w:t>
      </w:r>
      <w:r w:rsidR="0014129E">
        <w:rPr>
          <w:szCs w:val="18"/>
          <w:lang w:val="nl-NL" w:eastAsia="ja-JP"/>
        </w:rPr>
        <w:t xml:space="preserve"> (</w:t>
      </w:r>
      <w:r w:rsidRPr="00035BCD" w:rsidR="00035BCD">
        <w:rPr>
          <w:szCs w:val="18"/>
          <w:lang w:val="nl-NL" w:eastAsia="ja-JP"/>
        </w:rPr>
        <w:t>Bahrein, Koeweit, Qatar en de Verenigde Arabische Emiraten</w:t>
      </w:r>
      <w:r w:rsidR="00B36DBD">
        <w:rPr>
          <w:szCs w:val="18"/>
          <w:lang w:val="nl-NL" w:eastAsia="ja-JP"/>
        </w:rPr>
        <w:t>)</w:t>
      </w:r>
      <w:r>
        <w:rPr>
          <w:szCs w:val="18"/>
          <w:lang w:val="nl-NL" w:eastAsia="ja-JP"/>
        </w:rPr>
        <w:t xml:space="preserve"> </w:t>
      </w:r>
      <w:r w:rsidRPr="006D52EB" w:rsidR="00975ED3">
        <w:rPr>
          <w:szCs w:val="18"/>
          <w:lang w:val="nl-NL" w:eastAsia="ja-JP"/>
        </w:rPr>
        <w:t>tijdens de NAVO-top in Ankara</w:t>
      </w:r>
      <w:r w:rsidR="00975ED3">
        <w:rPr>
          <w:szCs w:val="18"/>
          <w:lang w:val="nl-NL" w:eastAsia="ja-JP"/>
        </w:rPr>
        <w:t xml:space="preserve">. </w:t>
      </w:r>
    </w:p>
    <w:p w:rsidRPr="00B36DBD" w:rsidR="0014129E" w:rsidP="001404CF" w:rsidRDefault="0014129E" w14:paraId="1F1125A6" w14:textId="77777777">
      <w:pPr>
        <w:pStyle w:val="NoSpacing"/>
        <w:rPr>
          <w:szCs w:val="18"/>
          <w:lang w:val="nl-NL" w:eastAsia="ja-JP"/>
        </w:rPr>
      </w:pPr>
    </w:p>
    <w:p w:rsidR="001404CF" w:rsidP="001404CF" w:rsidRDefault="001404CF" w14:paraId="11CE86B5" w14:textId="77777777">
      <w:pPr>
        <w:pStyle w:val="NoSpacing"/>
        <w:rPr>
          <w:i/>
          <w:iCs/>
          <w:lang w:val="nl-NL" w:eastAsia="ja-JP"/>
        </w:rPr>
      </w:pPr>
      <w:r w:rsidRPr="54F4D01C">
        <w:rPr>
          <w:i/>
          <w:iCs/>
          <w:lang w:val="nl-NL" w:eastAsia="ja-JP"/>
        </w:rPr>
        <w:t>Straat van Hormuz</w:t>
      </w:r>
    </w:p>
    <w:p w:rsidR="001404CF" w:rsidP="001404CF" w:rsidRDefault="001404CF" w14:paraId="3B127F82" w14:textId="77777777">
      <w:pPr>
        <w:pStyle w:val="NoSpacing"/>
        <w:rPr>
          <w:i/>
          <w:iCs/>
          <w:lang w:val="nl-NL" w:eastAsia="ja-JP"/>
        </w:rPr>
      </w:pPr>
    </w:p>
    <w:p w:rsidRPr="001404CF" w:rsidR="000D1EC1" w:rsidP="001404CF" w:rsidRDefault="001404CF" w14:paraId="686BDA25" w14:textId="7DC04308">
      <w:pPr>
        <w:rPr>
          <w:lang w:val="nl-NL"/>
        </w:rPr>
      </w:pPr>
      <w:r>
        <w:rPr>
          <w:lang w:val="nl-NL" w:eastAsia="ja-JP"/>
        </w:rPr>
        <w:t xml:space="preserve">De bondgenoten bespraken de laatste ontwikkelingen in de oorlog in het Midden-Oosten en </w:t>
      </w:r>
      <w:r w:rsidR="00FC356B">
        <w:rPr>
          <w:lang w:val="nl-NL" w:eastAsia="ja-JP"/>
        </w:rPr>
        <w:t xml:space="preserve">benadrukten </w:t>
      </w:r>
      <w:r w:rsidRPr="54F4D01C">
        <w:rPr>
          <w:lang w:val="nl-NL" w:eastAsia="ja-JP"/>
        </w:rPr>
        <w:t xml:space="preserve">het belang van vrije doorvaart in de Straat van Hormuz. </w:t>
      </w:r>
      <w:r>
        <w:rPr>
          <w:lang w:val="nl-NL" w:eastAsia="ja-JP"/>
        </w:rPr>
        <w:t xml:space="preserve">Veel Europese bondgenoten onderstreepten de bereidheid daaraan bij te dragen, </w:t>
      </w:r>
      <w:r w:rsidR="00FC356B">
        <w:rPr>
          <w:lang w:val="nl-NL" w:eastAsia="ja-JP"/>
        </w:rPr>
        <w:t>gezien het feit dat dit</w:t>
      </w:r>
      <w:r>
        <w:rPr>
          <w:lang w:val="nl-NL" w:eastAsia="ja-JP"/>
        </w:rPr>
        <w:t xml:space="preserve"> een wereldwijd probleem </w:t>
      </w:r>
      <w:r w:rsidR="009C37CB">
        <w:rPr>
          <w:lang w:val="nl-NL" w:eastAsia="ja-JP"/>
        </w:rPr>
        <w:t xml:space="preserve">is </w:t>
      </w:r>
      <w:r>
        <w:rPr>
          <w:lang w:val="nl-NL" w:eastAsia="ja-JP"/>
        </w:rPr>
        <w:t xml:space="preserve">dat </w:t>
      </w:r>
      <w:r w:rsidR="00FC356B">
        <w:rPr>
          <w:lang w:val="nl-NL" w:eastAsia="ja-JP"/>
        </w:rPr>
        <w:t xml:space="preserve">ons </w:t>
      </w:r>
      <w:r>
        <w:rPr>
          <w:lang w:val="nl-NL" w:eastAsia="ja-JP"/>
        </w:rPr>
        <w:t xml:space="preserve">allen raakt. In dit kader werd onder meer het belang benoemd van de </w:t>
      </w:r>
      <w:r w:rsidRPr="00E32F05">
        <w:rPr>
          <w:i/>
          <w:lang w:val="nl-NL" w:eastAsia="ja-JP"/>
        </w:rPr>
        <w:t>Coalition of the Willing</w:t>
      </w:r>
      <w:r>
        <w:rPr>
          <w:lang w:val="nl-NL" w:eastAsia="ja-JP"/>
        </w:rPr>
        <w:t xml:space="preserve"> onder leiding van Frankrijk en het Verenigd Koninkrijk, evenals de prepositionering van militaire capaciteiten door </w:t>
      </w:r>
      <w:r w:rsidR="00FC356B">
        <w:rPr>
          <w:lang w:val="nl-NL" w:eastAsia="ja-JP"/>
        </w:rPr>
        <w:t xml:space="preserve">veel </w:t>
      </w:r>
      <w:r>
        <w:rPr>
          <w:lang w:val="nl-NL" w:eastAsia="ja-JP"/>
        </w:rPr>
        <w:t>bondgenoten om de vrije doorvaart mogelijk te maken zodra de situatie een missie voor ontmijning en begeleiding van schepen toelaat.</w:t>
      </w:r>
      <w:r w:rsidR="00997FF7">
        <w:rPr>
          <w:lang w:val="nl-NL" w:eastAsia="ja-JP"/>
        </w:rPr>
        <w:t xml:space="preserve"> </w:t>
      </w:r>
      <w:r w:rsidRPr="1AEC65CE">
        <w:rPr>
          <w:rFonts w:eastAsia="Verdana" w:cs="Verdana"/>
          <w:szCs w:val="18"/>
          <w:lang w:val="nl-NL"/>
        </w:rPr>
        <w:t>Voor N</w:t>
      </w:r>
      <w:r w:rsidR="00FC356B">
        <w:rPr>
          <w:rFonts w:eastAsia="Verdana" w:cs="Verdana"/>
          <w:szCs w:val="18"/>
          <w:lang w:val="nl-NL"/>
        </w:rPr>
        <w:t>ederland</w:t>
      </w:r>
      <w:r w:rsidRPr="1AEC65CE">
        <w:rPr>
          <w:rFonts w:eastAsia="Verdana" w:cs="Verdana"/>
          <w:szCs w:val="18"/>
          <w:lang w:val="nl-NL"/>
        </w:rPr>
        <w:t xml:space="preserve"> en andere landen blijft deze brede internationale coalitie het meest vergevorderde initiatief om de Straat te ontsluiten.</w:t>
      </w:r>
      <w:bookmarkEnd w:id="0"/>
    </w:p>
    <w:sectPr w:rsidRPr="001404CF" w:rsidR="000D1E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1150" w14:textId="77777777" w:rsidR="00735E11" w:rsidRDefault="00735E11" w:rsidP="00823D7C">
      <w:pPr>
        <w:spacing w:after="0"/>
      </w:pPr>
      <w:r>
        <w:separator/>
      </w:r>
    </w:p>
  </w:endnote>
  <w:endnote w:type="continuationSeparator" w:id="0">
    <w:p w14:paraId="593B867A" w14:textId="77777777" w:rsidR="00735E11" w:rsidRDefault="00735E11"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6C8E" w14:textId="77777777" w:rsidR="00735E11" w:rsidRDefault="00735E11" w:rsidP="00823D7C">
      <w:pPr>
        <w:spacing w:after="0"/>
      </w:pPr>
      <w:r>
        <w:separator/>
      </w:r>
    </w:p>
  </w:footnote>
  <w:footnote w:type="continuationSeparator" w:id="0">
    <w:p w14:paraId="4228855E" w14:textId="77777777" w:rsidR="00735E11" w:rsidRDefault="00735E11" w:rsidP="00823D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552"/>
    <w:multiLevelType w:val="hybridMultilevel"/>
    <w:tmpl w:val="778A5B10"/>
    <w:lvl w:ilvl="0" w:tplc="CF8A59BA">
      <w:start w:val="1"/>
      <w:numFmt w:val="bullet"/>
      <w:lvlText w:val=""/>
      <w:lvlJc w:val="left"/>
      <w:pPr>
        <w:ind w:left="720" w:hanging="360"/>
      </w:pPr>
      <w:rPr>
        <w:rFonts w:ascii="Symbol" w:hAnsi="Symbol" w:hint="default"/>
      </w:rPr>
    </w:lvl>
    <w:lvl w:ilvl="1" w:tplc="B9603916">
      <w:start w:val="1"/>
      <w:numFmt w:val="bullet"/>
      <w:lvlText w:val="o"/>
      <w:lvlJc w:val="left"/>
      <w:pPr>
        <w:ind w:left="1440" w:hanging="360"/>
      </w:pPr>
      <w:rPr>
        <w:rFonts w:ascii="Courier New" w:hAnsi="Courier New" w:hint="default"/>
      </w:rPr>
    </w:lvl>
    <w:lvl w:ilvl="2" w:tplc="691274A6">
      <w:start w:val="1"/>
      <w:numFmt w:val="bullet"/>
      <w:lvlText w:val=""/>
      <w:lvlJc w:val="left"/>
      <w:pPr>
        <w:ind w:left="2160" w:hanging="360"/>
      </w:pPr>
      <w:rPr>
        <w:rFonts w:ascii="Wingdings" w:hAnsi="Wingdings" w:hint="default"/>
      </w:rPr>
    </w:lvl>
    <w:lvl w:ilvl="3" w:tplc="857A0344">
      <w:start w:val="1"/>
      <w:numFmt w:val="bullet"/>
      <w:lvlText w:val=""/>
      <w:lvlJc w:val="left"/>
      <w:pPr>
        <w:ind w:left="2880" w:hanging="360"/>
      </w:pPr>
      <w:rPr>
        <w:rFonts w:ascii="Symbol" w:hAnsi="Symbol" w:hint="default"/>
      </w:rPr>
    </w:lvl>
    <w:lvl w:ilvl="4" w:tplc="C92E69A2">
      <w:start w:val="1"/>
      <w:numFmt w:val="bullet"/>
      <w:lvlText w:val="o"/>
      <w:lvlJc w:val="left"/>
      <w:pPr>
        <w:ind w:left="3600" w:hanging="360"/>
      </w:pPr>
      <w:rPr>
        <w:rFonts w:ascii="Courier New" w:hAnsi="Courier New" w:hint="default"/>
      </w:rPr>
    </w:lvl>
    <w:lvl w:ilvl="5" w:tplc="E8DCF346">
      <w:start w:val="1"/>
      <w:numFmt w:val="bullet"/>
      <w:lvlText w:val=""/>
      <w:lvlJc w:val="left"/>
      <w:pPr>
        <w:ind w:left="4320" w:hanging="360"/>
      </w:pPr>
      <w:rPr>
        <w:rFonts w:ascii="Wingdings" w:hAnsi="Wingdings" w:hint="default"/>
      </w:rPr>
    </w:lvl>
    <w:lvl w:ilvl="6" w:tplc="7A0231F2">
      <w:start w:val="1"/>
      <w:numFmt w:val="bullet"/>
      <w:lvlText w:val=""/>
      <w:lvlJc w:val="left"/>
      <w:pPr>
        <w:ind w:left="5040" w:hanging="360"/>
      </w:pPr>
      <w:rPr>
        <w:rFonts w:ascii="Symbol" w:hAnsi="Symbol" w:hint="default"/>
      </w:rPr>
    </w:lvl>
    <w:lvl w:ilvl="7" w:tplc="901CF7F8">
      <w:start w:val="1"/>
      <w:numFmt w:val="bullet"/>
      <w:lvlText w:val="o"/>
      <w:lvlJc w:val="left"/>
      <w:pPr>
        <w:ind w:left="5760" w:hanging="360"/>
      </w:pPr>
      <w:rPr>
        <w:rFonts w:ascii="Courier New" w:hAnsi="Courier New" w:hint="default"/>
      </w:rPr>
    </w:lvl>
    <w:lvl w:ilvl="8" w:tplc="860AAA46">
      <w:start w:val="1"/>
      <w:numFmt w:val="bullet"/>
      <w:lvlText w:val=""/>
      <w:lvlJc w:val="left"/>
      <w:pPr>
        <w:ind w:left="6480" w:hanging="360"/>
      </w:pPr>
      <w:rPr>
        <w:rFonts w:ascii="Wingdings" w:hAnsi="Wingdings" w:hint="default"/>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5E81E02"/>
    <w:multiLevelType w:val="hybridMultilevel"/>
    <w:tmpl w:val="B000A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09101345">
    <w:abstractNumId w:val="4"/>
  </w:num>
  <w:num w:numId="2" w16cid:durableId="1198734178">
    <w:abstractNumId w:val="1"/>
  </w:num>
  <w:num w:numId="3" w16cid:durableId="1263146525">
    <w:abstractNumId w:val="3"/>
  </w:num>
  <w:num w:numId="4" w16cid:durableId="1713074227">
    <w:abstractNumId w:val="2"/>
  </w:num>
  <w:num w:numId="5" w16cid:durableId="2082604769">
    <w:abstractNumId w:val="0"/>
  </w:num>
  <w:num w:numId="6" w16cid:durableId="1668249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138AF"/>
    <w:rsid w:val="00016B8E"/>
    <w:rsid w:val="00023DAA"/>
    <w:rsid w:val="00025B27"/>
    <w:rsid w:val="00025B4B"/>
    <w:rsid w:val="00035BCD"/>
    <w:rsid w:val="00036803"/>
    <w:rsid w:val="00042639"/>
    <w:rsid w:val="00045EF8"/>
    <w:rsid w:val="00051AA2"/>
    <w:rsid w:val="00052378"/>
    <w:rsid w:val="00052562"/>
    <w:rsid w:val="00056E92"/>
    <w:rsid w:val="000613DF"/>
    <w:rsid w:val="00061E30"/>
    <w:rsid w:val="0006314F"/>
    <w:rsid w:val="00071626"/>
    <w:rsid w:val="00074D7C"/>
    <w:rsid w:val="00077F28"/>
    <w:rsid w:val="000812BD"/>
    <w:rsid w:val="000813F1"/>
    <w:rsid w:val="00083992"/>
    <w:rsid w:val="00087C6A"/>
    <w:rsid w:val="00095BD2"/>
    <w:rsid w:val="000A2BF0"/>
    <w:rsid w:val="000A37FD"/>
    <w:rsid w:val="000A39C2"/>
    <w:rsid w:val="000A76A4"/>
    <w:rsid w:val="000B0FC6"/>
    <w:rsid w:val="000B157F"/>
    <w:rsid w:val="000B34D7"/>
    <w:rsid w:val="000B45BC"/>
    <w:rsid w:val="000B7E22"/>
    <w:rsid w:val="000C739B"/>
    <w:rsid w:val="000D1EC1"/>
    <w:rsid w:val="000E1500"/>
    <w:rsid w:val="000E355F"/>
    <w:rsid w:val="000E35EF"/>
    <w:rsid w:val="000F3379"/>
    <w:rsid w:val="000F41EE"/>
    <w:rsid w:val="000F6273"/>
    <w:rsid w:val="00100BE9"/>
    <w:rsid w:val="00105DE6"/>
    <w:rsid w:val="00110F20"/>
    <w:rsid w:val="0011288B"/>
    <w:rsid w:val="00113405"/>
    <w:rsid w:val="001146EF"/>
    <w:rsid w:val="00121B83"/>
    <w:rsid w:val="001230E2"/>
    <w:rsid w:val="00130635"/>
    <w:rsid w:val="00137661"/>
    <w:rsid w:val="001404CF"/>
    <w:rsid w:val="001405EA"/>
    <w:rsid w:val="0014129E"/>
    <w:rsid w:val="00145E4A"/>
    <w:rsid w:val="0014743A"/>
    <w:rsid w:val="001524B4"/>
    <w:rsid w:val="001556D8"/>
    <w:rsid w:val="00156269"/>
    <w:rsid w:val="00160100"/>
    <w:rsid w:val="00163B35"/>
    <w:rsid w:val="00164C23"/>
    <w:rsid w:val="001762C0"/>
    <w:rsid w:val="00177696"/>
    <w:rsid w:val="001800B3"/>
    <w:rsid w:val="00180793"/>
    <w:rsid w:val="00180D7B"/>
    <w:rsid w:val="00181A17"/>
    <w:rsid w:val="00187C38"/>
    <w:rsid w:val="00190B31"/>
    <w:rsid w:val="0019132A"/>
    <w:rsid w:val="00191613"/>
    <w:rsid w:val="00197A20"/>
    <w:rsid w:val="001A0185"/>
    <w:rsid w:val="001A041A"/>
    <w:rsid w:val="001A247B"/>
    <w:rsid w:val="001B5465"/>
    <w:rsid w:val="001C246D"/>
    <w:rsid w:val="001C2ACC"/>
    <w:rsid w:val="001C40FD"/>
    <w:rsid w:val="001C43B1"/>
    <w:rsid w:val="001C5E95"/>
    <w:rsid w:val="001C79C0"/>
    <w:rsid w:val="001D3761"/>
    <w:rsid w:val="001D42D7"/>
    <w:rsid w:val="001D6992"/>
    <w:rsid w:val="001D7A04"/>
    <w:rsid w:val="001E19D9"/>
    <w:rsid w:val="001E1D82"/>
    <w:rsid w:val="001E401E"/>
    <w:rsid w:val="001E5F2D"/>
    <w:rsid w:val="001F041E"/>
    <w:rsid w:val="001F4DDD"/>
    <w:rsid w:val="001F6852"/>
    <w:rsid w:val="001F7085"/>
    <w:rsid w:val="001F7BE1"/>
    <w:rsid w:val="002026CA"/>
    <w:rsid w:val="0020351C"/>
    <w:rsid w:val="00204B45"/>
    <w:rsid w:val="0020682E"/>
    <w:rsid w:val="002253E6"/>
    <w:rsid w:val="00236019"/>
    <w:rsid w:val="00236D05"/>
    <w:rsid w:val="002505C0"/>
    <w:rsid w:val="00250CA9"/>
    <w:rsid w:val="00252A96"/>
    <w:rsid w:val="002531FC"/>
    <w:rsid w:val="0025541B"/>
    <w:rsid w:val="0026095D"/>
    <w:rsid w:val="00262492"/>
    <w:rsid w:val="002634F1"/>
    <w:rsid w:val="00264180"/>
    <w:rsid w:val="002653F6"/>
    <w:rsid w:val="00265449"/>
    <w:rsid w:val="00265B3B"/>
    <w:rsid w:val="0026703A"/>
    <w:rsid w:val="00267AF9"/>
    <w:rsid w:val="002734F9"/>
    <w:rsid w:val="00273BDC"/>
    <w:rsid w:val="00275840"/>
    <w:rsid w:val="00276DBA"/>
    <w:rsid w:val="00282DF6"/>
    <w:rsid w:val="002834D8"/>
    <w:rsid w:val="0028668E"/>
    <w:rsid w:val="002873B2"/>
    <w:rsid w:val="002938EB"/>
    <w:rsid w:val="00293B42"/>
    <w:rsid w:val="00293DDD"/>
    <w:rsid w:val="00294874"/>
    <w:rsid w:val="00295A58"/>
    <w:rsid w:val="002978CF"/>
    <w:rsid w:val="002A5F98"/>
    <w:rsid w:val="002A6054"/>
    <w:rsid w:val="002B2443"/>
    <w:rsid w:val="002B4891"/>
    <w:rsid w:val="002D3251"/>
    <w:rsid w:val="002D3FFF"/>
    <w:rsid w:val="002D6A98"/>
    <w:rsid w:val="002D7FE4"/>
    <w:rsid w:val="002E226C"/>
    <w:rsid w:val="002E26BE"/>
    <w:rsid w:val="002E3DA8"/>
    <w:rsid w:val="002E4B8D"/>
    <w:rsid w:val="002E5A5E"/>
    <w:rsid w:val="002F03BD"/>
    <w:rsid w:val="002F40A5"/>
    <w:rsid w:val="003054C1"/>
    <w:rsid w:val="0030687E"/>
    <w:rsid w:val="00306956"/>
    <w:rsid w:val="00317FA1"/>
    <w:rsid w:val="00320089"/>
    <w:rsid w:val="003207F7"/>
    <w:rsid w:val="003222D8"/>
    <w:rsid w:val="003247F4"/>
    <w:rsid w:val="00324EF7"/>
    <w:rsid w:val="003254D2"/>
    <w:rsid w:val="00325BD7"/>
    <w:rsid w:val="00330ECA"/>
    <w:rsid w:val="00331415"/>
    <w:rsid w:val="00331A19"/>
    <w:rsid w:val="00333680"/>
    <w:rsid w:val="00334F6B"/>
    <w:rsid w:val="00335F20"/>
    <w:rsid w:val="003364F4"/>
    <w:rsid w:val="00340258"/>
    <w:rsid w:val="003425D2"/>
    <w:rsid w:val="00345CCC"/>
    <w:rsid w:val="0034707F"/>
    <w:rsid w:val="00360705"/>
    <w:rsid w:val="0036391A"/>
    <w:rsid w:val="003650A9"/>
    <w:rsid w:val="003651BE"/>
    <w:rsid w:val="00367075"/>
    <w:rsid w:val="003821EA"/>
    <w:rsid w:val="003848CB"/>
    <w:rsid w:val="00384E66"/>
    <w:rsid w:val="00387297"/>
    <w:rsid w:val="003A0F6B"/>
    <w:rsid w:val="003A563F"/>
    <w:rsid w:val="003B0443"/>
    <w:rsid w:val="003B48E8"/>
    <w:rsid w:val="003B4FA1"/>
    <w:rsid w:val="003B60CC"/>
    <w:rsid w:val="003B6FA4"/>
    <w:rsid w:val="003C1C7F"/>
    <w:rsid w:val="003C2C70"/>
    <w:rsid w:val="003C4450"/>
    <w:rsid w:val="003D2F6A"/>
    <w:rsid w:val="003D43C5"/>
    <w:rsid w:val="003D5008"/>
    <w:rsid w:val="003D7833"/>
    <w:rsid w:val="003E071D"/>
    <w:rsid w:val="003E3165"/>
    <w:rsid w:val="003E6655"/>
    <w:rsid w:val="003E72E3"/>
    <w:rsid w:val="003F0793"/>
    <w:rsid w:val="00407062"/>
    <w:rsid w:val="00416BE8"/>
    <w:rsid w:val="004211F4"/>
    <w:rsid w:val="00427437"/>
    <w:rsid w:val="00427AB1"/>
    <w:rsid w:val="00431371"/>
    <w:rsid w:val="00432BE4"/>
    <w:rsid w:val="00440A52"/>
    <w:rsid w:val="004428AE"/>
    <w:rsid w:val="00447D9E"/>
    <w:rsid w:val="004504E6"/>
    <w:rsid w:val="00452E1B"/>
    <w:rsid w:val="00454028"/>
    <w:rsid w:val="00460135"/>
    <w:rsid w:val="00471AEE"/>
    <w:rsid w:val="00473886"/>
    <w:rsid w:val="004738F3"/>
    <w:rsid w:val="00473D18"/>
    <w:rsid w:val="004753A7"/>
    <w:rsid w:val="004827FB"/>
    <w:rsid w:val="00483067"/>
    <w:rsid w:val="00485520"/>
    <w:rsid w:val="00490AF5"/>
    <w:rsid w:val="004A0AC5"/>
    <w:rsid w:val="004A27EF"/>
    <w:rsid w:val="004A4E5E"/>
    <w:rsid w:val="004A6C9D"/>
    <w:rsid w:val="004B1691"/>
    <w:rsid w:val="004B5052"/>
    <w:rsid w:val="004B7240"/>
    <w:rsid w:val="004C0896"/>
    <w:rsid w:val="004C0F72"/>
    <w:rsid w:val="004C325A"/>
    <w:rsid w:val="004C47E4"/>
    <w:rsid w:val="004C5FEE"/>
    <w:rsid w:val="004D2DCA"/>
    <w:rsid w:val="004D4D93"/>
    <w:rsid w:val="004D6228"/>
    <w:rsid w:val="004E09B1"/>
    <w:rsid w:val="004F0A05"/>
    <w:rsid w:val="004F177A"/>
    <w:rsid w:val="004F32B9"/>
    <w:rsid w:val="004F6046"/>
    <w:rsid w:val="004F629F"/>
    <w:rsid w:val="00505D7F"/>
    <w:rsid w:val="005067A8"/>
    <w:rsid w:val="00512192"/>
    <w:rsid w:val="00513744"/>
    <w:rsid w:val="0051721D"/>
    <w:rsid w:val="00520D1C"/>
    <w:rsid w:val="0052109B"/>
    <w:rsid w:val="00523CE5"/>
    <w:rsid w:val="00524564"/>
    <w:rsid w:val="005254DC"/>
    <w:rsid w:val="005261DC"/>
    <w:rsid w:val="00526515"/>
    <w:rsid w:val="00532DE9"/>
    <w:rsid w:val="00541844"/>
    <w:rsid w:val="00543453"/>
    <w:rsid w:val="0055040D"/>
    <w:rsid w:val="005505B7"/>
    <w:rsid w:val="005529ED"/>
    <w:rsid w:val="00552AA9"/>
    <w:rsid w:val="00553353"/>
    <w:rsid w:val="00555D95"/>
    <w:rsid w:val="00563162"/>
    <w:rsid w:val="005635D8"/>
    <w:rsid w:val="00566F2D"/>
    <w:rsid w:val="00570ED8"/>
    <w:rsid w:val="00571047"/>
    <w:rsid w:val="005830F0"/>
    <w:rsid w:val="005832F2"/>
    <w:rsid w:val="00587F98"/>
    <w:rsid w:val="00590D52"/>
    <w:rsid w:val="00591483"/>
    <w:rsid w:val="0059456B"/>
    <w:rsid w:val="0059768A"/>
    <w:rsid w:val="00597724"/>
    <w:rsid w:val="005977AB"/>
    <w:rsid w:val="005A1192"/>
    <w:rsid w:val="005A463E"/>
    <w:rsid w:val="005B099A"/>
    <w:rsid w:val="005B0DE9"/>
    <w:rsid w:val="005B1906"/>
    <w:rsid w:val="005B2317"/>
    <w:rsid w:val="005B7611"/>
    <w:rsid w:val="005C0E84"/>
    <w:rsid w:val="005C0F41"/>
    <w:rsid w:val="005C3BD3"/>
    <w:rsid w:val="005C6938"/>
    <w:rsid w:val="005D38DF"/>
    <w:rsid w:val="005E1E4B"/>
    <w:rsid w:val="005E57E1"/>
    <w:rsid w:val="005F042D"/>
    <w:rsid w:val="005F6DAF"/>
    <w:rsid w:val="005F6EE6"/>
    <w:rsid w:val="005F746A"/>
    <w:rsid w:val="00604961"/>
    <w:rsid w:val="00606D40"/>
    <w:rsid w:val="0061405F"/>
    <w:rsid w:val="00616C6A"/>
    <w:rsid w:val="00617A26"/>
    <w:rsid w:val="00620AF5"/>
    <w:rsid w:val="00621776"/>
    <w:rsid w:val="00623AFB"/>
    <w:rsid w:val="0062716A"/>
    <w:rsid w:val="00627BA6"/>
    <w:rsid w:val="00631E87"/>
    <w:rsid w:val="00632322"/>
    <w:rsid w:val="00632FCD"/>
    <w:rsid w:val="0063472D"/>
    <w:rsid w:val="00643B3B"/>
    <w:rsid w:val="006466B2"/>
    <w:rsid w:val="0064685C"/>
    <w:rsid w:val="00660091"/>
    <w:rsid w:val="00660A1E"/>
    <w:rsid w:val="0066179C"/>
    <w:rsid w:val="006628DC"/>
    <w:rsid w:val="006653E8"/>
    <w:rsid w:val="0067363F"/>
    <w:rsid w:val="006769AF"/>
    <w:rsid w:val="00680246"/>
    <w:rsid w:val="00690652"/>
    <w:rsid w:val="0069367B"/>
    <w:rsid w:val="00693BBF"/>
    <w:rsid w:val="006958AC"/>
    <w:rsid w:val="006A6DF2"/>
    <w:rsid w:val="006A711D"/>
    <w:rsid w:val="006B07FA"/>
    <w:rsid w:val="006B0B86"/>
    <w:rsid w:val="006B1210"/>
    <w:rsid w:val="006C0877"/>
    <w:rsid w:val="006D036F"/>
    <w:rsid w:val="006D0DDF"/>
    <w:rsid w:val="006D439C"/>
    <w:rsid w:val="006D52EB"/>
    <w:rsid w:val="006D5585"/>
    <w:rsid w:val="006E013C"/>
    <w:rsid w:val="006E4B19"/>
    <w:rsid w:val="006F46BD"/>
    <w:rsid w:val="006F5192"/>
    <w:rsid w:val="006F64DF"/>
    <w:rsid w:val="006F6C63"/>
    <w:rsid w:val="006F7A8F"/>
    <w:rsid w:val="00701164"/>
    <w:rsid w:val="00703C63"/>
    <w:rsid w:val="00705C34"/>
    <w:rsid w:val="00712366"/>
    <w:rsid w:val="00713C5F"/>
    <w:rsid w:val="00716614"/>
    <w:rsid w:val="00721955"/>
    <w:rsid w:val="007264DF"/>
    <w:rsid w:val="007309B3"/>
    <w:rsid w:val="007349F5"/>
    <w:rsid w:val="00735E11"/>
    <w:rsid w:val="007411C3"/>
    <w:rsid w:val="00742406"/>
    <w:rsid w:val="007442D0"/>
    <w:rsid w:val="00747308"/>
    <w:rsid w:val="00752050"/>
    <w:rsid w:val="00752F22"/>
    <w:rsid w:val="00753D06"/>
    <w:rsid w:val="00754062"/>
    <w:rsid w:val="007543D5"/>
    <w:rsid w:val="00761CC8"/>
    <w:rsid w:val="00765E92"/>
    <w:rsid w:val="00765F42"/>
    <w:rsid w:val="007736D1"/>
    <w:rsid w:val="00774828"/>
    <w:rsid w:val="007765C0"/>
    <w:rsid w:val="00782C34"/>
    <w:rsid w:val="007830E7"/>
    <w:rsid w:val="007839EA"/>
    <w:rsid w:val="00790D77"/>
    <w:rsid w:val="00791A91"/>
    <w:rsid w:val="0079217B"/>
    <w:rsid w:val="00792850"/>
    <w:rsid w:val="00796B51"/>
    <w:rsid w:val="00797F96"/>
    <w:rsid w:val="007A311B"/>
    <w:rsid w:val="007A385A"/>
    <w:rsid w:val="007A3F77"/>
    <w:rsid w:val="007A42D2"/>
    <w:rsid w:val="007A7361"/>
    <w:rsid w:val="007B3A76"/>
    <w:rsid w:val="007B3E05"/>
    <w:rsid w:val="007B5866"/>
    <w:rsid w:val="007B74F0"/>
    <w:rsid w:val="007B7CDE"/>
    <w:rsid w:val="007B7F48"/>
    <w:rsid w:val="007B7F6A"/>
    <w:rsid w:val="007D3A24"/>
    <w:rsid w:val="007D679F"/>
    <w:rsid w:val="007D6C96"/>
    <w:rsid w:val="007D6D37"/>
    <w:rsid w:val="007E60D7"/>
    <w:rsid w:val="007E76C4"/>
    <w:rsid w:val="007E7D70"/>
    <w:rsid w:val="007F0F3C"/>
    <w:rsid w:val="007F11CE"/>
    <w:rsid w:val="007F5E85"/>
    <w:rsid w:val="007F621C"/>
    <w:rsid w:val="00800BC0"/>
    <w:rsid w:val="00800DD1"/>
    <w:rsid w:val="0081294C"/>
    <w:rsid w:val="00813D25"/>
    <w:rsid w:val="00816160"/>
    <w:rsid w:val="00823A71"/>
    <w:rsid w:val="00823D7C"/>
    <w:rsid w:val="00825243"/>
    <w:rsid w:val="008320AF"/>
    <w:rsid w:val="0083579E"/>
    <w:rsid w:val="0084250A"/>
    <w:rsid w:val="00842528"/>
    <w:rsid w:val="00842BD6"/>
    <w:rsid w:val="00843F15"/>
    <w:rsid w:val="00852F62"/>
    <w:rsid w:val="008532A2"/>
    <w:rsid w:val="00855F42"/>
    <w:rsid w:val="008605C0"/>
    <w:rsid w:val="00864D2A"/>
    <w:rsid w:val="00866155"/>
    <w:rsid w:val="0087217F"/>
    <w:rsid w:val="00877C01"/>
    <w:rsid w:val="008825EE"/>
    <w:rsid w:val="00884382"/>
    <w:rsid w:val="00894A66"/>
    <w:rsid w:val="00895784"/>
    <w:rsid w:val="00895ADD"/>
    <w:rsid w:val="008A046A"/>
    <w:rsid w:val="008A1378"/>
    <w:rsid w:val="008A33F3"/>
    <w:rsid w:val="008B7610"/>
    <w:rsid w:val="008C11EC"/>
    <w:rsid w:val="008C2F38"/>
    <w:rsid w:val="008C7A78"/>
    <w:rsid w:val="008D38F2"/>
    <w:rsid w:val="008D44B0"/>
    <w:rsid w:val="008D5A25"/>
    <w:rsid w:val="008E0128"/>
    <w:rsid w:val="008E33AC"/>
    <w:rsid w:val="008F2310"/>
    <w:rsid w:val="008F5B61"/>
    <w:rsid w:val="008F76FF"/>
    <w:rsid w:val="00902D9B"/>
    <w:rsid w:val="00906CC5"/>
    <w:rsid w:val="0090735C"/>
    <w:rsid w:val="00907C34"/>
    <w:rsid w:val="00920592"/>
    <w:rsid w:val="00923C95"/>
    <w:rsid w:val="00925E12"/>
    <w:rsid w:val="00930C84"/>
    <w:rsid w:val="00931031"/>
    <w:rsid w:val="009337FF"/>
    <w:rsid w:val="009350A3"/>
    <w:rsid w:val="00937A35"/>
    <w:rsid w:val="009470C6"/>
    <w:rsid w:val="00951D6F"/>
    <w:rsid w:val="00957B58"/>
    <w:rsid w:val="00957DB1"/>
    <w:rsid w:val="009605AD"/>
    <w:rsid w:val="009613D5"/>
    <w:rsid w:val="00961C7F"/>
    <w:rsid w:val="00962FD0"/>
    <w:rsid w:val="009752F0"/>
    <w:rsid w:val="00975ED3"/>
    <w:rsid w:val="00975FA2"/>
    <w:rsid w:val="009760C7"/>
    <w:rsid w:val="0097670D"/>
    <w:rsid w:val="0098218A"/>
    <w:rsid w:val="009859A6"/>
    <w:rsid w:val="00986FD4"/>
    <w:rsid w:val="00987A6C"/>
    <w:rsid w:val="0099096E"/>
    <w:rsid w:val="009937D5"/>
    <w:rsid w:val="00997FF7"/>
    <w:rsid w:val="009A3876"/>
    <w:rsid w:val="009A759D"/>
    <w:rsid w:val="009B0995"/>
    <w:rsid w:val="009B1259"/>
    <w:rsid w:val="009B51CF"/>
    <w:rsid w:val="009C126C"/>
    <w:rsid w:val="009C19CF"/>
    <w:rsid w:val="009C37CB"/>
    <w:rsid w:val="009C5D01"/>
    <w:rsid w:val="009D1BCA"/>
    <w:rsid w:val="009D3215"/>
    <w:rsid w:val="009D52A6"/>
    <w:rsid w:val="009D6FD7"/>
    <w:rsid w:val="009E7061"/>
    <w:rsid w:val="009E724A"/>
    <w:rsid w:val="009E7854"/>
    <w:rsid w:val="009F2293"/>
    <w:rsid w:val="009F5974"/>
    <w:rsid w:val="00A041C6"/>
    <w:rsid w:val="00A061AD"/>
    <w:rsid w:val="00A11593"/>
    <w:rsid w:val="00A22F62"/>
    <w:rsid w:val="00A23466"/>
    <w:rsid w:val="00A259B3"/>
    <w:rsid w:val="00A278BB"/>
    <w:rsid w:val="00A3562B"/>
    <w:rsid w:val="00A4115A"/>
    <w:rsid w:val="00A42AD0"/>
    <w:rsid w:val="00A444A5"/>
    <w:rsid w:val="00A526F2"/>
    <w:rsid w:val="00A527EC"/>
    <w:rsid w:val="00A548E2"/>
    <w:rsid w:val="00A54C06"/>
    <w:rsid w:val="00A55267"/>
    <w:rsid w:val="00A5566C"/>
    <w:rsid w:val="00A617C0"/>
    <w:rsid w:val="00A62483"/>
    <w:rsid w:val="00A63B1D"/>
    <w:rsid w:val="00A63E5F"/>
    <w:rsid w:val="00A71F18"/>
    <w:rsid w:val="00A730CA"/>
    <w:rsid w:val="00A74CC4"/>
    <w:rsid w:val="00A939FD"/>
    <w:rsid w:val="00A94194"/>
    <w:rsid w:val="00A96ABD"/>
    <w:rsid w:val="00AA20C3"/>
    <w:rsid w:val="00AA3799"/>
    <w:rsid w:val="00AA4D88"/>
    <w:rsid w:val="00AC0204"/>
    <w:rsid w:val="00AC4420"/>
    <w:rsid w:val="00AC6C4B"/>
    <w:rsid w:val="00AE1ACD"/>
    <w:rsid w:val="00AE31B5"/>
    <w:rsid w:val="00AE34D4"/>
    <w:rsid w:val="00AE3C69"/>
    <w:rsid w:val="00AE4804"/>
    <w:rsid w:val="00AE4819"/>
    <w:rsid w:val="00AE721A"/>
    <w:rsid w:val="00AF0742"/>
    <w:rsid w:val="00AF3143"/>
    <w:rsid w:val="00AF790F"/>
    <w:rsid w:val="00AF7E34"/>
    <w:rsid w:val="00B01832"/>
    <w:rsid w:val="00B06732"/>
    <w:rsid w:val="00B068E6"/>
    <w:rsid w:val="00B072BE"/>
    <w:rsid w:val="00B1377B"/>
    <w:rsid w:val="00B144A5"/>
    <w:rsid w:val="00B22DAB"/>
    <w:rsid w:val="00B305E9"/>
    <w:rsid w:val="00B316A8"/>
    <w:rsid w:val="00B33A7C"/>
    <w:rsid w:val="00B34D6E"/>
    <w:rsid w:val="00B35B2F"/>
    <w:rsid w:val="00B3694B"/>
    <w:rsid w:val="00B36DBD"/>
    <w:rsid w:val="00B37FC7"/>
    <w:rsid w:val="00B469F9"/>
    <w:rsid w:val="00B50934"/>
    <w:rsid w:val="00B518E7"/>
    <w:rsid w:val="00B52EFA"/>
    <w:rsid w:val="00B62878"/>
    <w:rsid w:val="00B64948"/>
    <w:rsid w:val="00B64E3D"/>
    <w:rsid w:val="00B73D94"/>
    <w:rsid w:val="00B75816"/>
    <w:rsid w:val="00B77CE2"/>
    <w:rsid w:val="00B809C3"/>
    <w:rsid w:val="00B84517"/>
    <w:rsid w:val="00B847B6"/>
    <w:rsid w:val="00B858A1"/>
    <w:rsid w:val="00B87A1B"/>
    <w:rsid w:val="00B91F2C"/>
    <w:rsid w:val="00B960AC"/>
    <w:rsid w:val="00B96523"/>
    <w:rsid w:val="00B97DA1"/>
    <w:rsid w:val="00BA0815"/>
    <w:rsid w:val="00BA1B65"/>
    <w:rsid w:val="00BA1EB3"/>
    <w:rsid w:val="00BA382D"/>
    <w:rsid w:val="00BA60F2"/>
    <w:rsid w:val="00BA760B"/>
    <w:rsid w:val="00BA7A51"/>
    <w:rsid w:val="00BB0E03"/>
    <w:rsid w:val="00BB7244"/>
    <w:rsid w:val="00BC1F7D"/>
    <w:rsid w:val="00BC335E"/>
    <w:rsid w:val="00BC7133"/>
    <w:rsid w:val="00BD6527"/>
    <w:rsid w:val="00BD6BB1"/>
    <w:rsid w:val="00BD7C5F"/>
    <w:rsid w:val="00BE295E"/>
    <w:rsid w:val="00BF080E"/>
    <w:rsid w:val="00BF1CBD"/>
    <w:rsid w:val="00BF3B67"/>
    <w:rsid w:val="00BF6710"/>
    <w:rsid w:val="00BF7922"/>
    <w:rsid w:val="00C101C2"/>
    <w:rsid w:val="00C15A61"/>
    <w:rsid w:val="00C1775D"/>
    <w:rsid w:val="00C209AB"/>
    <w:rsid w:val="00C22B96"/>
    <w:rsid w:val="00C25407"/>
    <w:rsid w:val="00C2657C"/>
    <w:rsid w:val="00C34AA7"/>
    <w:rsid w:val="00C351EC"/>
    <w:rsid w:val="00C35B5B"/>
    <w:rsid w:val="00C35B89"/>
    <w:rsid w:val="00C35C0F"/>
    <w:rsid w:val="00C36C48"/>
    <w:rsid w:val="00C36F66"/>
    <w:rsid w:val="00C37C3D"/>
    <w:rsid w:val="00C41E08"/>
    <w:rsid w:val="00C4317E"/>
    <w:rsid w:val="00C434BF"/>
    <w:rsid w:val="00C45DC4"/>
    <w:rsid w:val="00C4754D"/>
    <w:rsid w:val="00C503D1"/>
    <w:rsid w:val="00C51670"/>
    <w:rsid w:val="00C53325"/>
    <w:rsid w:val="00C5448D"/>
    <w:rsid w:val="00C617DE"/>
    <w:rsid w:val="00C61F09"/>
    <w:rsid w:val="00C63291"/>
    <w:rsid w:val="00C65B19"/>
    <w:rsid w:val="00C701FC"/>
    <w:rsid w:val="00C706FD"/>
    <w:rsid w:val="00C7077E"/>
    <w:rsid w:val="00C73B03"/>
    <w:rsid w:val="00C74BDB"/>
    <w:rsid w:val="00C807E2"/>
    <w:rsid w:val="00C81575"/>
    <w:rsid w:val="00C83AA9"/>
    <w:rsid w:val="00C9065C"/>
    <w:rsid w:val="00C94C26"/>
    <w:rsid w:val="00C95EFA"/>
    <w:rsid w:val="00C96211"/>
    <w:rsid w:val="00C96E29"/>
    <w:rsid w:val="00C97009"/>
    <w:rsid w:val="00CA04B2"/>
    <w:rsid w:val="00CA083B"/>
    <w:rsid w:val="00CC3A3A"/>
    <w:rsid w:val="00CC76E9"/>
    <w:rsid w:val="00CD1D25"/>
    <w:rsid w:val="00CD1F04"/>
    <w:rsid w:val="00CD23EE"/>
    <w:rsid w:val="00CD410D"/>
    <w:rsid w:val="00CD4F03"/>
    <w:rsid w:val="00CD5011"/>
    <w:rsid w:val="00CD64A2"/>
    <w:rsid w:val="00CE0BF8"/>
    <w:rsid w:val="00CE4DD5"/>
    <w:rsid w:val="00CE5D9F"/>
    <w:rsid w:val="00CF729C"/>
    <w:rsid w:val="00D0228F"/>
    <w:rsid w:val="00D024C7"/>
    <w:rsid w:val="00D11161"/>
    <w:rsid w:val="00D11380"/>
    <w:rsid w:val="00D11734"/>
    <w:rsid w:val="00D11E36"/>
    <w:rsid w:val="00D1254E"/>
    <w:rsid w:val="00D141B2"/>
    <w:rsid w:val="00D16012"/>
    <w:rsid w:val="00D20640"/>
    <w:rsid w:val="00D274EB"/>
    <w:rsid w:val="00D309B7"/>
    <w:rsid w:val="00D339DD"/>
    <w:rsid w:val="00D343BC"/>
    <w:rsid w:val="00D354F7"/>
    <w:rsid w:val="00D40507"/>
    <w:rsid w:val="00D41752"/>
    <w:rsid w:val="00D441BE"/>
    <w:rsid w:val="00D441D2"/>
    <w:rsid w:val="00D468A0"/>
    <w:rsid w:val="00D507B6"/>
    <w:rsid w:val="00D562BA"/>
    <w:rsid w:val="00D601D4"/>
    <w:rsid w:val="00D723EE"/>
    <w:rsid w:val="00D75A66"/>
    <w:rsid w:val="00D77705"/>
    <w:rsid w:val="00D84233"/>
    <w:rsid w:val="00D93933"/>
    <w:rsid w:val="00D93DEF"/>
    <w:rsid w:val="00D96DE4"/>
    <w:rsid w:val="00D97927"/>
    <w:rsid w:val="00DA06A3"/>
    <w:rsid w:val="00DA1355"/>
    <w:rsid w:val="00DA47A8"/>
    <w:rsid w:val="00DA76AC"/>
    <w:rsid w:val="00DA7862"/>
    <w:rsid w:val="00DB4A99"/>
    <w:rsid w:val="00DB56E1"/>
    <w:rsid w:val="00DB78C7"/>
    <w:rsid w:val="00DC5BE0"/>
    <w:rsid w:val="00DC5CFF"/>
    <w:rsid w:val="00DD06DB"/>
    <w:rsid w:val="00DD1F78"/>
    <w:rsid w:val="00DD5C34"/>
    <w:rsid w:val="00DD665F"/>
    <w:rsid w:val="00DE0613"/>
    <w:rsid w:val="00DE135E"/>
    <w:rsid w:val="00DE18AF"/>
    <w:rsid w:val="00DE2DAA"/>
    <w:rsid w:val="00DE319E"/>
    <w:rsid w:val="00DE3E51"/>
    <w:rsid w:val="00DE4093"/>
    <w:rsid w:val="00DE558B"/>
    <w:rsid w:val="00DE625E"/>
    <w:rsid w:val="00DF1081"/>
    <w:rsid w:val="00DF5965"/>
    <w:rsid w:val="00E0273A"/>
    <w:rsid w:val="00E12B26"/>
    <w:rsid w:val="00E14A71"/>
    <w:rsid w:val="00E27A30"/>
    <w:rsid w:val="00E27DCC"/>
    <w:rsid w:val="00E316F7"/>
    <w:rsid w:val="00E31BA7"/>
    <w:rsid w:val="00E32BCC"/>
    <w:rsid w:val="00E34EEA"/>
    <w:rsid w:val="00E353BF"/>
    <w:rsid w:val="00E41BBF"/>
    <w:rsid w:val="00E42334"/>
    <w:rsid w:val="00E540B3"/>
    <w:rsid w:val="00E545F4"/>
    <w:rsid w:val="00E54CC9"/>
    <w:rsid w:val="00E60B15"/>
    <w:rsid w:val="00E61FE9"/>
    <w:rsid w:val="00E642D6"/>
    <w:rsid w:val="00E6645F"/>
    <w:rsid w:val="00E738C4"/>
    <w:rsid w:val="00E763BE"/>
    <w:rsid w:val="00E763C6"/>
    <w:rsid w:val="00E80430"/>
    <w:rsid w:val="00E8154F"/>
    <w:rsid w:val="00E847B0"/>
    <w:rsid w:val="00E86AB2"/>
    <w:rsid w:val="00E870B8"/>
    <w:rsid w:val="00E90EBF"/>
    <w:rsid w:val="00E96F90"/>
    <w:rsid w:val="00EA3A0F"/>
    <w:rsid w:val="00EA3AF8"/>
    <w:rsid w:val="00EA3E19"/>
    <w:rsid w:val="00EA4596"/>
    <w:rsid w:val="00EA53AD"/>
    <w:rsid w:val="00EA721A"/>
    <w:rsid w:val="00EA783E"/>
    <w:rsid w:val="00EA7A25"/>
    <w:rsid w:val="00EB1D46"/>
    <w:rsid w:val="00EB5A55"/>
    <w:rsid w:val="00EC14BC"/>
    <w:rsid w:val="00EC4987"/>
    <w:rsid w:val="00ED009D"/>
    <w:rsid w:val="00ED2118"/>
    <w:rsid w:val="00ED46C9"/>
    <w:rsid w:val="00ED5965"/>
    <w:rsid w:val="00ED69B8"/>
    <w:rsid w:val="00ED7A9D"/>
    <w:rsid w:val="00EE3A36"/>
    <w:rsid w:val="00EE635B"/>
    <w:rsid w:val="00EE6536"/>
    <w:rsid w:val="00EE7705"/>
    <w:rsid w:val="00EF19C0"/>
    <w:rsid w:val="00EF443F"/>
    <w:rsid w:val="00EF4573"/>
    <w:rsid w:val="00EF5770"/>
    <w:rsid w:val="00EF7EB6"/>
    <w:rsid w:val="00F00AEA"/>
    <w:rsid w:val="00F025AF"/>
    <w:rsid w:val="00F03FB1"/>
    <w:rsid w:val="00F05594"/>
    <w:rsid w:val="00F10AA1"/>
    <w:rsid w:val="00F14BFB"/>
    <w:rsid w:val="00F14E7C"/>
    <w:rsid w:val="00F25281"/>
    <w:rsid w:val="00F254FF"/>
    <w:rsid w:val="00F2737C"/>
    <w:rsid w:val="00F276FB"/>
    <w:rsid w:val="00F278D7"/>
    <w:rsid w:val="00F54F8C"/>
    <w:rsid w:val="00F56BC6"/>
    <w:rsid w:val="00F607AB"/>
    <w:rsid w:val="00F624F3"/>
    <w:rsid w:val="00F70E62"/>
    <w:rsid w:val="00F71677"/>
    <w:rsid w:val="00F720FD"/>
    <w:rsid w:val="00F840BE"/>
    <w:rsid w:val="00F84DF0"/>
    <w:rsid w:val="00FA0362"/>
    <w:rsid w:val="00FA5762"/>
    <w:rsid w:val="00FA7BB0"/>
    <w:rsid w:val="00FB0314"/>
    <w:rsid w:val="00FB18E7"/>
    <w:rsid w:val="00FB53A8"/>
    <w:rsid w:val="00FC356B"/>
    <w:rsid w:val="00FC4B96"/>
    <w:rsid w:val="00FD1994"/>
    <w:rsid w:val="00FD4F2F"/>
    <w:rsid w:val="00FD6D97"/>
    <w:rsid w:val="00FE19AF"/>
    <w:rsid w:val="00FE2A0C"/>
    <w:rsid w:val="00FE2CBA"/>
    <w:rsid w:val="00FF54CC"/>
    <w:rsid w:val="00FF77BF"/>
    <w:rsid w:val="1AEC65CE"/>
    <w:rsid w:val="54F4D0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753D06"/>
    <w:pPr>
      <w:spacing w:after="0"/>
    </w:pPr>
  </w:style>
  <w:style w:type="character" w:styleId="UnresolvedMention">
    <w:name w:val="Unresolved Mention"/>
    <w:basedOn w:val="DefaultParagraphFont"/>
    <w:uiPriority w:val="99"/>
    <w:semiHidden/>
    <w:unhideWhenUsed/>
    <w:rsid w:val="0007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674</ap:Words>
  <ap:Characters>3707</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2026-06-03T06:45:00.0000000Z</dcterms:created>
  <dcterms:modified xsi:type="dcterms:W3CDTF">2026-06-03T06:45:00.0000000Z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e4e6cc16-f670-45e1-a08a-ccf5e6a697e7</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https://247.plaza.buzaservices.nl/subject/PV-RK2026042026/BZ2628703/Verslag%20NAVO%20FMM%20(2).docx,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