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2026Z11666</w:t>
        <w:br/>
      </w:r>
      <w:proofErr w:type="spellEnd"/>
    </w:p>
    <w:p>
      <w:pPr>
        <w:pStyle w:val="Normal"/>
        <w:rPr>
          <w:b w:val="1"/>
          <w:bCs w:val="1"/>
        </w:rPr>
      </w:pPr>
      <w:r w:rsidR="250AE766">
        <w:rPr>
          <w:b w:val="0"/>
          <w:bCs w:val="0"/>
        </w:rPr>
        <w:t>(ingezonden 2 juni 2026)</w:t>
        <w:br/>
      </w:r>
    </w:p>
    <w:p>
      <w:r>
        <w:t xml:space="preserve">Vragen van het lid Russcher (FVD) aan de minister van Buitenlandse Zaken over de dood van Henry Nowak als gevolg van etnisch gemotiveerd geweld en institutioneel falen van de Britse politie.</w:t>
      </w:r>
      <w:r>
        <w:br/>
      </w:r>
    </w:p>
    <w:p>
      <w:r>
        <w:t xml:space="preserve"> </w:t>
      </w:r>
      <w:r>
        <w:br/>
      </w:r>
    </w:p>
    <w:p>
      <w:pPr>
        <w:pStyle w:val="ListParagraph"/>
        <w:numPr>
          <w:ilvl w:val="0"/>
          <w:numId w:val="100509380"/>
        </w:numPr>
        <w:ind w:left="360"/>
      </w:pPr>
      <w:r>
        <w:t xml:space="preserve">Bent u bekend met de moord op de 18-jarige Britse student Henry Nowak, die op 3 december 2025 in Southampton vijf keer werd neergestoken met een ceremonieel zwaard en stervend werd geboeid door de politie op basis van de gefabriceerde verklaring van zijn moordenaar?</w:t>
      </w:r>
      <w:r>
        <w:br/>
      </w:r>
    </w:p>
    <w:p>
      <w:pPr>
        <w:pStyle w:val="ListParagraph"/>
        <w:numPr>
          <w:ilvl w:val="0"/>
          <w:numId w:val="100509380"/>
        </w:numPr>
        <w:ind w:left="360"/>
      </w:pPr>
      <w:r>
        <w:t xml:space="preserve">Hoe oordeelt u over de omstandigheden van de dood van Henry Nowak, waarbij de politie de aanvaller geloofde boven het slachtoffer, mede omdat de aanvaller het slachtoffer beschuldigde van racistische uitlatingen?</w:t>
      </w:r>
      <w:r>
        <w:br/>
      </w:r>
    </w:p>
    <w:p>
      <w:pPr>
        <w:pStyle w:val="ListParagraph"/>
        <w:numPr>
          <w:ilvl w:val="0"/>
          <w:numId w:val="100509380"/>
        </w:numPr>
        <w:ind w:left="360"/>
      </w:pPr>
      <w:r>
        <w:t xml:space="preserve">Heeft u naar aanleiding van de dood van Henry Nowak uw zorgen geuit over het institutionele falen van de Britse politie bij uw Britse ambtsgenoot en kunt u dit antwoord toelichten?</w:t>
      </w:r>
      <w:r>
        <w:br/>
      </w:r>
    </w:p>
    <w:p>
      <w:pPr>
        <w:pStyle w:val="ListParagraph"/>
        <w:numPr>
          <w:ilvl w:val="0"/>
          <w:numId w:val="100509380"/>
        </w:numPr>
        <w:ind w:left="360"/>
      </w:pPr>
      <w:r>
        <w:t xml:space="preserve">Indien het antwoord op vraag drie ontkennend luidt, waarom niet?</w:t>
      </w:r>
      <w:r>
        <w:br/>
      </w:r>
    </w:p>
    <w:p>
      <w:pPr>
        <w:pStyle w:val="ListParagraph"/>
        <w:numPr>
          <w:ilvl w:val="0"/>
          <w:numId w:val="100509380"/>
        </w:numPr>
        <w:ind w:left="360"/>
      </w:pPr>
      <w:r>
        <w:t xml:space="preserve">Deelt u de mening dat het onacceptabel is dat een stervend slachtoffer wordt geboeid en medische hulp wordt onthouden, terwijl de dader — die het slachtoffer vals beschuldigde van racistische uitlatingen — ongemoeid werd gelaten?</w:t>
      </w:r>
      <w:r>
        <w:br/>
      </w:r>
    </w:p>
    <w:p>
      <w:pPr>
        <w:pStyle w:val="ListParagraph"/>
        <w:numPr>
          <w:ilvl w:val="0"/>
          <w:numId w:val="100509380"/>
        </w:numPr>
        <w:ind w:left="360"/>
      </w:pPr>
      <w:r>
        <w:t xml:space="preserve">Bent u bekend met het feit dat de Nederlandse media en de politiek nauwelijks aandacht hebben besteed aan de dood van Henry Nowak, terwijl vergelijkbare zaken met andere slachtoffers wel tot uitgebreide politieke en maatschappelijke reacties leidden?</w:t>
      </w:r>
      <w:r>
        <w:br/>
      </w:r>
    </w:p>
    <w:p>
      <w:pPr>
        <w:pStyle w:val="ListParagraph"/>
        <w:numPr>
          <w:ilvl w:val="0"/>
          <w:numId w:val="100509380"/>
        </w:numPr>
        <w:ind w:left="360"/>
      </w:pPr>
      <w:r>
        <w:t xml:space="preserve">Hoe verklaart u dit verschil in politieke, journalistieke en maatschappelijke aandacht?</w:t>
      </w:r>
      <w:r>
        <w:br/>
      </w:r>
    </w:p>
    <w:p>
      <w:pPr>
        <w:pStyle w:val="ListParagraph"/>
        <w:numPr>
          <w:ilvl w:val="0"/>
          <w:numId w:val="100509380"/>
        </w:numPr>
        <w:ind w:left="360"/>
      </w:pPr>
      <w:r>
        <w:t xml:space="preserve">Hoe beoordeelt u het feit dat de laatste woorden van Henry Nowak — </w:t>
      </w:r>
      <w:r>
        <w:rPr>
          <w:i w:val="1"/>
          <w:iCs w:val="1"/>
        </w:rPr>
        <w:t xml:space="preserve">"I can't breathe"</w:t>
      </w:r>
      <w:r>
        <w:rPr/>
        <w:t xml:space="preserve"> — identiek zijn aan die van George Floyd, maar geen vergelijkbare politieke of maatschappelijke reactie hebben opgeroepen in Nederland?</w:t>
      </w:r>
      <w:r>
        <w:br/>
      </w:r>
    </w:p>
    <w:p>
      <w:pPr>
        <w:pStyle w:val="ListParagraph"/>
        <w:numPr>
          <w:ilvl w:val="0"/>
          <w:numId w:val="100509380"/>
        </w:numPr>
        <w:ind w:left="360"/>
      </w:pPr>
      <w:r>
        <w:t xml:space="preserve">Deelt u de opvatting dat consequent anti-racismebeleid betekent dat geweld en institutioneel falen worden veroordeeld ongeacht de achtergrond van het slachtoffer?</w:t>
      </w:r>
      <w:r>
        <w:br/>
      </w:r>
    </w:p>
    <w:p>
      <w:pPr>
        <w:pStyle w:val="ListParagraph"/>
        <w:numPr>
          <w:ilvl w:val="0"/>
          <w:numId w:val="100509380"/>
        </w:numPr>
        <w:ind w:left="360"/>
      </w:pPr>
      <w:r>
        <w:t xml:space="preserve">Kunt u het antwoord op vraag negen toelichten?</w:t>
      </w:r>
      <w:r>
        <w:br/>
      </w:r>
    </w:p>
    <w:p>
      <w:pPr>
        <w:pStyle w:val="ListParagraph"/>
        <w:numPr>
          <w:ilvl w:val="0"/>
          <w:numId w:val="100509380"/>
        </w:numPr>
        <w:ind w:left="360"/>
      </w:pPr>
      <w:r>
        <w:t xml:space="preserve">Bent u bereid publiekelijk aandacht te vragen voor de zaak-Nowak en uw medeleven te betuigen aan de familie, zoals ook is gedaan bij vergelijkbare zaken?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300">
    <w:abstractNumId w:val="100509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