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D41" w:rsidP="009A4D41" w:rsidRDefault="00FE1CA9" w14:paraId="77FDBDDB" w14:textId="1A6A5F92">
      <w:pPr>
        <w:rPr>
          <w:sz w:val="24"/>
        </w:rPr>
      </w:pPr>
      <w:r w:rsidRPr="00FE1CA9">
        <w:rPr>
          <w:sz w:val="22"/>
          <w:szCs w:val="22"/>
        </w:rPr>
        <w:t>Bijlage bij brief</w:t>
      </w:r>
      <w:r w:rsidR="004811CE">
        <w:rPr>
          <w:sz w:val="22"/>
          <w:szCs w:val="22"/>
        </w:rPr>
        <w:t xml:space="preserve"> BZ2627</w:t>
      </w:r>
      <w:r w:rsidR="001C2F51">
        <w:rPr>
          <w:sz w:val="22"/>
          <w:szCs w:val="22"/>
        </w:rPr>
        <w:t xml:space="preserve">404 </w:t>
      </w:r>
      <w:r w:rsidR="004811CE">
        <w:rPr>
          <w:sz w:val="22"/>
          <w:szCs w:val="22"/>
        </w:rPr>
        <w:t>inzake het voornemen tot sluiten uitvoeringsverd</w:t>
      </w:r>
      <w:r w:rsidR="001C2F51">
        <w:rPr>
          <w:sz w:val="22"/>
          <w:szCs w:val="22"/>
        </w:rPr>
        <w:t>rag</w:t>
      </w:r>
    </w:p>
    <w:p w:rsidRPr="0025289F" w:rsidR="00512B19" w:rsidP="005203B5" w:rsidRDefault="00512B19" w14:paraId="521C44AD" w14:textId="2152F80F">
      <w:pPr>
        <w:rPr>
          <w:sz w:val="24"/>
          <w:szCs w:val="24"/>
        </w:rPr>
      </w:pPr>
    </w:p>
    <w:p w:rsidR="006A1139" w:rsidRDefault="006A1139" w14:paraId="3FC38C15" w14:textId="77777777">
      <w:pPr>
        <w:pStyle w:val="Heading2"/>
        <w:rPr>
          <w:b/>
          <w:szCs w:val="24"/>
        </w:rPr>
      </w:pPr>
    </w:p>
    <w:p w:rsidRPr="0025289F" w:rsidR="00512B19" w:rsidRDefault="00512B19" w14:paraId="230B24D8" w14:textId="6200477E">
      <w:pPr>
        <w:pStyle w:val="Heading2"/>
        <w:rPr>
          <w:smallCaps w:val="0"/>
          <w:szCs w:val="24"/>
        </w:rPr>
      </w:pPr>
      <w:r w:rsidRPr="0025289F">
        <w:rPr>
          <w:b/>
          <w:szCs w:val="24"/>
        </w:rPr>
        <w:t>Wijzigingen op bestaande reglementen</w:t>
      </w:r>
      <w:r w:rsidRPr="0025289F" w:rsidR="00851DCB">
        <w:rPr>
          <w:b/>
          <w:szCs w:val="24"/>
        </w:rPr>
        <w:t xml:space="preserve"> </w:t>
      </w:r>
      <w:r w:rsidRPr="0025289F" w:rsidR="00851DCB">
        <w:rPr>
          <w:smallCaps w:val="0"/>
          <w:szCs w:val="24"/>
        </w:rPr>
        <w:t>(1958-agreement)</w:t>
      </w:r>
    </w:p>
    <w:p w:rsidRPr="0025289F" w:rsidR="006C16EC" w:rsidP="006C16EC" w:rsidRDefault="006C16EC" w14:paraId="7D914676" w14:textId="77777777">
      <w:pPr>
        <w:rPr>
          <w:sz w:val="24"/>
          <w:szCs w:val="24"/>
          <w:u w:val="single"/>
        </w:rPr>
      </w:pPr>
    </w:p>
    <w:p w:rsidRPr="0025289F" w:rsidR="00512B19" w:rsidRDefault="00512B19" w14:paraId="49490E75" w14:textId="77777777">
      <w:pPr>
        <w:rPr>
          <w:sz w:val="24"/>
          <w:szCs w:val="24"/>
        </w:rPr>
      </w:pPr>
      <w:bookmarkStart w:name="OLE_LINK1" w:id="0"/>
      <w:bookmarkStart w:name="OLE_LINK2" w:id="1"/>
      <w:r w:rsidRPr="0025289F">
        <w:rPr>
          <w:sz w:val="24"/>
          <w:szCs w:val="24"/>
          <w:u w:val="single"/>
        </w:rPr>
        <w:t>ECE-Reglement 10, radio-ontstoring en EMC</w:t>
      </w:r>
    </w:p>
    <w:p w:rsidRPr="0025289F" w:rsidR="006B32F7" w:rsidP="006B32F7" w:rsidRDefault="006B32F7" w14:paraId="12BC866F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6C16EC">
        <w:rPr>
          <w:sz w:val="24"/>
          <w:szCs w:val="24"/>
        </w:rPr>
        <w:t>:</w:t>
      </w:r>
    </w:p>
    <w:p w:rsidRPr="0025289F" w:rsidR="00A1289D" w:rsidP="00A1289D" w:rsidRDefault="00A1289D" w14:paraId="657E0153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Groot aantal verbeteringen doorgevoerd en verwijzingen naar ISO standaarden </w:t>
      </w:r>
      <w:r w:rsidRPr="0025289F" w:rsidR="006F26CC">
        <w:rPr>
          <w:color w:val="000000"/>
          <w:sz w:val="24"/>
          <w:szCs w:val="24"/>
        </w:rPr>
        <w:t>geüpdatet</w:t>
      </w:r>
      <w:r w:rsidRPr="0025289F">
        <w:rPr>
          <w:color w:val="000000"/>
          <w:sz w:val="24"/>
          <w:szCs w:val="24"/>
        </w:rPr>
        <w:t xml:space="preserve"> naar de laatste stand, om het uitvoeren van de EMC test te vergemakkelijken, zonder de eisen wezenlijk te veranderen.</w:t>
      </w:r>
    </w:p>
    <w:p w:rsidRPr="0025289F" w:rsidR="00512B19" w:rsidRDefault="00512B19" w14:paraId="2E05C56A" w14:textId="77777777">
      <w:pPr>
        <w:rPr>
          <w:sz w:val="24"/>
          <w:szCs w:val="24"/>
          <w:u w:val="single"/>
        </w:rPr>
      </w:pPr>
    </w:p>
    <w:p w:rsidRPr="004811CE" w:rsidR="00512B19" w:rsidRDefault="00512B19" w14:paraId="2E733B71" w14:textId="77777777">
      <w:pPr>
        <w:rPr>
          <w:sz w:val="24"/>
          <w:szCs w:val="24"/>
          <w:lang w:val="da-DK"/>
        </w:rPr>
      </w:pPr>
      <w:r w:rsidRPr="004811CE">
        <w:rPr>
          <w:sz w:val="24"/>
          <w:szCs w:val="24"/>
          <w:u w:val="single"/>
          <w:lang w:val="da-DK"/>
        </w:rPr>
        <w:t>ECE-Reglement 13</w:t>
      </w:r>
      <w:r w:rsidRPr="004811CE" w:rsidR="006F26CC">
        <w:rPr>
          <w:sz w:val="24"/>
          <w:szCs w:val="24"/>
          <w:u w:val="single"/>
          <w:lang w:val="da-DK"/>
        </w:rPr>
        <w:t xml:space="preserve"> en 13-H</w:t>
      </w:r>
      <w:r w:rsidRPr="004811CE">
        <w:rPr>
          <w:sz w:val="24"/>
          <w:szCs w:val="24"/>
          <w:u w:val="single"/>
          <w:lang w:val="da-DK"/>
        </w:rPr>
        <w:t>, remmen</w:t>
      </w:r>
    </w:p>
    <w:p w:rsidRPr="004811CE" w:rsidR="006B32F7" w:rsidP="006B32F7" w:rsidRDefault="006B32F7" w14:paraId="15BC1FEA" w14:textId="77777777">
      <w:pPr>
        <w:rPr>
          <w:sz w:val="24"/>
          <w:szCs w:val="24"/>
          <w:lang w:val="da-DK"/>
        </w:rPr>
      </w:pPr>
      <w:r w:rsidRPr="004811CE">
        <w:rPr>
          <w:sz w:val="24"/>
          <w:szCs w:val="24"/>
          <w:lang w:val="da-DK"/>
        </w:rPr>
        <w:t>Betreft</w:t>
      </w:r>
      <w:r w:rsidRPr="004811CE" w:rsidR="006C16EC">
        <w:rPr>
          <w:sz w:val="24"/>
          <w:szCs w:val="24"/>
          <w:lang w:val="da-DK"/>
        </w:rPr>
        <w:t>:</w:t>
      </w:r>
    </w:p>
    <w:p w:rsidRPr="0025289F" w:rsidR="00A1289D" w:rsidP="00A1289D" w:rsidRDefault="00A1289D" w14:paraId="6D2120E2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1. Mogelijkheid om bepaalde rem-gegevens uit te kunnen lezen via de OBD-connector voor APK-toepassingen.</w:t>
      </w:r>
      <w:r w:rsidRPr="0025289F">
        <w:rPr>
          <w:color w:val="000000"/>
          <w:sz w:val="24"/>
          <w:szCs w:val="24"/>
        </w:rPr>
        <w:br/>
        <w:t>2. Mogelijkheid van gebruikmaking van een pin om te voldoen aan de statische parkeervereisten.</w:t>
      </w:r>
      <w:r w:rsidRPr="0025289F">
        <w:rPr>
          <w:color w:val="000000"/>
          <w:sz w:val="24"/>
          <w:szCs w:val="24"/>
        </w:rPr>
        <w:br/>
        <w:t>3. Verduidelijking dat bij het testen van het secundair remsysteem onder storingscondities per testconditie van of de service- of de parkeerrem gebruik mag worden gemaakt (en niet simultaan).</w:t>
      </w:r>
      <w:r w:rsidRPr="0025289F">
        <w:rPr>
          <w:color w:val="000000"/>
          <w:sz w:val="24"/>
          <w:szCs w:val="24"/>
        </w:rPr>
        <w:br/>
        <w:t>4. Mogelijkheid tot regenereren van remenergie door aanhangers tot maximaal 22 kW.</w:t>
      </w:r>
    </w:p>
    <w:p w:rsidRPr="0025289F" w:rsidR="00A1289D" w:rsidP="006B32F7" w:rsidRDefault="00A1289D" w14:paraId="2AF765E1" w14:textId="77777777">
      <w:pPr>
        <w:rPr>
          <w:sz w:val="24"/>
          <w:szCs w:val="24"/>
        </w:rPr>
      </w:pPr>
    </w:p>
    <w:p w:rsidRPr="004811CE" w:rsidR="00A1289D" w:rsidP="00A1289D" w:rsidRDefault="00A1289D" w14:paraId="700C323E" w14:textId="77777777">
      <w:pPr>
        <w:rPr>
          <w:sz w:val="24"/>
          <w:szCs w:val="24"/>
          <w:lang w:val="da-DK"/>
        </w:rPr>
      </w:pPr>
      <w:r w:rsidRPr="004811CE">
        <w:rPr>
          <w:sz w:val="24"/>
          <w:szCs w:val="24"/>
          <w:u w:val="single"/>
          <w:lang w:val="da-DK"/>
        </w:rPr>
        <w:t>ECE-Reglement 13</w:t>
      </w:r>
      <w:r w:rsidRPr="004811CE" w:rsidR="006F26CC">
        <w:rPr>
          <w:sz w:val="24"/>
          <w:szCs w:val="24"/>
          <w:u w:val="single"/>
          <w:lang w:val="da-DK"/>
        </w:rPr>
        <w:t xml:space="preserve"> en 13-H</w:t>
      </w:r>
      <w:r w:rsidRPr="004811CE">
        <w:rPr>
          <w:sz w:val="24"/>
          <w:szCs w:val="24"/>
          <w:u w:val="single"/>
          <w:lang w:val="da-DK"/>
        </w:rPr>
        <w:t>, remmen</w:t>
      </w:r>
    </w:p>
    <w:p w:rsidRPr="004811CE" w:rsidR="00A1289D" w:rsidP="00A1289D" w:rsidRDefault="00A1289D" w14:paraId="1EF055A2" w14:textId="77777777">
      <w:pPr>
        <w:rPr>
          <w:sz w:val="24"/>
          <w:szCs w:val="24"/>
          <w:lang w:val="da-DK"/>
        </w:rPr>
      </w:pPr>
      <w:r w:rsidRPr="004811CE">
        <w:rPr>
          <w:sz w:val="24"/>
          <w:szCs w:val="24"/>
          <w:lang w:val="da-DK"/>
        </w:rPr>
        <w:t>Betreft:</w:t>
      </w:r>
    </w:p>
    <w:p w:rsidRPr="0025289F" w:rsidR="00512B19" w:rsidRDefault="00A1289D" w14:paraId="0511EAEB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Aanpassing van het reglement voor toepassing van geautomatiseerd vervoer waarbij niet noodzakelijkwijs een menselijke bestuurder de rij</w:t>
      </w:r>
      <w:r w:rsidR="006F26CC">
        <w:rPr>
          <w:color w:val="000000"/>
          <w:sz w:val="24"/>
          <w:szCs w:val="24"/>
        </w:rPr>
        <w:t>-</w:t>
      </w:r>
      <w:r w:rsidRPr="0025289F">
        <w:rPr>
          <w:color w:val="000000"/>
          <w:sz w:val="24"/>
          <w:szCs w:val="24"/>
        </w:rPr>
        <w:t>taak uitvoert</w:t>
      </w:r>
      <w:r w:rsidR="00FB07E4">
        <w:rPr>
          <w:color w:val="000000"/>
          <w:sz w:val="24"/>
          <w:szCs w:val="24"/>
        </w:rPr>
        <w:t>.</w:t>
      </w:r>
    </w:p>
    <w:p w:rsidRPr="0025289F" w:rsidR="00A1289D" w:rsidRDefault="00A1289D" w14:paraId="1B6DDC4A" w14:textId="77777777">
      <w:pPr>
        <w:rPr>
          <w:sz w:val="24"/>
          <w:szCs w:val="24"/>
        </w:rPr>
      </w:pPr>
    </w:p>
    <w:p w:rsidRPr="0025289F" w:rsidR="00512B19" w:rsidRDefault="00512B19" w14:paraId="60A8CF15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13-H, remmen, wereldwijd geharmoniseerd voor personenauto’s</w:t>
      </w:r>
    </w:p>
    <w:p w:rsidRPr="0025289F" w:rsidR="006B32F7" w:rsidP="006B32F7" w:rsidRDefault="006B32F7" w14:paraId="471D4E6B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6C16EC">
        <w:rPr>
          <w:sz w:val="24"/>
          <w:szCs w:val="24"/>
        </w:rPr>
        <w:t>:</w:t>
      </w:r>
    </w:p>
    <w:p w:rsidRPr="0025289F" w:rsidR="00A1289D" w:rsidP="00A1289D" w:rsidRDefault="00A1289D" w14:paraId="4A562707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1. Mogelijkheid om bepaalde rem-gegevens uit te kunnen lezen via de OBD-connector voor APK-toepassingen</w:t>
      </w:r>
      <w:r w:rsidR="00FB07E4">
        <w:rPr>
          <w:color w:val="000000"/>
          <w:sz w:val="24"/>
          <w:szCs w:val="24"/>
        </w:rPr>
        <w:t>.</w:t>
      </w:r>
      <w:r w:rsidRPr="0025289F">
        <w:rPr>
          <w:color w:val="000000"/>
          <w:sz w:val="24"/>
          <w:szCs w:val="24"/>
        </w:rPr>
        <w:br/>
        <w:t>2. Mogelijkheid van gebruikmaking van een pin om te voldoen aan de statische parkeervereisten</w:t>
      </w:r>
      <w:r w:rsidR="00FB07E4">
        <w:rPr>
          <w:color w:val="000000"/>
          <w:sz w:val="24"/>
          <w:szCs w:val="24"/>
        </w:rPr>
        <w:t>.</w:t>
      </w:r>
      <w:r w:rsidRPr="0025289F">
        <w:rPr>
          <w:color w:val="000000"/>
          <w:sz w:val="24"/>
          <w:szCs w:val="24"/>
        </w:rPr>
        <w:br/>
        <w:t>3. Toestaan tot activeren van 'emergency braking signal' als aan diens voorwaarden wordt voldaan bij gebruik van de parkeerrem</w:t>
      </w:r>
      <w:r w:rsidR="00FB07E4">
        <w:rPr>
          <w:color w:val="000000"/>
          <w:sz w:val="24"/>
          <w:szCs w:val="24"/>
        </w:rPr>
        <w:t>.</w:t>
      </w:r>
    </w:p>
    <w:p w:rsidRPr="0025289F" w:rsidR="00A1289D" w:rsidRDefault="00A1289D" w14:paraId="66240E4F" w14:textId="77777777">
      <w:pPr>
        <w:rPr>
          <w:sz w:val="24"/>
          <w:szCs w:val="24"/>
        </w:rPr>
      </w:pPr>
    </w:p>
    <w:p w:rsidRPr="0025289F" w:rsidR="00512B19" w:rsidRDefault="00512B19" w14:paraId="1045D394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39, snelheidsmeters</w:t>
      </w:r>
    </w:p>
    <w:p w:rsidRPr="0025289F" w:rsidR="006B32F7" w:rsidP="006B32F7" w:rsidRDefault="006B32F7" w14:paraId="61D2974D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6C16EC">
        <w:rPr>
          <w:sz w:val="24"/>
          <w:szCs w:val="24"/>
        </w:rPr>
        <w:t>:</w:t>
      </w:r>
    </w:p>
    <w:p w:rsidRPr="0025289F" w:rsidR="00A1289D" w:rsidP="00A1289D" w:rsidRDefault="00A1289D" w14:paraId="67034A33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De eis, dat de snelheidsmeter zichtbaar moet zijn gedurende de dag en nacht, geldt niet voor de snelheid, wanneer deze ook wordt weergegeven in een </w:t>
      </w:r>
      <w:r w:rsidR="00812255">
        <w:rPr>
          <w:color w:val="000000"/>
          <w:sz w:val="24"/>
          <w:szCs w:val="24"/>
        </w:rPr>
        <w:t>H</w:t>
      </w:r>
      <w:r w:rsidRPr="0025289F">
        <w:rPr>
          <w:color w:val="000000"/>
          <w:sz w:val="24"/>
          <w:szCs w:val="24"/>
        </w:rPr>
        <w:t>ead</w:t>
      </w:r>
      <w:r w:rsidR="00812255">
        <w:rPr>
          <w:color w:val="000000"/>
          <w:sz w:val="24"/>
          <w:szCs w:val="24"/>
        </w:rPr>
        <w:t>-</w:t>
      </w:r>
      <w:r w:rsidRPr="0025289F">
        <w:rPr>
          <w:color w:val="000000"/>
          <w:sz w:val="24"/>
          <w:szCs w:val="24"/>
        </w:rPr>
        <w:t>up display.</w:t>
      </w:r>
    </w:p>
    <w:p w:rsidRPr="0025289F" w:rsidR="00512B19" w:rsidRDefault="00512B19" w14:paraId="04426F95" w14:textId="77777777">
      <w:pPr>
        <w:rPr>
          <w:sz w:val="24"/>
          <w:szCs w:val="24"/>
        </w:rPr>
      </w:pPr>
    </w:p>
    <w:p w:rsidRPr="0025289F" w:rsidR="00512B19" w:rsidRDefault="00512B19" w14:paraId="03BF4D92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40, gasvormige emissies motorfietsen</w:t>
      </w:r>
    </w:p>
    <w:p w:rsidRPr="0025289F" w:rsidR="006B32F7" w:rsidP="006B32F7" w:rsidRDefault="006B32F7" w14:paraId="5D0F947B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6C16EC">
        <w:rPr>
          <w:sz w:val="24"/>
          <w:szCs w:val="24"/>
        </w:rPr>
        <w:t>:</w:t>
      </w:r>
    </w:p>
    <w:p w:rsidRPr="0025289F" w:rsidR="00A1289D" w:rsidP="00A1289D" w:rsidRDefault="00A1289D" w14:paraId="39C02699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Omzetting van Euro 3 level emissies van UN GTR2 naar UNR40. Geen impact EU.</w:t>
      </w:r>
    </w:p>
    <w:p w:rsidRPr="0025289F" w:rsidR="00512B19" w:rsidRDefault="00512B19" w14:paraId="1B959559" w14:textId="77777777">
      <w:pPr>
        <w:rPr>
          <w:sz w:val="24"/>
          <w:szCs w:val="24"/>
        </w:rPr>
      </w:pPr>
    </w:p>
    <w:p w:rsidRPr="0025289F" w:rsidR="00512B19" w:rsidRDefault="00512B19" w14:paraId="548F4209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41, geluidsniveau motorfietsen</w:t>
      </w:r>
    </w:p>
    <w:p w:rsidRPr="0025289F" w:rsidR="006B32F7" w:rsidP="006B32F7" w:rsidRDefault="006B32F7" w14:paraId="16E530C8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6C16EC">
        <w:rPr>
          <w:sz w:val="24"/>
          <w:szCs w:val="24"/>
        </w:rPr>
        <w:t>:</w:t>
      </w:r>
    </w:p>
    <w:p w:rsidRPr="0025289F" w:rsidR="00A1289D" w:rsidP="00A1289D" w:rsidRDefault="00A1289D" w14:paraId="718D3681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Deze update maakt duidelijk dat een COP test in dezelfde versnelling(gear) getest dient te worden als de toelatingstest. Ook als er door omstandigheden in de productie of </w:t>
      </w:r>
      <w:r w:rsidRPr="0025289F">
        <w:rPr>
          <w:color w:val="000000"/>
          <w:sz w:val="24"/>
          <w:szCs w:val="24"/>
        </w:rPr>
        <w:lastRenderedPageBreak/>
        <w:t>productielocatie een kleine afwijking is in het vermogen waarbij de target acceleratie in de TA-versnelling(gear) niet gehaald wordt.</w:t>
      </w:r>
    </w:p>
    <w:p w:rsidRPr="0025289F" w:rsidR="00850086" w:rsidRDefault="00850086" w14:paraId="5170E880" w14:textId="77777777">
      <w:pPr>
        <w:rPr>
          <w:sz w:val="24"/>
          <w:szCs w:val="24"/>
          <w:u w:val="single"/>
        </w:rPr>
      </w:pPr>
    </w:p>
    <w:p w:rsidRPr="0025289F" w:rsidR="00361A7B" w:rsidP="00361A7B" w:rsidRDefault="00361A7B" w14:paraId="7394573B" w14:textId="77777777">
      <w:pPr>
        <w:rPr>
          <w:color w:val="FF0000"/>
          <w:sz w:val="24"/>
          <w:szCs w:val="24"/>
        </w:rPr>
      </w:pPr>
      <w:r w:rsidRPr="0025289F">
        <w:rPr>
          <w:sz w:val="24"/>
          <w:szCs w:val="24"/>
          <w:u w:val="single"/>
        </w:rPr>
        <w:t>ECE-Reglement 48, installatie van verlichting van auto’s</w:t>
      </w:r>
      <w:r w:rsidRPr="0025289F">
        <w:rPr>
          <w:color w:val="FF0000"/>
          <w:sz w:val="24"/>
          <w:szCs w:val="24"/>
        </w:rPr>
        <w:t xml:space="preserve">.   </w:t>
      </w:r>
    </w:p>
    <w:p w:rsidRPr="0025289F" w:rsidR="00361A7B" w:rsidP="00361A7B" w:rsidRDefault="00FD553C" w14:paraId="1CE35F62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Betreft:</w:t>
      </w:r>
    </w:p>
    <w:p w:rsidRPr="0025289F" w:rsidR="00850086" w:rsidP="00850086" w:rsidRDefault="00850086" w14:paraId="59CEEA46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Kleine tekstuele verbeteringen zonder aantasting van de eisen</w:t>
      </w:r>
    </w:p>
    <w:p w:rsidRPr="0025289F" w:rsidR="00850086" w:rsidP="00361A7B" w:rsidRDefault="00850086" w14:paraId="71FE57B1" w14:textId="77777777">
      <w:pPr>
        <w:rPr>
          <w:sz w:val="24"/>
          <w:szCs w:val="24"/>
        </w:rPr>
      </w:pPr>
    </w:p>
    <w:p w:rsidRPr="0025289F" w:rsidR="00512B19" w:rsidRDefault="00512B19" w14:paraId="45772074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49, gasvormige emissies en deeltjes van dieselmotoren</w:t>
      </w:r>
    </w:p>
    <w:p w:rsidRPr="0025289F" w:rsidR="006B32F7" w:rsidP="006B32F7" w:rsidRDefault="006B32F7" w14:paraId="0624E56D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FD553C">
        <w:rPr>
          <w:sz w:val="24"/>
          <w:szCs w:val="24"/>
        </w:rPr>
        <w:t>:</w:t>
      </w:r>
    </w:p>
    <w:p w:rsidR="00512B19" w:rsidRDefault="00D15B0F" w14:paraId="50822D8F" w14:textId="77777777">
      <w:pPr>
        <w:rPr>
          <w:sz w:val="24"/>
          <w:szCs w:val="24"/>
        </w:rPr>
      </w:pPr>
      <w:r w:rsidRPr="00812255">
        <w:rPr>
          <w:sz w:val="24"/>
          <w:szCs w:val="24"/>
        </w:rPr>
        <w:t>Corrigeren van een mismatch met EU regelgeving als gevolg van onderhandelingen op het gebied van OBFCM</w:t>
      </w:r>
    </w:p>
    <w:p w:rsidRPr="0025289F" w:rsidR="00D15B0F" w:rsidRDefault="00D15B0F" w14:paraId="2D1AB22C" w14:textId="77777777">
      <w:pPr>
        <w:rPr>
          <w:sz w:val="24"/>
          <w:szCs w:val="24"/>
        </w:rPr>
      </w:pPr>
    </w:p>
    <w:p w:rsidRPr="0025289F" w:rsidR="00512B19" w:rsidRDefault="00512B19" w14:paraId="7432190C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79, stuurinrichtingen</w:t>
      </w:r>
    </w:p>
    <w:p w:rsidRPr="0025289F" w:rsidR="006B32F7" w:rsidP="006B32F7" w:rsidRDefault="006B32F7" w14:paraId="40F7E41C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</w:p>
    <w:p w:rsidRPr="0025289F" w:rsidR="00850086" w:rsidP="00850086" w:rsidRDefault="00850086" w14:paraId="00F6DEAB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Aanpassing van het reglement voor toepassing van geautomatiseerd vervoer waarbij niet noodzakelijkwijs een menselijke bestuurder de rij</w:t>
      </w:r>
      <w:r w:rsidR="00812255">
        <w:rPr>
          <w:color w:val="000000"/>
          <w:sz w:val="24"/>
          <w:szCs w:val="24"/>
        </w:rPr>
        <w:t>-</w:t>
      </w:r>
      <w:r w:rsidRPr="0025289F">
        <w:rPr>
          <w:color w:val="000000"/>
          <w:sz w:val="24"/>
          <w:szCs w:val="24"/>
        </w:rPr>
        <w:t>taak uitvoert</w:t>
      </w:r>
      <w:r w:rsidR="00FB07E4">
        <w:rPr>
          <w:color w:val="000000"/>
          <w:sz w:val="24"/>
          <w:szCs w:val="24"/>
        </w:rPr>
        <w:t>.</w:t>
      </w:r>
    </w:p>
    <w:p w:rsidRPr="0025289F" w:rsidR="00850086" w:rsidP="006B32F7" w:rsidRDefault="00850086" w14:paraId="19C8E718" w14:textId="77777777">
      <w:pPr>
        <w:rPr>
          <w:sz w:val="24"/>
          <w:szCs w:val="24"/>
        </w:rPr>
      </w:pPr>
    </w:p>
    <w:p w:rsidRPr="0025289F" w:rsidR="00850086" w:rsidP="00850086" w:rsidRDefault="00850086" w14:paraId="4B563433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79, stuurinrichtingen</w:t>
      </w:r>
    </w:p>
    <w:p w:rsidRPr="0025289F" w:rsidR="00850086" w:rsidP="00850086" w:rsidRDefault="00850086" w14:paraId="451D5B83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Betreft:</w:t>
      </w:r>
    </w:p>
    <w:p w:rsidRPr="0025289F" w:rsidR="00850086" w:rsidP="00850086" w:rsidRDefault="00850086" w14:paraId="124C7D9F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Toevoeging van overgangsbepalingen die </w:t>
      </w:r>
      <w:r w:rsidR="00812255">
        <w:rPr>
          <w:color w:val="000000"/>
          <w:sz w:val="24"/>
          <w:szCs w:val="24"/>
        </w:rPr>
        <w:t xml:space="preserve">in de vorige versie </w:t>
      </w:r>
      <w:r w:rsidRPr="0025289F">
        <w:rPr>
          <w:color w:val="000000"/>
          <w:sz w:val="24"/>
          <w:szCs w:val="24"/>
        </w:rPr>
        <w:t>per abuis waren vergeten.</w:t>
      </w:r>
    </w:p>
    <w:p w:rsidRPr="0025289F" w:rsidR="00850086" w:rsidP="006B32F7" w:rsidRDefault="00850086" w14:paraId="1B7BE5C0" w14:textId="77777777">
      <w:pPr>
        <w:rPr>
          <w:sz w:val="24"/>
          <w:szCs w:val="24"/>
        </w:rPr>
      </w:pPr>
    </w:p>
    <w:p w:rsidRPr="0025289F" w:rsidR="00512B19" w:rsidRDefault="00512B19" w14:paraId="7B29B7EF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83, gasvormige emissies en deeltjes van personenauto’s en lichte bestelauto’s</w:t>
      </w:r>
    </w:p>
    <w:p w:rsidRPr="0025289F" w:rsidR="006B32F7" w:rsidP="006B32F7" w:rsidRDefault="006B32F7" w14:paraId="0A824D14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057CFF">
        <w:rPr>
          <w:sz w:val="24"/>
          <w:szCs w:val="24"/>
        </w:rPr>
        <w:t>:</w:t>
      </w:r>
    </w:p>
    <w:p w:rsidRPr="0025289F" w:rsidR="00850086" w:rsidP="00850086" w:rsidRDefault="00850086" w14:paraId="43D3B87B" w14:textId="77777777">
      <w:pPr>
        <w:rPr>
          <w:color w:val="000000"/>
          <w:sz w:val="24"/>
          <w:szCs w:val="24"/>
        </w:rPr>
      </w:pPr>
      <w:r w:rsidRPr="009657BD">
        <w:rPr>
          <w:color w:val="000000"/>
          <w:sz w:val="24"/>
          <w:szCs w:val="24"/>
        </w:rPr>
        <w:t>Omzetting van Euro 7 eisen naar UNR83; scheiding LDV/HDV, eisen voor anti-tampering en (cyber)security, eisen voor manipulation devices/strategies en ISC voor UNR83, UNR154, UNR177, UNR180, UNR79</w:t>
      </w:r>
      <w:r w:rsidRPr="009657BD" w:rsidR="00FB07E4">
        <w:rPr>
          <w:color w:val="000000"/>
          <w:sz w:val="24"/>
          <w:szCs w:val="24"/>
        </w:rPr>
        <w:t>.</w:t>
      </w:r>
    </w:p>
    <w:p w:rsidRPr="0025289F" w:rsidR="00D57815" w:rsidRDefault="00D57815" w14:paraId="2C5913B6" w14:textId="77777777">
      <w:pPr>
        <w:rPr>
          <w:sz w:val="24"/>
          <w:szCs w:val="24"/>
        </w:rPr>
      </w:pPr>
    </w:p>
    <w:p w:rsidRPr="0025289F" w:rsidR="00850086" w:rsidP="00850086" w:rsidRDefault="00850086" w14:paraId="7055FC77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83, gasvormige emissies en deeltjes van personenauto’s en lichte bestelauto’s</w:t>
      </w:r>
    </w:p>
    <w:p w:rsidRPr="0025289F" w:rsidR="00850086" w:rsidP="00850086" w:rsidRDefault="00850086" w14:paraId="2DC348C8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Betreft:</w:t>
      </w:r>
    </w:p>
    <w:p w:rsidRPr="0025289F" w:rsidR="00850086" w:rsidP="00850086" w:rsidRDefault="00850086" w14:paraId="37CBFBB2" w14:textId="77777777">
      <w:pPr>
        <w:rPr>
          <w:color w:val="000000"/>
          <w:sz w:val="24"/>
          <w:szCs w:val="24"/>
        </w:rPr>
      </w:pPr>
      <w:r w:rsidRPr="009657BD">
        <w:rPr>
          <w:color w:val="000000"/>
          <w:sz w:val="24"/>
          <w:szCs w:val="24"/>
        </w:rPr>
        <w:t>Aanvulling met level 1C voor het toevoegen van small volume manufacturers in UNECE. Is al onderdeel van Euro 7 in EU, dus geen impact. Kan wel impact hebben op andere CP</w:t>
      </w:r>
      <w:r w:rsidRPr="009657BD" w:rsidR="00812255">
        <w:rPr>
          <w:color w:val="000000"/>
          <w:sz w:val="24"/>
          <w:szCs w:val="24"/>
        </w:rPr>
        <w:t>’</w:t>
      </w:r>
      <w:r w:rsidRPr="009657BD">
        <w:rPr>
          <w:color w:val="000000"/>
          <w:sz w:val="24"/>
          <w:szCs w:val="24"/>
        </w:rPr>
        <w:t>s (JP is bijv. niet direct voorstander).</w:t>
      </w:r>
    </w:p>
    <w:p w:rsidRPr="0025289F" w:rsidR="00850086" w:rsidRDefault="00850086" w14:paraId="2783A9BE" w14:textId="77777777">
      <w:pPr>
        <w:rPr>
          <w:sz w:val="24"/>
          <w:szCs w:val="24"/>
        </w:rPr>
      </w:pPr>
    </w:p>
    <w:p w:rsidRPr="0025289F" w:rsidR="00512B19" w:rsidRDefault="00512B19" w14:paraId="01139BD8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107, autobussen</w:t>
      </w:r>
      <w:r w:rsidRPr="0025289F" w:rsidR="00D57815">
        <w:rPr>
          <w:sz w:val="24"/>
          <w:szCs w:val="24"/>
        </w:rPr>
        <w:t xml:space="preserve"> </w:t>
      </w:r>
    </w:p>
    <w:p w:rsidRPr="0025289F" w:rsidR="006B32F7" w:rsidP="006B32F7" w:rsidRDefault="006B32F7" w14:paraId="684E5B53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057CFF">
        <w:rPr>
          <w:sz w:val="24"/>
          <w:szCs w:val="24"/>
        </w:rPr>
        <w:t>:</w:t>
      </w:r>
    </w:p>
    <w:p w:rsidRPr="0025289F" w:rsidR="00850086" w:rsidP="00850086" w:rsidRDefault="00850086" w14:paraId="21125F4A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Nadere duiding over de locatie van de veiligheidsinstructies in een bus, om verschillende interpretaties te voorkomen</w:t>
      </w:r>
      <w:r w:rsidR="00FB07E4">
        <w:rPr>
          <w:color w:val="000000"/>
          <w:sz w:val="24"/>
          <w:szCs w:val="24"/>
        </w:rPr>
        <w:t>.</w:t>
      </w:r>
    </w:p>
    <w:p w:rsidRPr="0025289F" w:rsidR="00850086" w:rsidP="006B32F7" w:rsidRDefault="00850086" w14:paraId="58DE5A8B" w14:textId="77777777">
      <w:pPr>
        <w:rPr>
          <w:sz w:val="24"/>
          <w:szCs w:val="24"/>
        </w:rPr>
      </w:pPr>
    </w:p>
    <w:bookmarkEnd w:id="0"/>
    <w:bookmarkEnd w:id="1"/>
    <w:p w:rsidRPr="004811CE" w:rsidR="00891C51" w:rsidP="00891C51" w:rsidRDefault="00891C51" w14:paraId="65447D55" w14:textId="77777777">
      <w:pPr>
        <w:rPr>
          <w:sz w:val="24"/>
          <w:szCs w:val="24"/>
        </w:rPr>
      </w:pPr>
      <w:r w:rsidRPr="004811CE">
        <w:rPr>
          <w:sz w:val="24"/>
          <w:szCs w:val="24"/>
          <w:u w:val="single"/>
        </w:rPr>
        <w:t>ECE-Reglement 1</w:t>
      </w:r>
      <w:r w:rsidRPr="004811CE" w:rsidR="00990FF8">
        <w:rPr>
          <w:sz w:val="24"/>
          <w:szCs w:val="24"/>
          <w:u w:val="single"/>
        </w:rPr>
        <w:t>30</w:t>
      </w:r>
      <w:r w:rsidRPr="004811CE">
        <w:rPr>
          <w:sz w:val="24"/>
          <w:szCs w:val="24"/>
          <w:u w:val="single"/>
        </w:rPr>
        <w:t>, Lane Departure Warning System.</w:t>
      </w:r>
      <w:r w:rsidRPr="004811CE" w:rsidR="00364BE7">
        <w:rPr>
          <w:sz w:val="24"/>
          <w:szCs w:val="24"/>
          <w:u w:val="single"/>
        </w:rPr>
        <w:t>(LDWS)</w:t>
      </w:r>
      <w:r w:rsidRPr="004811CE">
        <w:rPr>
          <w:sz w:val="24"/>
          <w:szCs w:val="24"/>
        </w:rPr>
        <w:t xml:space="preserve">  </w:t>
      </w:r>
    </w:p>
    <w:p w:rsidRPr="0025289F" w:rsidR="00891C51" w:rsidP="00891C51" w:rsidRDefault="00891C51" w14:paraId="0F8902DE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  <w:r w:rsidRPr="0025289F">
        <w:rPr>
          <w:sz w:val="24"/>
          <w:szCs w:val="24"/>
        </w:rPr>
        <w:t xml:space="preserve"> </w:t>
      </w:r>
    </w:p>
    <w:p w:rsidRPr="0025289F" w:rsidR="00850086" w:rsidP="00850086" w:rsidRDefault="00850086" w14:paraId="163FC216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Aanpassing van de definitie van aandrijflijn in lijn met andere reglementen</w:t>
      </w:r>
    </w:p>
    <w:p w:rsidRPr="0025289F" w:rsidR="00182307" w:rsidP="00182307" w:rsidRDefault="00182307" w14:paraId="27058BC1" w14:textId="77777777">
      <w:pPr>
        <w:rPr>
          <w:sz w:val="24"/>
          <w:szCs w:val="24"/>
        </w:rPr>
      </w:pPr>
    </w:p>
    <w:p w:rsidRPr="004811CE" w:rsidR="00581120" w:rsidP="00581120" w:rsidRDefault="00581120" w14:paraId="1ACF22B6" w14:textId="77777777">
      <w:pPr>
        <w:rPr>
          <w:sz w:val="24"/>
          <w:szCs w:val="24"/>
          <w:lang w:val="de-DE"/>
        </w:rPr>
      </w:pPr>
      <w:r w:rsidRPr="004811CE">
        <w:rPr>
          <w:sz w:val="24"/>
          <w:szCs w:val="24"/>
          <w:u w:val="single"/>
          <w:lang w:val="de-DE"/>
        </w:rPr>
        <w:t xml:space="preserve">ECE-Reglement </w:t>
      </w:r>
      <w:r w:rsidRPr="004811CE" w:rsidR="00DE013C">
        <w:rPr>
          <w:sz w:val="24"/>
          <w:szCs w:val="24"/>
          <w:u w:val="single"/>
          <w:lang w:val="de-DE"/>
        </w:rPr>
        <w:t>140, Elektronische stabiliteitscontrole (ESC) Systemen</w:t>
      </w:r>
    </w:p>
    <w:p w:rsidRPr="0025289F" w:rsidR="00581120" w:rsidP="00581120" w:rsidRDefault="00581120" w14:paraId="1773716B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</w:p>
    <w:p w:rsidRPr="0025289F" w:rsidR="00394B47" w:rsidP="00394B47" w:rsidRDefault="00394B47" w14:paraId="42D2CC6B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Aanpassing van de definitie van aandrijflijn in lijn met andere reglementen</w:t>
      </w:r>
    </w:p>
    <w:p w:rsidRPr="0025289F" w:rsidR="00581120" w:rsidP="00901A2C" w:rsidRDefault="00581120" w14:paraId="2BF907B4" w14:textId="77777777">
      <w:pPr>
        <w:rPr>
          <w:sz w:val="24"/>
          <w:szCs w:val="24"/>
        </w:rPr>
      </w:pPr>
    </w:p>
    <w:p w:rsidRPr="0025289F" w:rsidR="002306B3" w:rsidP="002306B3" w:rsidRDefault="002306B3" w14:paraId="0BA94E46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 xml:space="preserve">ECE-Reglement </w:t>
      </w:r>
      <w:r w:rsidRPr="0025289F" w:rsidR="00656013">
        <w:rPr>
          <w:sz w:val="24"/>
          <w:szCs w:val="24"/>
          <w:u w:val="single"/>
        </w:rPr>
        <w:t>148</w:t>
      </w:r>
      <w:r w:rsidRPr="0025289F" w:rsidR="002A00EE">
        <w:rPr>
          <w:sz w:val="24"/>
          <w:szCs w:val="24"/>
          <w:u w:val="single"/>
        </w:rPr>
        <w:t xml:space="preserve">, </w:t>
      </w:r>
      <w:r w:rsidRPr="0025289F" w:rsidR="00656013">
        <w:rPr>
          <w:sz w:val="24"/>
          <w:szCs w:val="24"/>
          <w:u w:val="single"/>
        </w:rPr>
        <w:t>Lichtsignaalinrichtingen (LSD)</w:t>
      </w:r>
    </w:p>
    <w:p w:rsidR="0030055D" w:rsidP="002306B3" w:rsidRDefault="002306B3" w14:paraId="792C8AA6" w14:textId="77777777">
      <w:pPr>
        <w:rPr>
          <w:sz w:val="24"/>
          <w:szCs w:val="24"/>
          <w:highlight w:val="yellow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  <w:r w:rsidRPr="0025289F" w:rsidR="00394B47">
        <w:rPr>
          <w:sz w:val="24"/>
          <w:szCs w:val="24"/>
          <w:highlight w:val="yellow"/>
        </w:rPr>
        <w:t xml:space="preserve"> </w:t>
      </w:r>
    </w:p>
    <w:p w:rsidR="002306B3" w:rsidP="00901A2C" w:rsidRDefault="0030055D" w14:paraId="3CCFFD7D" w14:textId="77777777">
      <w:pPr>
        <w:rPr>
          <w:sz w:val="24"/>
          <w:szCs w:val="24"/>
        </w:rPr>
      </w:pPr>
      <w:r w:rsidRPr="0030055D">
        <w:rPr>
          <w:sz w:val="24"/>
          <w:szCs w:val="24"/>
        </w:rPr>
        <w:t>Kleine correctie plus het verwijderen van de mogelijkheid tot het vervangen van het goedkeurmerk door de Unique Identifier (UI).</w:t>
      </w:r>
    </w:p>
    <w:p w:rsidRPr="0025289F" w:rsidR="002306B3" w:rsidP="002306B3" w:rsidRDefault="002306B3" w14:paraId="3390C845" w14:textId="5B25E6F1">
      <w:pPr>
        <w:rPr>
          <w:sz w:val="24"/>
          <w:szCs w:val="24"/>
          <w:u w:val="single"/>
        </w:rPr>
      </w:pPr>
      <w:r w:rsidRPr="0025289F">
        <w:rPr>
          <w:sz w:val="24"/>
          <w:szCs w:val="24"/>
          <w:u w:val="single"/>
        </w:rPr>
        <w:lastRenderedPageBreak/>
        <w:t xml:space="preserve">ECE-Reglement </w:t>
      </w:r>
      <w:hyperlink w:history="1" r:id="rId13">
        <w:r w:rsidRPr="0025289F" w:rsidR="00336E90">
          <w:rPr>
            <w:sz w:val="24"/>
            <w:szCs w:val="24"/>
            <w:u w:val="single"/>
          </w:rPr>
          <w:t>149</w:t>
        </w:r>
        <w:r w:rsidRPr="0025289F" w:rsidR="002A00EE">
          <w:rPr>
            <w:sz w:val="24"/>
            <w:szCs w:val="24"/>
            <w:u w:val="single"/>
          </w:rPr>
          <w:t>,</w:t>
        </w:r>
        <w:r w:rsidRPr="0025289F" w:rsidR="00336E90">
          <w:rPr>
            <w:sz w:val="24"/>
            <w:szCs w:val="24"/>
            <w:u w:val="single"/>
          </w:rPr>
          <w:t xml:space="preserve"> Wegverlichtingsinrichtingen (RID)</w:t>
        </w:r>
      </w:hyperlink>
      <w:r w:rsidRPr="0025289F" w:rsidR="00336E90">
        <w:rPr>
          <w:color w:val="333333"/>
          <w:sz w:val="24"/>
          <w:szCs w:val="24"/>
          <w:u w:val="single"/>
          <w:shd w:val="clear" w:color="auto" w:fill="FFFFFF"/>
        </w:rPr>
        <w:t> </w:t>
      </w:r>
    </w:p>
    <w:p w:rsidRPr="0025289F" w:rsidR="002306B3" w:rsidP="002306B3" w:rsidRDefault="002306B3" w14:paraId="545FDA8E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</w:p>
    <w:p w:rsidRPr="0025289F" w:rsidR="00394B47" w:rsidP="00394B47" w:rsidRDefault="00394B47" w14:paraId="7C504B1B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Kleine correctie plus het verwijderen van de mogelijkheid tot het vervangen van het goedkeurmerk door de Unique Identifier (UI)</w:t>
      </w:r>
      <w:r w:rsidR="0025289F">
        <w:rPr>
          <w:color w:val="000000"/>
          <w:sz w:val="24"/>
          <w:szCs w:val="24"/>
        </w:rPr>
        <w:t>.</w:t>
      </w:r>
    </w:p>
    <w:p w:rsidR="006D33E4" w:rsidP="002306B3" w:rsidRDefault="006D33E4" w14:paraId="2F5E3CA0" w14:textId="77777777">
      <w:pPr>
        <w:rPr>
          <w:sz w:val="24"/>
          <w:szCs w:val="24"/>
          <w:u w:val="single"/>
        </w:rPr>
      </w:pPr>
    </w:p>
    <w:p w:rsidRPr="0025289F" w:rsidR="002306B3" w:rsidP="002306B3" w:rsidRDefault="002306B3" w14:paraId="4D489CAB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</w:t>
      </w:r>
      <w:r w:rsidRPr="0025289F" w:rsidR="002F6675">
        <w:rPr>
          <w:sz w:val="24"/>
          <w:szCs w:val="24"/>
          <w:u w:val="single"/>
        </w:rPr>
        <w:t xml:space="preserve"> 154 - Wereldwijd geharmoniseerde testprocedure voor lichte voertuigen (WLTP)</w:t>
      </w:r>
    </w:p>
    <w:p w:rsidRPr="0025289F" w:rsidR="002306B3" w:rsidP="002306B3" w:rsidRDefault="002306B3" w14:paraId="75AF1E17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4F37A8">
        <w:rPr>
          <w:sz w:val="24"/>
          <w:szCs w:val="24"/>
        </w:rPr>
        <w:t>:</w:t>
      </w:r>
    </w:p>
    <w:p w:rsidRPr="004811CE" w:rsidR="00394B47" w:rsidP="00394B47" w:rsidRDefault="00394B47" w14:paraId="5A224D9E" w14:textId="77777777">
      <w:pPr>
        <w:rPr>
          <w:color w:val="000000"/>
          <w:sz w:val="24"/>
          <w:szCs w:val="24"/>
        </w:rPr>
      </w:pPr>
      <w:r w:rsidRPr="004811CE">
        <w:rPr>
          <w:color w:val="000000"/>
          <w:sz w:val="24"/>
          <w:szCs w:val="24"/>
        </w:rPr>
        <w:t>Omzetting van Euro 7 eisen naar UNR154; scheiding LDV/HDV, nieuwe PN provisions, nieuwe SHED limits for evaporative emissions, updated lifetime provisions, EV range low temp, OBFCM, In vehicle battery durability.</w:t>
      </w:r>
    </w:p>
    <w:p w:rsidRPr="004811CE" w:rsidR="00394B47" w:rsidP="00394B47" w:rsidRDefault="00394B47" w14:paraId="71088A93" w14:textId="77777777">
      <w:pPr>
        <w:rPr>
          <w:color w:val="000000"/>
          <w:sz w:val="24"/>
          <w:szCs w:val="24"/>
        </w:rPr>
      </w:pPr>
    </w:p>
    <w:p w:rsidRPr="0025289F" w:rsidR="00394B47" w:rsidP="00394B47" w:rsidRDefault="00394B47" w14:paraId="6FB923FC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154 - Wereldwijd geharmoniseerde testprocedure voor lichte voertuigen (WLTP)</w:t>
      </w:r>
    </w:p>
    <w:p w:rsidRPr="0025289F" w:rsidR="00394B47" w:rsidP="00394B47" w:rsidRDefault="00394B47" w14:paraId="2CA65AAE" w14:textId="77777777">
      <w:pPr>
        <w:rPr>
          <w:color w:val="000000"/>
          <w:sz w:val="24"/>
          <w:szCs w:val="24"/>
        </w:rPr>
      </w:pPr>
      <w:r w:rsidRPr="0025289F">
        <w:rPr>
          <w:sz w:val="24"/>
          <w:szCs w:val="24"/>
        </w:rPr>
        <w:t>Betreft:</w:t>
      </w:r>
    </w:p>
    <w:p w:rsidR="006D33E4" w:rsidP="00394B47" w:rsidRDefault="00394B47" w14:paraId="04F1A0DA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Aanvulling met level 1C voor het toevoegen van </w:t>
      </w:r>
      <w:r w:rsidRPr="009657BD">
        <w:rPr>
          <w:color w:val="000000"/>
          <w:sz w:val="24"/>
          <w:szCs w:val="24"/>
        </w:rPr>
        <w:t>small volume manufacturers</w:t>
      </w:r>
      <w:r w:rsidRPr="0025289F">
        <w:rPr>
          <w:color w:val="000000"/>
          <w:sz w:val="24"/>
          <w:szCs w:val="24"/>
        </w:rPr>
        <w:t xml:space="preserve"> in UNECE. Is al onderdeel van Euro 7 in EU, dus geen impact. </w:t>
      </w:r>
    </w:p>
    <w:p w:rsidRPr="0025289F" w:rsidR="00394B47" w:rsidP="00394B47" w:rsidRDefault="00394B47" w14:paraId="44B4844A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Kan wel impact hebben op andere CP's (J</w:t>
      </w:r>
      <w:r w:rsidR="008A0432">
        <w:rPr>
          <w:color w:val="000000"/>
          <w:sz w:val="24"/>
          <w:szCs w:val="24"/>
        </w:rPr>
        <w:t>apan</w:t>
      </w:r>
      <w:r w:rsidRPr="0025289F">
        <w:rPr>
          <w:color w:val="000000"/>
          <w:sz w:val="24"/>
          <w:szCs w:val="24"/>
        </w:rPr>
        <w:t xml:space="preserve"> is bijv. niet direct voorstander).</w:t>
      </w:r>
    </w:p>
    <w:p w:rsidRPr="0025289F" w:rsidR="00394B47" w:rsidP="002306B3" w:rsidRDefault="00394B47" w14:paraId="5C43F475" w14:textId="77777777">
      <w:pPr>
        <w:rPr>
          <w:sz w:val="24"/>
          <w:szCs w:val="24"/>
        </w:rPr>
      </w:pPr>
    </w:p>
    <w:p w:rsidRPr="0025289F" w:rsidR="002306B3" w:rsidP="002306B3" w:rsidRDefault="002306B3" w14:paraId="360603B9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 xml:space="preserve">ECE-Reglement  </w:t>
      </w:r>
      <w:r w:rsidRPr="0025289F" w:rsidR="00C27992">
        <w:rPr>
          <w:sz w:val="24"/>
          <w:szCs w:val="24"/>
          <w:u w:val="single"/>
        </w:rPr>
        <w:t>168</w:t>
      </w:r>
      <w:r w:rsidRPr="0025289F" w:rsidR="00D47D2B">
        <w:rPr>
          <w:sz w:val="24"/>
          <w:szCs w:val="24"/>
          <w:u w:val="single"/>
        </w:rPr>
        <w:t xml:space="preserve">, </w:t>
      </w:r>
      <w:r w:rsidRPr="0025289F" w:rsidR="00C96AAA">
        <w:rPr>
          <w:sz w:val="24"/>
          <w:szCs w:val="24"/>
          <w:u w:val="single"/>
        </w:rPr>
        <w:t>W</w:t>
      </w:r>
      <w:r w:rsidRPr="0025289F" w:rsidR="00C404A9">
        <w:rPr>
          <w:sz w:val="24"/>
          <w:szCs w:val="24"/>
          <w:u w:val="single"/>
        </w:rPr>
        <w:t>ereldwijde reële rij-emissies (Global RDE</w:t>
      </w:r>
    </w:p>
    <w:p w:rsidRPr="0025289F" w:rsidR="002306B3" w:rsidP="002306B3" w:rsidRDefault="002306B3" w14:paraId="1FC9942B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</w:t>
      </w:r>
      <w:r w:rsidRPr="0025289F" w:rsidR="00C404A9">
        <w:rPr>
          <w:sz w:val="24"/>
          <w:szCs w:val="24"/>
        </w:rPr>
        <w:t>t:</w:t>
      </w:r>
      <w:r w:rsidRPr="0025289F">
        <w:rPr>
          <w:sz w:val="24"/>
          <w:szCs w:val="24"/>
        </w:rPr>
        <w:t xml:space="preserve"> </w:t>
      </w:r>
    </w:p>
    <w:p w:rsidRPr="0025289F" w:rsidR="00394B47" w:rsidP="00394B47" w:rsidRDefault="00394B47" w14:paraId="134605CC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 xml:space="preserve">Omzetting van Euro 7 eisen naar UNR168; scheiding </w:t>
      </w:r>
      <w:r w:rsidRPr="009657BD">
        <w:rPr>
          <w:color w:val="000000"/>
          <w:sz w:val="24"/>
          <w:szCs w:val="24"/>
        </w:rPr>
        <w:t>LDV/HDV, nieuwe PN provisions</w:t>
      </w:r>
      <w:r w:rsidRPr="009657BD" w:rsidR="00FB07E4">
        <w:rPr>
          <w:color w:val="000000"/>
          <w:sz w:val="24"/>
          <w:szCs w:val="24"/>
        </w:rPr>
        <w:t>.</w:t>
      </w:r>
    </w:p>
    <w:p w:rsidRPr="0025289F" w:rsidR="002306B3" w:rsidP="00901A2C" w:rsidRDefault="002306B3" w14:paraId="0059243A" w14:textId="77777777">
      <w:pPr>
        <w:rPr>
          <w:sz w:val="24"/>
          <w:szCs w:val="24"/>
        </w:rPr>
      </w:pPr>
    </w:p>
    <w:p w:rsidRPr="0025289F" w:rsidR="00394B47" w:rsidP="00394B47" w:rsidRDefault="00394B47" w14:paraId="76CF72A0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>ECE-Reglement  168, Wereldwijde reële rij-emissies (Global RDE</w:t>
      </w:r>
    </w:p>
    <w:p w:rsidRPr="0025289F" w:rsidR="00394B47" w:rsidP="00394B47" w:rsidRDefault="00394B47" w14:paraId="0F6D4EC1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 xml:space="preserve">Betreft: </w:t>
      </w:r>
    </w:p>
    <w:p w:rsidRPr="0025289F" w:rsidR="00394B47" w:rsidP="00394B47" w:rsidRDefault="00394B47" w14:paraId="6F72EFE4" w14:textId="77777777">
      <w:pPr>
        <w:rPr>
          <w:color w:val="000000"/>
          <w:sz w:val="24"/>
          <w:szCs w:val="24"/>
        </w:rPr>
      </w:pPr>
      <w:r w:rsidRPr="009657BD">
        <w:rPr>
          <w:color w:val="000000"/>
          <w:sz w:val="24"/>
          <w:szCs w:val="24"/>
        </w:rPr>
        <w:t>Aanvulling met level 1C voor het toevoegen van small volume manufacturers in UNECE. Is al onderdeel van Euro 7 in EU, dus geen impact.</w:t>
      </w:r>
      <w:r w:rsidRPr="0025289F">
        <w:rPr>
          <w:color w:val="000000"/>
          <w:sz w:val="24"/>
          <w:szCs w:val="24"/>
        </w:rPr>
        <w:t xml:space="preserve"> Kan wel impact hebben op andere CP's (JP is bijv. niet direct voorstander).</w:t>
      </w:r>
    </w:p>
    <w:p w:rsidRPr="0025289F" w:rsidR="00394B47" w:rsidP="00394B47" w:rsidRDefault="00394B47" w14:paraId="2769FD5C" w14:textId="77777777">
      <w:pPr>
        <w:rPr>
          <w:sz w:val="24"/>
          <w:szCs w:val="24"/>
        </w:rPr>
      </w:pPr>
    </w:p>
    <w:p w:rsidRPr="0025289F" w:rsidR="002306B3" w:rsidP="002306B3" w:rsidRDefault="002306B3" w14:paraId="28296BE5" w14:textId="77777777">
      <w:pPr>
        <w:rPr>
          <w:sz w:val="24"/>
          <w:szCs w:val="24"/>
        </w:rPr>
      </w:pPr>
      <w:r w:rsidRPr="0025289F">
        <w:rPr>
          <w:sz w:val="24"/>
          <w:szCs w:val="24"/>
          <w:u w:val="single"/>
        </w:rPr>
        <w:t xml:space="preserve">ECE-Reglement </w:t>
      </w:r>
      <w:r w:rsidRPr="0025289F" w:rsidR="00C96AAA">
        <w:rPr>
          <w:sz w:val="24"/>
          <w:szCs w:val="24"/>
          <w:u w:val="single"/>
        </w:rPr>
        <w:t>177,</w:t>
      </w:r>
      <w:r w:rsidRPr="0025289F">
        <w:rPr>
          <w:sz w:val="24"/>
          <w:szCs w:val="24"/>
          <w:u w:val="single"/>
        </w:rPr>
        <w:t xml:space="preserve"> </w:t>
      </w:r>
      <w:r w:rsidRPr="0025289F" w:rsidR="00C96AAA">
        <w:rPr>
          <w:sz w:val="24"/>
          <w:szCs w:val="24"/>
          <w:u w:val="single"/>
        </w:rPr>
        <w:t>Bepaling van het vermogen van elektrische voertuigen</w:t>
      </w:r>
    </w:p>
    <w:p w:rsidRPr="0025289F" w:rsidR="00C404A9" w:rsidP="002306B3" w:rsidRDefault="002306B3" w14:paraId="581CEFE1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</w:t>
      </w:r>
      <w:r w:rsidRPr="0025289F" w:rsidR="00C404A9">
        <w:rPr>
          <w:sz w:val="24"/>
          <w:szCs w:val="24"/>
        </w:rPr>
        <w:t>:</w:t>
      </w:r>
    </w:p>
    <w:p w:rsidR="00394B47" w:rsidP="00394B47" w:rsidRDefault="00394B47" w14:paraId="692B73B6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Omzetting van Euro 7 eisen naar UNR177; schei</w:t>
      </w:r>
      <w:r w:rsidRPr="009657BD">
        <w:rPr>
          <w:color w:val="000000"/>
          <w:sz w:val="24"/>
          <w:szCs w:val="24"/>
        </w:rPr>
        <w:t>ding LDV/HDV, eisen voor EV system</w:t>
      </w:r>
      <w:r w:rsidRPr="0025289F">
        <w:rPr>
          <w:color w:val="000000"/>
          <w:sz w:val="24"/>
          <w:szCs w:val="24"/>
        </w:rPr>
        <w:t xml:space="preserve"> power.</w:t>
      </w:r>
    </w:p>
    <w:p w:rsidR="00C13B07" w:rsidP="00394B47" w:rsidRDefault="00C13B07" w14:paraId="4302F950" w14:textId="77777777">
      <w:pPr>
        <w:rPr>
          <w:color w:val="000000"/>
          <w:sz w:val="24"/>
          <w:szCs w:val="24"/>
        </w:rPr>
      </w:pPr>
    </w:p>
    <w:p w:rsidR="00CE1EAA" w:rsidP="00394B47" w:rsidRDefault="00CE1EAA" w14:paraId="1DA93CF5" w14:textId="77777777">
      <w:pPr>
        <w:rPr>
          <w:color w:val="000000"/>
          <w:sz w:val="24"/>
          <w:szCs w:val="24"/>
        </w:rPr>
      </w:pPr>
    </w:p>
    <w:p w:rsidR="00CE1EAA" w:rsidP="00394B47" w:rsidRDefault="00CE1EAA" w14:paraId="530EA66E" w14:textId="77777777">
      <w:pPr>
        <w:rPr>
          <w:color w:val="000000"/>
          <w:sz w:val="24"/>
          <w:szCs w:val="24"/>
        </w:rPr>
      </w:pPr>
    </w:p>
    <w:p w:rsidR="00C13B07" w:rsidP="00C13B07" w:rsidRDefault="00C13B07" w14:paraId="642356FD" w14:textId="77777777">
      <w:pPr>
        <w:pStyle w:val="Heading2"/>
        <w:rPr>
          <w:smallCaps w:val="0"/>
          <w:szCs w:val="24"/>
        </w:rPr>
      </w:pPr>
      <w:r>
        <w:rPr>
          <w:b/>
          <w:szCs w:val="24"/>
        </w:rPr>
        <w:t xml:space="preserve">Aangenomen </w:t>
      </w:r>
      <w:r w:rsidRPr="00C13B07">
        <w:rPr>
          <w:b/>
          <w:szCs w:val="24"/>
        </w:rPr>
        <w:t>voorstel</w:t>
      </w:r>
      <w:r>
        <w:rPr>
          <w:b/>
          <w:szCs w:val="24"/>
        </w:rPr>
        <w:t>len</w:t>
      </w:r>
      <w:r w:rsidRPr="00C13B07">
        <w:rPr>
          <w:b/>
          <w:szCs w:val="24"/>
        </w:rPr>
        <w:t xml:space="preserve"> nieuwe reglementen </w:t>
      </w:r>
      <w:r w:rsidRPr="00C13B07">
        <w:rPr>
          <w:smallCaps w:val="0"/>
          <w:szCs w:val="24"/>
        </w:rPr>
        <w:t>(1958-agreement)</w:t>
      </w:r>
    </w:p>
    <w:p w:rsidRPr="00C13B07" w:rsidR="00C13B07" w:rsidP="00C13B07" w:rsidRDefault="00C13B07" w14:paraId="3ACD1B73" w14:textId="77777777"/>
    <w:p w:rsidRPr="006D33E4" w:rsidR="00376A81" w:rsidP="00394B47" w:rsidRDefault="00376A81" w14:paraId="69A2E810" w14:textId="77777777">
      <w:pPr>
        <w:rPr>
          <w:color w:val="000000"/>
          <w:sz w:val="24"/>
          <w:szCs w:val="24"/>
        </w:rPr>
      </w:pPr>
      <w:r w:rsidRPr="006D33E4">
        <w:rPr>
          <w:sz w:val="24"/>
          <w:szCs w:val="24"/>
          <w:u w:val="single"/>
        </w:rPr>
        <w:t>ECE-Reglement [179], Remslijtage emissies lichte voertuigen</w:t>
      </w:r>
    </w:p>
    <w:p w:rsidRPr="006D33E4" w:rsidR="00376A81" w:rsidP="00376A81" w:rsidRDefault="00376A81" w14:paraId="29AD8D1F" w14:textId="77777777">
      <w:pPr>
        <w:rPr>
          <w:sz w:val="24"/>
          <w:szCs w:val="24"/>
        </w:rPr>
      </w:pPr>
      <w:r w:rsidRPr="006D33E4">
        <w:rPr>
          <w:sz w:val="24"/>
          <w:szCs w:val="24"/>
        </w:rPr>
        <w:t xml:space="preserve">Betreft: </w:t>
      </w:r>
    </w:p>
    <w:p w:rsidRPr="006D33E4" w:rsidR="00376A81" w:rsidP="00376A81" w:rsidRDefault="00376A81" w14:paraId="020BB9E7" w14:textId="77777777">
      <w:pPr>
        <w:rPr>
          <w:sz w:val="24"/>
          <w:szCs w:val="24"/>
        </w:rPr>
      </w:pPr>
      <w:r w:rsidRPr="006D33E4">
        <w:rPr>
          <w:sz w:val="24"/>
          <w:szCs w:val="24"/>
        </w:rPr>
        <w:t xml:space="preserve">Nieuw reglement </w:t>
      </w:r>
      <w:r w:rsidRPr="009657BD">
        <w:rPr>
          <w:sz w:val="24"/>
          <w:szCs w:val="24"/>
        </w:rPr>
        <w:t>inzake 'brake particle emissions LDV'.</w:t>
      </w:r>
      <w:r w:rsidRPr="006D33E4">
        <w:rPr>
          <w:sz w:val="24"/>
          <w:szCs w:val="24"/>
        </w:rPr>
        <w:t xml:space="preserve"> Onderdeel van Euro 7 en ontwikkeld in UNECE.</w:t>
      </w:r>
    </w:p>
    <w:p w:rsidRPr="00376A81" w:rsidR="00394B47" w:rsidP="002306B3" w:rsidRDefault="00394B47" w14:paraId="16E78C04" w14:textId="77777777">
      <w:pPr>
        <w:rPr>
          <w:sz w:val="24"/>
          <w:szCs w:val="24"/>
          <w:highlight w:val="yellow"/>
        </w:rPr>
      </w:pPr>
    </w:p>
    <w:p w:rsidRPr="006D33E4" w:rsidR="00376A81" w:rsidP="00376A81" w:rsidRDefault="00376A81" w14:paraId="4BF338AA" w14:textId="77777777">
      <w:pPr>
        <w:rPr>
          <w:sz w:val="24"/>
          <w:szCs w:val="24"/>
          <w:u w:val="single"/>
        </w:rPr>
      </w:pPr>
      <w:r w:rsidRPr="006D33E4">
        <w:rPr>
          <w:sz w:val="24"/>
          <w:szCs w:val="24"/>
          <w:u w:val="single"/>
        </w:rPr>
        <w:t>ECE-Reglement [180], Boordmonitoringsystemen (OBM), milieupaspoort voor voertuigen (EVP) en weergave van milieugegevens in het voertuig</w:t>
      </w:r>
    </w:p>
    <w:p w:rsidRPr="006D33E4" w:rsidR="00376A81" w:rsidP="00376A81" w:rsidRDefault="00376A81" w14:paraId="4CD1BFFA" w14:textId="77777777">
      <w:pPr>
        <w:rPr>
          <w:sz w:val="24"/>
          <w:szCs w:val="24"/>
        </w:rPr>
      </w:pPr>
      <w:r w:rsidRPr="006D33E4">
        <w:rPr>
          <w:sz w:val="24"/>
          <w:szCs w:val="24"/>
        </w:rPr>
        <w:t>Betreft:</w:t>
      </w:r>
    </w:p>
    <w:p w:rsidR="00376A81" w:rsidP="00376A81" w:rsidRDefault="00376A81" w14:paraId="25BEBB14" w14:textId="77777777">
      <w:pPr>
        <w:rPr>
          <w:sz w:val="24"/>
          <w:szCs w:val="24"/>
        </w:rPr>
      </w:pPr>
      <w:r w:rsidRPr="006D33E4">
        <w:rPr>
          <w:sz w:val="24"/>
          <w:szCs w:val="24"/>
        </w:rPr>
        <w:t xml:space="preserve">Nieuw reglement inzake </w:t>
      </w:r>
      <w:r w:rsidRPr="009657BD">
        <w:rPr>
          <w:sz w:val="24"/>
          <w:szCs w:val="24"/>
        </w:rPr>
        <w:t>'On Board Monitoring en Environmental Vehicle Passport'.</w:t>
      </w:r>
      <w:r w:rsidRPr="006D33E4">
        <w:rPr>
          <w:sz w:val="24"/>
          <w:szCs w:val="24"/>
        </w:rPr>
        <w:t xml:space="preserve"> Onderdeel van Euro 7 en een omzetting van de Euro 7 Verordening (EU) 2025/1707 naar UNECE.</w:t>
      </w:r>
    </w:p>
    <w:p w:rsidRPr="0025289F" w:rsidR="00376A81" w:rsidP="002306B3" w:rsidRDefault="00376A81" w14:paraId="211BBF44" w14:textId="77777777">
      <w:pPr>
        <w:rPr>
          <w:sz w:val="24"/>
          <w:szCs w:val="24"/>
        </w:rPr>
      </w:pPr>
    </w:p>
    <w:p w:rsidRPr="0025289F" w:rsidR="00EB508B" w:rsidP="00901A2C" w:rsidRDefault="00EB508B" w14:paraId="408554BE" w14:textId="77777777">
      <w:pPr>
        <w:rPr>
          <w:sz w:val="24"/>
          <w:szCs w:val="24"/>
          <w:u w:val="single"/>
        </w:rPr>
      </w:pPr>
      <w:r w:rsidRPr="0025289F">
        <w:rPr>
          <w:sz w:val="24"/>
          <w:szCs w:val="24"/>
          <w:u w:val="single"/>
        </w:rPr>
        <w:lastRenderedPageBreak/>
        <w:t>ECE-Reglement [181], Brandbestrijdingssystemen (EFSS)</w:t>
      </w:r>
    </w:p>
    <w:p w:rsidRPr="0025289F" w:rsidR="002306B3" w:rsidP="00901A2C" w:rsidRDefault="00EB508B" w14:paraId="5610C9F9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 xml:space="preserve">Betreft: </w:t>
      </w:r>
    </w:p>
    <w:p w:rsidRPr="0025289F" w:rsidR="00EB508B" w:rsidP="00EB508B" w:rsidRDefault="00EB508B" w14:paraId="5D214433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Nieuw reglement inzake 'brandbestrijdingssystemen'. Dit omvat technische eisen en testmethoden tbv de installatie van permanente en automatische brandbestrijdingssystemen voor voertuigen welke gevaarlijke stoffen vervoeren.</w:t>
      </w:r>
    </w:p>
    <w:p w:rsidR="006D33E4" w:rsidP="00901A2C" w:rsidRDefault="006D33E4" w14:paraId="60424433" w14:textId="77777777">
      <w:pPr>
        <w:rPr>
          <w:sz w:val="24"/>
          <w:szCs w:val="24"/>
          <w:u w:val="single"/>
        </w:rPr>
      </w:pPr>
    </w:p>
    <w:p w:rsidRPr="0025289F" w:rsidR="00EB508B" w:rsidP="00901A2C" w:rsidRDefault="00EB508B" w14:paraId="693F330A" w14:textId="77777777">
      <w:pPr>
        <w:rPr>
          <w:sz w:val="24"/>
          <w:szCs w:val="24"/>
          <w:u w:val="single"/>
        </w:rPr>
      </w:pPr>
      <w:r w:rsidRPr="0025289F">
        <w:rPr>
          <w:sz w:val="24"/>
          <w:szCs w:val="24"/>
          <w:u w:val="single"/>
        </w:rPr>
        <w:t>ECE-Reglement [182], Vermoeidheids- en aandachtswaarschuwing (DDAW)</w:t>
      </w:r>
    </w:p>
    <w:p w:rsidRPr="0025289F" w:rsidR="004F37A8" w:rsidP="00EB508B" w:rsidRDefault="00EB508B" w14:paraId="3895F0A8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 xml:space="preserve">Betreft: </w:t>
      </w:r>
    </w:p>
    <w:p w:rsidRPr="0025289F" w:rsidR="00EB508B" w:rsidP="00EB508B" w:rsidRDefault="00EB508B" w14:paraId="6B3E37B1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Nieuw reglement inzake 'vermoeidheids- en aandachtswaarschuwing'. Dit reglement is overwegend één-op-één overname van de bestaande EU verordening.</w:t>
      </w:r>
    </w:p>
    <w:p w:rsidRPr="0025289F" w:rsidR="00EB508B" w:rsidP="00EB508B" w:rsidRDefault="00EB508B" w14:paraId="4CEB7943" w14:textId="77777777">
      <w:pPr>
        <w:rPr>
          <w:sz w:val="24"/>
          <w:szCs w:val="24"/>
        </w:rPr>
      </w:pPr>
    </w:p>
    <w:p w:rsidRPr="0025289F" w:rsidR="00EB508B" w:rsidP="00EB508B" w:rsidRDefault="00EB508B" w14:paraId="0097D1D7" w14:textId="77777777">
      <w:pPr>
        <w:rPr>
          <w:sz w:val="24"/>
          <w:szCs w:val="24"/>
          <w:u w:val="single"/>
        </w:rPr>
      </w:pPr>
      <w:r w:rsidRPr="0025289F">
        <w:rPr>
          <w:sz w:val="24"/>
          <w:szCs w:val="24"/>
          <w:u w:val="single"/>
        </w:rPr>
        <w:t>ECE-Reglement [183], Geavanceerde afleidingswaarschuwing (ADDW)</w:t>
      </w:r>
    </w:p>
    <w:p w:rsidRPr="0025289F" w:rsidR="00EB508B" w:rsidP="00EB508B" w:rsidRDefault="00EB508B" w14:paraId="5B59D80E" w14:textId="77777777">
      <w:pPr>
        <w:rPr>
          <w:sz w:val="24"/>
          <w:szCs w:val="24"/>
        </w:rPr>
      </w:pPr>
      <w:r w:rsidRPr="0025289F">
        <w:rPr>
          <w:sz w:val="24"/>
          <w:szCs w:val="24"/>
        </w:rPr>
        <w:t>Betreft:</w:t>
      </w:r>
    </w:p>
    <w:p w:rsidRPr="0025289F" w:rsidR="00EB508B" w:rsidP="00EB508B" w:rsidRDefault="00EB508B" w14:paraId="20C27EB6" w14:textId="77777777">
      <w:pPr>
        <w:rPr>
          <w:color w:val="000000"/>
          <w:sz w:val="24"/>
          <w:szCs w:val="24"/>
        </w:rPr>
      </w:pPr>
      <w:r w:rsidRPr="0025289F">
        <w:rPr>
          <w:color w:val="000000"/>
          <w:sz w:val="24"/>
          <w:szCs w:val="24"/>
        </w:rPr>
        <w:t>Nieuw reglement inzake 'geavanceerde afleidingswaarschuwing'. Dit reglement is overwegend één-op-één overname van de bestaande EU verordening.</w:t>
      </w:r>
    </w:p>
    <w:p w:rsidRPr="0025289F" w:rsidR="001054FE" w:rsidRDefault="001054FE" w14:paraId="542BD14C" w14:textId="77777777">
      <w:pPr>
        <w:rPr>
          <w:sz w:val="24"/>
          <w:szCs w:val="24"/>
        </w:rPr>
      </w:pPr>
    </w:p>
    <w:sectPr w:rsidRPr="0025289F" w:rsidR="001054FE">
      <w:footerReference w:type="default" r:id="rId14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4DBF" w14:textId="77777777" w:rsidR="00CE1EAA" w:rsidRDefault="00CE1EAA" w:rsidP="00CE1EAA">
      <w:r>
        <w:separator/>
      </w:r>
    </w:p>
  </w:endnote>
  <w:endnote w:type="continuationSeparator" w:id="0">
    <w:p w14:paraId="547808B0" w14:textId="77777777" w:rsidR="00CE1EAA" w:rsidRDefault="00CE1EAA" w:rsidP="00CE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706503"/>
      <w:docPartObj>
        <w:docPartGallery w:val="Page Numbers (Bottom of Page)"/>
        <w:docPartUnique/>
      </w:docPartObj>
    </w:sdtPr>
    <w:sdtEndPr/>
    <w:sdtContent>
      <w:p w14:paraId="40D31C3E" w14:textId="7337362C" w:rsidR="00CE1EAA" w:rsidRDefault="00CE1E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28B44" w14:textId="77777777" w:rsidR="00CE1EAA" w:rsidRDefault="00CE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10EB" w14:textId="77777777" w:rsidR="00CE1EAA" w:rsidRDefault="00CE1EAA" w:rsidP="00CE1EAA">
      <w:r>
        <w:separator/>
      </w:r>
    </w:p>
  </w:footnote>
  <w:footnote w:type="continuationSeparator" w:id="0">
    <w:p w14:paraId="4C2A5DB1" w14:textId="77777777" w:rsidR="00CE1EAA" w:rsidRDefault="00CE1EAA" w:rsidP="00CE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DDB"/>
    <w:multiLevelType w:val="singleLevel"/>
    <w:tmpl w:val="652CBF22"/>
    <w:lvl w:ilvl="0">
      <w:start w:val="86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D4D675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80E18"/>
    <w:multiLevelType w:val="singleLevel"/>
    <w:tmpl w:val="424CD11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97E6EB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37219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4A1E83"/>
    <w:multiLevelType w:val="singleLevel"/>
    <w:tmpl w:val="7746460A"/>
    <w:lvl w:ilvl="0">
      <w:start w:val="85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7FE95A67"/>
    <w:multiLevelType w:val="singleLevel"/>
    <w:tmpl w:val="C5444CA0"/>
    <w:lvl w:ilvl="0">
      <w:start w:val="87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940793823">
    <w:abstractNumId w:val="2"/>
  </w:num>
  <w:num w:numId="2" w16cid:durableId="1051422769">
    <w:abstractNumId w:val="4"/>
  </w:num>
  <w:num w:numId="3" w16cid:durableId="1655260246">
    <w:abstractNumId w:val="3"/>
  </w:num>
  <w:num w:numId="4" w16cid:durableId="1188102282">
    <w:abstractNumId w:val="1"/>
  </w:num>
  <w:num w:numId="5" w16cid:durableId="1497106804">
    <w:abstractNumId w:val="6"/>
  </w:num>
  <w:num w:numId="6" w16cid:durableId="1677461154">
    <w:abstractNumId w:val="0"/>
  </w:num>
  <w:num w:numId="7" w16cid:durableId="312610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31E9A"/>
    <w:rsid w:val="000365F5"/>
    <w:rsid w:val="00057CFF"/>
    <w:rsid w:val="000F355D"/>
    <w:rsid w:val="001054FE"/>
    <w:rsid w:val="00155C79"/>
    <w:rsid w:val="0016618D"/>
    <w:rsid w:val="00182307"/>
    <w:rsid w:val="001C2F51"/>
    <w:rsid w:val="001C6BB5"/>
    <w:rsid w:val="001D4968"/>
    <w:rsid w:val="002306B3"/>
    <w:rsid w:val="0025289F"/>
    <w:rsid w:val="002702CC"/>
    <w:rsid w:val="00292226"/>
    <w:rsid w:val="002A00EE"/>
    <w:rsid w:val="002D53F6"/>
    <w:rsid w:val="002F48C8"/>
    <w:rsid w:val="002F6675"/>
    <w:rsid w:val="0030055D"/>
    <w:rsid w:val="00321A30"/>
    <w:rsid w:val="00321A74"/>
    <w:rsid w:val="00336E90"/>
    <w:rsid w:val="00360CF4"/>
    <w:rsid w:val="00361A7B"/>
    <w:rsid w:val="00361FD6"/>
    <w:rsid w:val="00364BE7"/>
    <w:rsid w:val="00376A81"/>
    <w:rsid w:val="00394B47"/>
    <w:rsid w:val="003C0826"/>
    <w:rsid w:val="003D1AD4"/>
    <w:rsid w:val="003F0236"/>
    <w:rsid w:val="00411EE1"/>
    <w:rsid w:val="00436CE4"/>
    <w:rsid w:val="0045139A"/>
    <w:rsid w:val="0046298C"/>
    <w:rsid w:val="00463125"/>
    <w:rsid w:val="004811CE"/>
    <w:rsid w:val="004863E9"/>
    <w:rsid w:val="00486AA0"/>
    <w:rsid w:val="00495EB8"/>
    <w:rsid w:val="004A2C9D"/>
    <w:rsid w:val="004B1966"/>
    <w:rsid w:val="004B2116"/>
    <w:rsid w:val="004F37A8"/>
    <w:rsid w:val="00510D31"/>
    <w:rsid w:val="00512B19"/>
    <w:rsid w:val="005203B5"/>
    <w:rsid w:val="00533885"/>
    <w:rsid w:val="00564B98"/>
    <w:rsid w:val="00581120"/>
    <w:rsid w:val="005A779F"/>
    <w:rsid w:val="005C1A4B"/>
    <w:rsid w:val="005C3B78"/>
    <w:rsid w:val="0063149B"/>
    <w:rsid w:val="0065531D"/>
    <w:rsid w:val="00656013"/>
    <w:rsid w:val="00671A33"/>
    <w:rsid w:val="00675E80"/>
    <w:rsid w:val="00676EE2"/>
    <w:rsid w:val="006A1139"/>
    <w:rsid w:val="006B0984"/>
    <w:rsid w:val="006B32F7"/>
    <w:rsid w:val="006C16EC"/>
    <w:rsid w:val="006C420C"/>
    <w:rsid w:val="006C5B7F"/>
    <w:rsid w:val="006D222B"/>
    <w:rsid w:val="006D33E4"/>
    <w:rsid w:val="006D5EF9"/>
    <w:rsid w:val="006F26CC"/>
    <w:rsid w:val="00716A11"/>
    <w:rsid w:val="00716F3E"/>
    <w:rsid w:val="00746471"/>
    <w:rsid w:val="00793C95"/>
    <w:rsid w:val="007A5A7F"/>
    <w:rsid w:val="007C24DA"/>
    <w:rsid w:val="007D50C0"/>
    <w:rsid w:val="007E7A0C"/>
    <w:rsid w:val="00812255"/>
    <w:rsid w:val="00845E46"/>
    <w:rsid w:val="00850086"/>
    <w:rsid w:val="00851DCB"/>
    <w:rsid w:val="00860A2D"/>
    <w:rsid w:val="008919FE"/>
    <w:rsid w:val="00891C51"/>
    <w:rsid w:val="008A0432"/>
    <w:rsid w:val="008E1E87"/>
    <w:rsid w:val="008E2962"/>
    <w:rsid w:val="008E5C98"/>
    <w:rsid w:val="008E642D"/>
    <w:rsid w:val="00901A2C"/>
    <w:rsid w:val="0091059B"/>
    <w:rsid w:val="009657BD"/>
    <w:rsid w:val="00975DF6"/>
    <w:rsid w:val="00990FF8"/>
    <w:rsid w:val="009A4D41"/>
    <w:rsid w:val="009F42C2"/>
    <w:rsid w:val="00A1289D"/>
    <w:rsid w:val="00A67949"/>
    <w:rsid w:val="00A9539F"/>
    <w:rsid w:val="00AA46CD"/>
    <w:rsid w:val="00AA65D4"/>
    <w:rsid w:val="00AB3A1D"/>
    <w:rsid w:val="00AD0981"/>
    <w:rsid w:val="00AD1656"/>
    <w:rsid w:val="00AE7F2C"/>
    <w:rsid w:val="00B04ECA"/>
    <w:rsid w:val="00B13B67"/>
    <w:rsid w:val="00B33750"/>
    <w:rsid w:val="00B406BF"/>
    <w:rsid w:val="00B60239"/>
    <w:rsid w:val="00B65EF0"/>
    <w:rsid w:val="00BA5FAB"/>
    <w:rsid w:val="00C13B07"/>
    <w:rsid w:val="00C27992"/>
    <w:rsid w:val="00C404A9"/>
    <w:rsid w:val="00C57560"/>
    <w:rsid w:val="00C8462C"/>
    <w:rsid w:val="00C96AAA"/>
    <w:rsid w:val="00CA6C04"/>
    <w:rsid w:val="00CE1EAA"/>
    <w:rsid w:val="00D07CFC"/>
    <w:rsid w:val="00D15B0F"/>
    <w:rsid w:val="00D4010F"/>
    <w:rsid w:val="00D47D2B"/>
    <w:rsid w:val="00D57815"/>
    <w:rsid w:val="00D61752"/>
    <w:rsid w:val="00D94A5A"/>
    <w:rsid w:val="00DE013C"/>
    <w:rsid w:val="00E01BE4"/>
    <w:rsid w:val="00E30EF8"/>
    <w:rsid w:val="00E33EB3"/>
    <w:rsid w:val="00E6331E"/>
    <w:rsid w:val="00E67495"/>
    <w:rsid w:val="00EA22A1"/>
    <w:rsid w:val="00EA3893"/>
    <w:rsid w:val="00EA3C1A"/>
    <w:rsid w:val="00EB4649"/>
    <w:rsid w:val="00EB508B"/>
    <w:rsid w:val="00EC323B"/>
    <w:rsid w:val="00EC53AB"/>
    <w:rsid w:val="00ED107A"/>
    <w:rsid w:val="00ED1AD0"/>
    <w:rsid w:val="00EE5B0C"/>
    <w:rsid w:val="00EE6A64"/>
    <w:rsid w:val="00F0231A"/>
    <w:rsid w:val="00F03CA3"/>
    <w:rsid w:val="00F20421"/>
    <w:rsid w:val="00F24E11"/>
    <w:rsid w:val="00F31268"/>
    <w:rsid w:val="00F342AE"/>
    <w:rsid w:val="00F621DF"/>
    <w:rsid w:val="00FB07E4"/>
    <w:rsid w:val="00FC3C50"/>
    <w:rsid w:val="00FD553C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237DB"/>
  <w15:chartTrackingRefBased/>
  <w15:docId w15:val="{74E12419-C7CD-4A03-A92B-2E8F506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05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mallCap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5"/>
    </w:pPr>
    <w:rPr>
      <w:sz w:val="24"/>
    </w:rPr>
  </w:style>
  <w:style w:type="character" w:styleId="Hyperlink">
    <w:name w:val="Hyperlink"/>
    <w:uiPriority w:val="99"/>
    <w:unhideWhenUsed/>
    <w:rsid w:val="00336E90"/>
    <w:rPr>
      <w:color w:val="0000FF"/>
      <w:u w:val="single"/>
    </w:rPr>
  </w:style>
  <w:style w:type="paragraph" w:styleId="Header">
    <w:name w:val="header"/>
    <w:basedOn w:val="Normal"/>
    <w:link w:val="HeaderChar"/>
    <w:rsid w:val="00CE1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1EAA"/>
  </w:style>
  <w:style w:type="paragraph" w:styleId="Footer">
    <w:name w:val="footer"/>
    <w:basedOn w:val="Normal"/>
    <w:link w:val="FooterChar"/>
    <w:uiPriority w:val="99"/>
    <w:rsid w:val="00CE1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unece.org/transport/documents/2021/05/standards/un-regulation-no-149-road-illumination-devices-rid" TargetMode="Externa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896</ap:Words>
  <ap:Characters>6066</ap:Characters>
  <ap:DocSecurity>0</ap:DocSecurity>
  <ap:Lines>50</ap:Lines>
  <ap:Paragraphs>13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Bijlage bij brief VIZ 2002 / 5498</vt:lpstr>
      <vt:lpstr>Bijlage bij brief VIZ 2002 / 5498</vt:lpstr>
    </vt:vector>
  </ap:TitlesOfParts>
  <ap:LinksUpToDate>false</ap:LinksUpToDate>
  <ap:CharactersWithSpaces>6949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2002-08-15T11:50:00.0000000Z</lastPrinted>
  <dcterms:created xsi:type="dcterms:W3CDTF">2026-04-20T09:04:00.0000000Z</dcterms:created>
  <dcterms:modified xsi:type="dcterms:W3CDTF">2026-04-21T11:30:00.0000000Z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DocumentID-110042521-71293</vt:lpwstr>
  </property>
  <property fmtid="{D5CDD505-2E9C-101B-9397-08002B2CF9AE}" pid="3" name="_dlc_DocIdItemGuid">
    <vt:lpwstr>6a3f638f-60c3-4538-90e2-2f0227bb0763</vt:lpwstr>
  </property>
  <property fmtid="{D5CDD505-2E9C-101B-9397-08002B2CF9AE}" pid="4" name="_dlc_DocIdUrl">
    <vt:lpwstr>https://rdw.sharepoint.com/teams/InternationaleBetrekkingen/_layouts/15/DocIdRedir.aspx?ID=DocumentID-110042521-71293, DocumentID-110042521-71293</vt:lpwstr>
  </property>
  <property fmtid="{D5CDD505-2E9C-101B-9397-08002B2CF9AE}" pid="5" name="Selectielijstregel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