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EC7E79" w:rsidRDefault="00A97BB8" w14:paraId="3A2DC6DC" w14:textId="77777777">
      <w:pPr>
        <w:suppressAutoHyphens/>
        <w:rPr>
          <w:lang w:val="en-US"/>
        </w:rPr>
      </w:pPr>
      <w:bookmarkStart w:name="bmkMinuut" w:id="0"/>
      <w:bookmarkEnd w:id="0"/>
    </w:p>
    <w:p w:rsidR="00A97BB8" w:rsidP="00EC7E79" w:rsidRDefault="00A97BB8" w14:paraId="0932BE7E" w14:textId="77777777">
      <w:pPr>
        <w:suppressAutoHyphens/>
        <w:rPr>
          <w:lang w:val="en-US"/>
        </w:rPr>
      </w:pPr>
    </w:p>
    <w:p w:rsidRPr="00A97BB8" w:rsidR="00A97BB8" w:rsidP="00EC7E79" w:rsidRDefault="00152311" w14:paraId="7AC28FB5"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5637C4" w:rsidTr="001E7B11" w14:paraId="23A2FEF7" w14:textId="77777777">
        <w:tc>
          <w:tcPr>
            <w:tcW w:w="3510" w:type="dxa"/>
          </w:tcPr>
          <w:p w:rsidR="0075628C" w:rsidP="00EC7E79" w:rsidRDefault="0075628C" w14:paraId="15100BD7" w14:textId="77777777">
            <w:pPr>
              <w:suppressAutoHyphens/>
            </w:pPr>
          </w:p>
        </w:tc>
      </w:tr>
    </w:tbl>
    <w:p w:rsidR="003502AE" w:rsidP="00EC7E79" w:rsidRDefault="003502AE" w14:paraId="3F1C04A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EC7E79" w:rsidP="00EC7E79" w:rsidRDefault="004F0631" w14:paraId="77C68E5A" w14:textId="77777777">
      <w:pPr>
        <w:suppressAutoHyphens/>
      </w:pPr>
      <w:r>
        <w:t>De Voorzitter van de Tweede Kamer</w:t>
      </w:r>
    </w:p>
    <w:p w:rsidRPr="00EC7E79" w:rsidR="004F0631" w:rsidP="00EC7E79" w:rsidRDefault="004F0631" w14:paraId="2BAE4396" w14:textId="17500184">
      <w:pPr>
        <w:suppressAutoHyphens/>
        <w:rPr>
          <w:lang w:val="de-DE"/>
        </w:rPr>
      </w:pPr>
      <w:r w:rsidRPr="00EC7E79">
        <w:rPr>
          <w:lang w:val="de-DE"/>
        </w:rPr>
        <w:t xml:space="preserve">der </w:t>
      </w:r>
      <w:proofErr w:type="spellStart"/>
      <w:r w:rsidRPr="00EC7E79">
        <w:rPr>
          <w:lang w:val="de-DE"/>
        </w:rPr>
        <w:t>Staten-Generaal</w:t>
      </w:r>
      <w:proofErr w:type="spellEnd"/>
      <w:r w:rsidRPr="00EC7E79">
        <w:rPr>
          <w:lang w:val="de-DE"/>
        </w:rPr>
        <w:t xml:space="preserve"> </w:t>
      </w:r>
    </w:p>
    <w:p w:rsidRPr="00F91E62" w:rsidR="004F0631" w:rsidP="00EC7E79" w:rsidRDefault="004F0631" w14:paraId="5763ACFB" w14:textId="77777777">
      <w:pPr>
        <w:suppressAutoHyphens/>
        <w:rPr>
          <w:lang w:val="de-DE"/>
        </w:rPr>
      </w:pPr>
      <w:r w:rsidRPr="00F91E62">
        <w:rPr>
          <w:lang w:val="de-DE"/>
        </w:rPr>
        <w:t xml:space="preserve">Postbus 20018 </w:t>
      </w:r>
    </w:p>
    <w:p w:rsidRPr="00F91E62" w:rsidR="004F0631" w:rsidP="00EC7E79" w:rsidRDefault="004F0631" w14:paraId="25EFEAB5" w14:textId="77777777">
      <w:pPr>
        <w:suppressAutoHyphens/>
        <w:rPr>
          <w:lang w:val="de-DE"/>
        </w:rPr>
      </w:pPr>
      <w:r w:rsidRPr="00F91E62">
        <w:rPr>
          <w:lang w:val="de-DE"/>
        </w:rPr>
        <w:t>2500 EA DEN HAAG</w:t>
      </w:r>
    </w:p>
    <w:p w:rsidRPr="00182525" w:rsidR="00A97BB8" w:rsidP="00EC7E79" w:rsidRDefault="00A97BB8" w14:paraId="1AA398D2" w14:textId="77777777">
      <w:pPr>
        <w:suppressAutoHyphens/>
        <w:rPr>
          <w:lang w:val="de-DE"/>
        </w:rPr>
      </w:pPr>
    </w:p>
    <w:p w:rsidRPr="00182525" w:rsidR="00C04DE9" w:rsidP="00EC7E79" w:rsidRDefault="00C04DE9" w14:paraId="112A627F" w14:textId="77777777">
      <w:pPr>
        <w:suppressAutoHyphens/>
        <w:rPr>
          <w:lang w:val="de-DE"/>
        </w:rPr>
      </w:pPr>
    </w:p>
    <w:p w:rsidRPr="00182525" w:rsidR="00A97BB8" w:rsidP="00EC7E79" w:rsidRDefault="00A97BB8" w14:paraId="22114A13" w14:textId="77777777">
      <w:pPr>
        <w:suppressAutoHyphens/>
        <w:rPr>
          <w:lang w:val="de-DE"/>
        </w:rPr>
      </w:pPr>
    </w:p>
    <w:p w:rsidRPr="00182525" w:rsidR="00054C93" w:rsidP="00EC7E79" w:rsidRDefault="00054C93" w14:paraId="0C538DA0" w14:textId="77777777">
      <w:pPr>
        <w:tabs>
          <w:tab w:val="left" w:pos="737"/>
        </w:tabs>
        <w:suppressAutoHyphens/>
        <w:outlineLvl w:val="0"/>
        <w:rPr>
          <w:lang w:val="de-DE"/>
        </w:rPr>
      </w:pPr>
    </w:p>
    <w:p w:rsidRPr="00182525" w:rsidR="00054C93" w:rsidP="00EC7E79" w:rsidRDefault="00054C93" w14:paraId="7C6CFAFA" w14:textId="77777777">
      <w:pPr>
        <w:tabs>
          <w:tab w:val="left" w:pos="737"/>
        </w:tabs>
        <w:suppressAutoHyphens/>
        <w:outlineLvl w:val="0"/>
        <w:rPr>
          <w:lang w:val="de-DE"/>
        </w:rPr>
      </w:pPr>
    </w:p>
    <w:p w:rsidRPr="00182525" w:rsidR="009E59AE" w:rsidP="00EC7E79" w:rsidRDefault="009E59AE" w14:paraId="7BE55070" w14:textId="77777777">
      <w:pPr>
        <w:tabs>
          <w:tab w:val="left" w:pos="737"/>
        </w:tabs>
        <w:suppressAutoHyphens/>
        <w:outlineLvl w:val="0"/>
        <w:rPr>
          <w:lang w:val="de-DE"/>
        </w:rPr>
      </w:pPr>
    </w:p>
    <w:p w:rsidRPr="00182525" w:rsidR="00516695" w:rsidP="00EC7E79" w:rsidRDefault="00152311" w14:paraId="274BD033" w14:textId="32ABA5E6">
      <w:pPr>
        <w:tabs>
          <w:tab w:val="left" w:pos="737"/>
        </w:tabs>
        <w:suppressAutoHyphens/>
        <w:outlineLvl w:val="0"/>
        <w:rPr>
          <w:lang w:val="de-DE"/>
        </w:rPr>
      </w:pPr>
      <w:r w:rsidRPr="00182525">
        <w:rPr>
          <w:lang w:val="de-DE"/>
        </w:rPr>
        <w:t>Datum</w:t>
      </w:r>
      <w:r w:rsidRPr="00182525" w:rsidR="00682AC0">
        <w:rPr>
          <w:lang w:val="de-DE"/>
        </w:rPr>
        <w:tab/>
      </w:r>
      <w:r w:rsidR="0068027D">
        <w:rPr>
          <w:lang w:val="de-DE"/>
        </w:rPr>
        <w:t xml:space="preserve">1 </w:t>
      </w:r>
      <w:proofErr w:type="spellStart"/>
      <w:r w:rsidR="0068027D">
        <w:rPr>
          <w:lang w:val="de-DE"/>
        </w:rPr>
        <w:t>juni</w:t>
      </w:r>
      <w:proofErr w:type="spellEnd"/>
      <w:r w:rsidR="0068027D">
        <w:rPr>
          <w:lang w:val="de-DE"/>
        </w:rPr>
        <w:t xml:space="preserve"> 2026</w:t>
      </w:r>
    </w:p>
    <w:p w:rsidRPr="007539FC" w:rsidR="00005041" w:rsidP="00EC7E79" w:rsidRDefault="00152311" w14:paraId="227F0394" w14:textId="7FE613C6">
      <w:pPr>
        <w:tabs>
          <w:tab w:val="left" w:pos="737"/>
        </w:tabs>
        <w:suppressAutoHyphens/>
        <w:outlineLvl w:val="0"/>
      </w:pPr>
      <w:r>
        <w:t>Betreft</w:t>
      </w:r>
      <w:r w:rsidR="00D10638">
        <w:t xml:space="preserve"> </w:t>
      </w:r>
      <w:r w:rsidR="005212B5">
        <w:t xml:space="preserve">Commissiebrief </w:t>
      </w:r>
      <w:r w:rsidR="00F15E23">
        <w:t>inzake</w:t>
      </w:r>
      <w:r>
        <w:t xml:space="preserve"> </w:t>
      </w:r>
      <w:r w:rsidR="005212B5">
        <w:t>Verzoek om kabinetsreactie op bericht  Jonge mensen met psychische problemen overlijden in hospice door stoppen met eten en drinken: 'Heel erg zorgelijk'”</w:t>
      </w:r>
    </w:p>
    <w:p w:rsidR="004542AB" w:rsidP="00EC7E79" w:rsidRDefault="004542AB" w14:paraId="7DB91071" w14:textId="77777777">
      <w:pPr>
        <w:suppressAutoHyphens/>
      </w:pPr>
    </w:p>
    <w:p w:rsidRPr="007539FC" w:rsidR="004542AB" w:rsidP="00EC7E79" w:rsidRDefault="004542AB" w14:paraId="3FB8AA6C" w14:textId="77777777">
      <w:pPr>
        <w:suppressAutoHyphens/>
      </w:pPr>
    </w:p>
    <w:p w:rsidR="004542AB" w:rsidP="00EC7E79" w:rsidRDefault="004542AB" w14:paraId="2A6ED650" w14:textId="77777777">
      <w:pPr>
        <w:suppressAutoHyphens/>
      </w:pPr>
    </w:p>
    <w:p w:rsidR="00EC7E79" w:rsidP="00EC7E79" w:rsidRDefault="00EC7E79" w14:paraId="45729DC1" w14:textId="77777777">
      <w:pPr>
        <w:suppressAutoHyphens/>
      </w:pPr>
    </w:p>
    <w:p w:rsidR="004542AB" w:rsidP="00EC7E79" w:rsidRDefault="00152311" w14:paraId="7920962C" w14:textId="77777777">
      <w:pPr>
        <w:suppressAutoHyphens/>
      </w:pPr>
      <w:r>
        <w:t>Geachte voorzitter,</w:t>
      </w:r>
    </w:p>
    <w:p w:rsidR="004F0631" w:rsidP="00EC7E79" w:rsidRDefault="004F0631" w14:paraId="7731B43F" w14:textId="77777777">
      <w:pPr>
        <w:suppressAutoHyphens/>
      </w:pPr>
    </w:p>
    <w:p w:rsidR="004F0631" w:rsidP="00EC7E79" w:rsidRDefault="004F0631" w14:paraId="48DCCB7F" w14:textId="46E8E3E2">
      <w:pPr>
        <w:suppressAutoHyphens/>
      </w:pPr>
      <w:r>
        <w:t xml:space="preserve">De vaste commissie voor Volksgezondheid, Welzijn en Sport heeft gevraagd om een reactie op het bericht Jonge mensen met psychische problemen overlijden in hospice door stoppen met eten en drinken: 'Heel erg zorgelijk'. Inmiddels zijn ook vragen door het lid Westerveld (GroenLinks-PvdA) over het bericht beantwoord (2026Z04879). Met deze brief geef ik mede namens de minister van Volksgezondheid, Welzijn en Sport reactie op het verzoek van de vaste commissie. </w:t>
      </w:r>
    </w:p>
    <w:p w:rsidR="004F0631" w:rsidP="00EC7E79" w:rsidRDefault="004F0631" w14:paraId="5977B5A8" w14:textId="77777777">
      <w:pPr>
        <w:suppressAutoHyphens/>
      </w:pPr>
    </w:p>
    <w:p w:rsidR="004F0631" w:rsidP="00EC7E79" w:rsidRDefault="004F0631" w14:paraId="6080C4CC" w14:textId="1B7B9481">
      <w:pPr>
        <w:suppressAutoHyphens/>
      </w:pPr>
      <w:r>
        <w:t xml:space="preserve">Het kabinet vindt het beeld uit de rapportage erg zorgelijk en pijnlijk. Helemaal omdat het over jongvolwassenen gaat. Niet meer willen leven zegt iets over hoe ernstig iemands </w:t>
      </w:r>
      <w:proofErr w:type="spellStart"/>
      <w:r>
        <w:t>lijdensdruk</w:t>
      </w:r>
      <w:proofErr w:type="spellEnd"/>
      <w:r>
        <w:t xml:space="preserve"> is. Het is daarom des te belangrijker dat (jonge) mensen tijdig passende zorg en ondersteuning krijgen, die echt aansluit bij hun problematiek en zorgvraag.</w:t>
      </w:r>
      <w:r w:rsidRPr="00E62E10">
        <w:t xml:space="preserve"> </w:t>
      </w:r>
    </w:p>
    <w:p w:rsidR="004F0631" w:rsidP="00EC7E79" w:rsidRDefault="004F0631" w14:paraId="7F9B2871" w14:textId="77777777">
      <w:pPr>
        <w:suppressAutoHyphens/>
      </w:pPr>
    </w:p>
    <w:p w:rsidR="004F0631" w:rsidP="00EC7E79" w:rsidRDefault="004F0631" w14:paraId="7E6B82A4" w14:textId="6B5B21E6">
      <w:pPr>
        <w:suppressAutoHyphens/>
      </w:pPr>
      <w:r>
        <w:t xml:space="preserve">Het kabinet vindt het van belang dat hospices zich richten op hun kerntaak: het bieden van palliatieve terminale zorg aan mensen in de laatste levensfase (mensen met een levensverwachting van maximaal drie maanden). Daarbij past niet dat jongvolwassenen met psychische problematiek en een </w:t>
      </w:r>
      <w:r w:rsidR="00575C3E">
        <w:t xml:space="preserve">Bewust Stoppen met Eten Drinken-wens </w:t>
      </w:r>
      <w:r>
        <w:t>worden opgenomen. Hospicezorg is niet passend voor deze jongvolwassenen. Ik ga er dan ook van uit dat hospices in dergelijke situaties geen opname zullen bieden en dat deze jongvolwassenen elders en tijdig passende ondersteuning en zorg krijgen.</w:t>
      </w:r>
      <w:r w:rsidRPr="00575C3E" w:rsidR="00575C3E">
        <w:rPr>
          <w:i/>
          <w:iCs/>
          <w:color w:val="1F497D"/>
          <w:szCs w:val="18"/>
          <w:lang w:eastAsia="en-US"/>
        </w:rPr>
        <w:t xml:space="preserve"> </w:t>
      </w:r>
      <w:r w:rsidRPr="0000659D" w:rsidR="00575C3E">
        <w:rPr>
          <w:szCs w:val="18"/>
          <w:lang w:eastAsia="en-US"/>
        </w:rPr>
        <w:t>Ook de koepelorganisaties Vrijwilligers Palliatieve Terminale Zorg Nederland (VPTZ) en Associatie Hospicezorg Nederland (</w:t>
      </w:r>
      <w:proofErr w:type="spellStart"/>
      <w:r w:rsidRPr="0000659D" w:rsidR="00575C3E">
        <w:rPr>
          <w:szCs w:val="18"/>
          <w:lang w:eastAsia="en-US"/>
        </w:rPr>
        <w:t>AHzN</w:t>
      </w:r>
      <w:proofErr w:type="spellEnd"/>
      <w:r w:rsidRPr="0000659D" w:rsidR="00575C3E">
        <w:rPr>
          <w:szCs w:val="18"/>
          <w:lang w:eastAsia="en-US"/>
        </w:rPr>
        <w:t>)</w:t>
      </w:r>
      <w:r w:rsidRPr="0000659D" w:rsidR="00575C3E">
        <w:rPr>
          <w:szCs w:val="18"/>
        </w:rPr>
        <w:t xml:space="preserve"> </w:t>
      </w:r>
      <w:r w:rsidRPr="0000659D" w:rsidR="00575C3E">
        <w:rPr>
          <w:szCs w:val="18"/>
          <w:lang w:eastAsia="en-US"/>
        </w:rPr>
        <w:t>geven aan dat jongvolwassenen met dergelijke problematiek eerder in het zorgtraject passende hulp en begeleiding zouden moeten kunnen krijgen, zodat zij niet bij een hospice hoeven aan te kloppen.</w:t>
      </w:r>
    </w:p>
    <w:p w:rsidR="004F0631" w:rsidP="00EC7E79" w:rsidRDefault="004F0631" w14:paraId="7D7FB6B3" w14:textId="77777777">
      <w:pPr>
        <w:suppressAutoHyphens/>
      </w:pPr>
    </w:p>
    <w:p w:rsidR="004F0631" w:rsidP="00EC7E79" w:rsidRDefault="004F0631" w14:paraId="2790EB3D" w14:textId="56334DAE">
      <w:pPr>
        <w:suppressAutoHyphens/>
      </w:pPr>
      <w:r>
        <w:t xml:space="preserve">Het kabinet zet zich er stevig voor in dat de toegankelijkheid van de ggz verbetert, zeker voor mensen die kampen met ernstige en/of complexe problematiek. Zo zijn in het Aanvullend Zorg- en Welzijnsakkoord (AZWA) onder meer afspraken gemaakt over het vergroten van de behandelcapaciteit voor patiënten met een complexe zorgvraag en het schrappen van exclusiecriteria in de ggz. Ook gaat het kabinet aan de slag met het hervormen van de financiering en </w:t>
      </w:r>
      <w:r>
        <w:lastRenderedPageBreak/>
        <w:t>organisatie van de ggz, zodat er capaciteit in menskracht en budget komt voor complexe zorg. Bij de uitwerking hiervan zal het kabinet de probleemanalyse en beleidsopties uit het interdepartementaal beleidsonderzoek (IBO) Mentale gezondheid en ggz betrekken. Zoals door de minister van VWS bij de begrotingsbehandeling is toegezegd, volgt voor de begrotingsbehandeling 2027 een kabinetsreactie op het IBO.</w:t>
      </w:r>
    </w:p>
    <w:p w:rsidR="004F0631" w:rsidP="00EC7E79" w:rsidRDefault="004F0631" w14:paraId="7D9D4086" w14:textId="77777777">
      <w:pPr>
        <w:suppressAutoHyphens/>
      </w:pPr>
    </w:p>
    <w:p w:rsidR="004F0631" w:rsidP="00EC7E79" w:rsidRDefault="004F0631" w14:paraId="14C14BD2" w14:textId="77777777">
      <w:pPr>
        <w:suppressAutoHyphens/>
      </w:pPr>
      <w:r>
        <w:t>Hoogachtend,</w:t>
      </w:r>
    </w:p>
    <w:p w:rsidR="004F0631" w:rsidP="00EC7E79" w:rsidRDefault="004F0631" w14:paraId="56866392" w14:textId="77777777">
      <w:pPr>
        <w:suppressAutoHyphens/>
      </w:pPr>
    </w:p>
    <w:p w:rsidR="00EC7E79" w:rsidP="00EC7E79" w:rsidRDefault="00EC7E79" w14:paraId="1FCF705C" w14:textId="2EB2C3C5">
      <w:pPr>
        <w:suppressAutoHyphens/>
      </w:pPr>
      <w:r>
        <w:t>de minister van Langdurige Zorg,</w:t>
      </w:r>
    </w:p>
    <w:p w:rsidR="00EC7E79" w:rsidP="00EC7E79" w:rsidRDefault="00EC7E79" w14:paraId="36C4AF6E" w14:textId="3A7D2916">
      <w:pPr>
        <w:suppressAutoHyphens/>
      </w:pPr>
      <w:r>
        <w:t>Jeugd en Sport,</w:t>
      </w:r>
    </w:p>
    <w:p w:rsidR="00EC7E79" w:rsidP="00EC7E79" w:rsidRDefault="00EC7E79" w14:paraId="3D01A25B" w14:textId="77777777">
      <w:pPr>
        <w:suppressAutoHyphens/>
      </w:pPr>
    </w:p>
    <w:p w:rsidR="00EC7E79" w:rsidP="00EC7E79" w:rsidRDefault="00EC7E79" w14:paraId="5CEA3246" w14:textId="77777777">
      <w:pPr>
        <w:suppressAutoHyphens/>
      </w:pPr>
    </w:p>
    <w:p w:rsidR="00EC7E79" w:rsidP="00EC7E79" w:rsidRDefault="00EC7E79" w14:paraId="15A575F2" w14:textId="77777777">
      <w:pPr>
        <w:suppressAutoHyphens/>
      </w:pPr>
    </w:p>
    <w:p w:rsidR="00EC7E79" w:rsidP="00EC7E79" w:rsidRDefault="00EC7E79" w14:paraId="34DEA336" w14:textId="77777777">
      <w:pPr>
        <w:suppressAutoHyphens/>
      </w:pPr>
    </w:p>
    <w:p w:rsidR="00EC7E79" w:rsidP="00EC7E79" w:rsidRDefault="00EC7E79" w14:paraId="0C2BFC1A" w14:textId="77777777">
      <w:pPr>
        <w:suppressAutoHyphens/>
      </w:pPr>
    </w:p>
    <w:p w:rsidR="00EC7E79" w:rsidP="00EC7E79" w:rsidRDefault="00EC7E79" w14:paraId="7203276A" w14:textId="77777777">
      <w:pPr>
        <w:suppressAutoHyphens/>
      </w:pPr>
    </w:p>
    <w:p w:rsidR="00EC7E79" w:rsidP="00EC7E79" w:rsidRDefault="00EC7E79" w14:paraId="2B8B9E13" w14:textId="4F0F1262">
      <w:pPr>
        <w:suppressAutoHyphens/>
      </w:pPr>
      <w:r>
        <w:t>Mirjam Sterk</w:t>
      </w:r>
    </w:p>
    <w:sectPr w:rsidR="00EC7E79"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B4E7" w14:textId="77777777" w:rsidR="006E5B40" w:rsidRDefault="006E5B40">
      <w:pPr>
        <w:spacing w:line="240" w:lineRule="auto"/>
      </w:pPr>
      <w:r>
        <w:separator/>
      </w:r>
    </w:p>
  </w:endnote>
  <w:endnote w:type="continuationSeparator" w:id="0">
    <w:p w14:paraId="19C62766" w14:textId="77777777" w:rsidR="006E5B40" w:rsidRDefault="006E5B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9A53" w14:textId="77777777" w:rsidR="006E5B40" w:rsidRDefault="006E5B40">
      <w:pPr>
        <w:spacing w:line="240" w:lineRule="auto"/>
      </w:pPr>
      <w:r>
        <w:separator/>
      </w:r>
    </w:p>
  </w:footnote>
  <w:footnote w:type="continuationSeparator" w:id="0">
    <w:p w14:paraId="54B2C74E" w14:textId="77777777" w:rsidR="006E5B40" w:rsidRDefault="006E5B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30BB" w14:textId="04D52424" w:rsidR="00830438" w:rsidRDefault="00425B57">
    <w:pPr>
      <w:pStyle w:val="Koptekst"/>
    </w:pPr>
    <w:r>
      <w:rPr>
        <w:noProof/>
      </w:rPr>
      <mc:AlternateContent>
        <mc:Choice Requires="wps">
          <w:drawing>
            <wp:anchor distT="0" distB="0" distL="114300" distR="114300" simplePos="0" relativeHeight="251659264" behindDoc="0" locked="0" layoutInCell="1" allowOverlap="1" wp14:anchorId="36C71139" wp14:editId="7ED67861">
              <wp:simplePos x="0" y="0"/>
              <wp:positionH relativeFrom="column">
                <wp:posOffset>4928870</wp:posOffset>
              </wp:positionH>
              <wp:positionV relativeFrom="paragraph">
                <wp:posOffset>9721215</wp:posOffset>
              </wp:positionV>
              <wp:extent cx="1263650" cy="342900"/>
              <wp:effectExtent l="0" t="0" r="0" b="0"/>
              <wp:wrapNone/>
              <wp:docPr id="8744850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1903A" w14:textId="77777777" w:rsidR="00830438" w:rsidRDefault="00152311"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fldSimple w:instr=" NUMPAGES   \* MERGEFORMAT ">
                            <w:r w:rsidR="00BF0A88">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71139"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3E1903A" w14:textId="77777777" w:rsidR="00830438" w:rsidRDefault="00152311"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fldSimple w:instr=" NUMPAGES   \* MERGEFORMAT ">
                      <w:r w:rsidR="00BF0A88">
                        <w:rPr>
                          <w:noProof/>
                        </w:rPr>
                        <w:t>1</w:t>
                      </w:r>
                    </w:fldSimple>
                  </w:p>
                </w:txbxContent>
              </v:textbox>
            </v:shape>
          </w:pict>
        </mc:Fallback>
      </mc:AlternateContent>
    </w:r>
  </w:p>
  <w:p w14:paraId="65F6545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98AA" w14:textId="1D17480B" w:rsidR="00830438" w:rsidRDefault="00425B57" w:rsidP="00536636">
    <w:pPr>
      <w:pStyle w:val="Koptekst"/>
    </w:pPr>
    <w:r>
      <w:rPr>
        <w:noProof/>
      </w:rPr>
      <mc:AlternateContent>
        <mc:Choice Requires="wps">
          <w:drawing>
            <wp:anchor distT="0" distB="0" distL="114300" distR="114300" simplePos="0" relativeHeight="251658240" behindDoc="0" locked="0" layoutInCell="1" allowOverlap="1" wp14:anchorId="66339C9C" wp14:editId="7354F3BB">
              <wp:simplePos x="0" y="0"/>
              <wp:positionH relativeFrom="column">
                <wp:posOffset>4928870</wp:posOffset>
              </wp:positionH>
              <wp:positionV relativeFrom="paragraph">
                <wp:posOffset>9721215</wp:posOffset>
              </wp:positionV>
              <wp:extent cx="1263650" cy="342900"/>
              <wp:effectExtent l="0" t="0" r="0" b="0"/>
              <wp:wrapNone/>
              <wp:docPr id="1399407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C9B70" w14:textId="77777777" w:rsidR="00830438" w:rsidRDefault="00152311"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fldSimple w:instr=" NUMPAGES   \* MERGEFORMAT ">
                            <w:r w:rsidR="00D744AD">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39C9C"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098C9B70" w14:textId="77777777" w:rsidR="00830438" w:rsidRDefault="00152311"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fldSimple w:instr=" NUMPAGES   \* MERGEFORMAT ">
                      <w:r w:rsidR="00D744AD">
                        <w:rPr>
                          <w:noProof/>
                        </w:rPr>
                        <w:t>1</w:t>
                      </w:r>
                    </w:fldSimple>
                  </w:p>
                </w:txbxContent>
              </v:textbox>
            </v:shape>
          </w:pict>
        </mc:Fallback>
      </mc:AlternateContent>
    </w:r>
    <w:r>
      <w:rPr>
        <w:noProof/>
        <w:lang w:val="en-US" w:eastAsia="en-US"/>
      </w:rPr>
      <w:drawing>
        <wp:anchor distT="0" distB="0" distL="114300" distR="114300" simplePos="0" relativeHeight="251656192" behindDoc="0" locked="0" layoutInCell="1" allowOverlap="1" wp14:anchorId="18A79273" wp14:editId="32487AD0">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3B096D7" w14:textId="77777777" w:rsidR="00830438" w:rsidRDefault="00830438" w:rsidP="00536636">
    <w:pPr>
      <w:pStyle w:val="Koptekst"/>
    </w:pPr>
  </w:p>
  <w:p w14:paraId="78976ADA" w14:textId="36577DAB" w:rsidR="00830438" w:rsidRPr="00536636" w:rsidRDefault="00425B57"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7752EC27" wp14:editId="06604584">
              <wp:simplePos x="0" y="0"/>
              <wp:positionH relativeFrom="margin">
                <wp:posOffset>4928870</wp:posOffset>
              </wp:positionH>
              <wp:positionV relativeFrom="paragraph">
                <wp:posOffset>1136650</wp:posOffset>
              </wp:positionV>
              <wp:extent cx="1263650" cy="8035925"/>
              <wp:effectExtent l="0" t="0" r="0" b="0"/>
              <wp:wrapSquare wrapText="bothSides"/>
              <wp:docPr id="17801612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3DDFB" w14:textId="77777777" w:rsidR="00182525" w:rsidRDefault="00182525" w:rsidP="00182525">
                          <w:pPr>
                            <w:pStyle w:val="Referentiegegevensbold"/>
                          </w:pPr>
                          <w:r>
                            <w:t>Directoraat Generaal Curatieve Zorg</w:t>
                          </w:r>
                        </w:p>
                        <w:p w14:paraId="1077ACD8" w14:textId="77777777" w:rsidR="00182525" w:rsidRDefault="00182525" w:rsidP="00182525">
                          <w:pPr>
                            <w:pStyle w:val="Referentiegegevens"/>
                          </w:pPr>
                          <w:r>
                            <w:t>Directie Mentale gezondheid &amp; ggz</w:t>
                          </w:r>
                        </w:p>
                        <w:p w14:paraId="49C647C1" w14:textId="42692085" w:rsidR="00830438" w:rsidRPr="00182525" w:rsidRDefault="00182525" w:rsidP="00182525">
                          <w:pPr>
                            <w:pStyle w:val="Referentiegegevens"/>
                          </w:pPr>
                          <w:r>
                            <w:t>Team A</w:t>
                          </w:r>
                          <w:r>
                            <w:rPr>
                              <w:b/>
                            </w:rPr>
                            <w:br/>
                          </w:r>
                          <w:r>
                            <w:rPr>
                              <w:b/>
                            </w:rPr>
                            <w:br/>
                          </w:r>
                          <w:r w:rsidRPr="006D7336">
                            <w:rPr>
                              <w:b/>
                            </w:rPr>
                            <w:t>Bezoekadres:</w:t>
                          </w:r>
                        </w:p>
                        <w:p w14:paraId="56BB99F1" w14:textId="77777777" w:rsidR="00830438" w:rsidRDefault="00152311" w:rsidP="00536636">
                          <w:pPr>
                            <w:pStyle w:val="Afzendgegevens"/>
                          </w:pPr>
                          <w:r>
                            <w:t>Parnassusplein 5</w:t>
                          </w:r>
                        </w:p>
                        <w:p w14:paraId="760DA2CA" w14:textId="77777777" w:rsidR="00830438" w:rsidRDefault="00152311"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152311" w:rsidP="00536636">
                          <w:pPr>
                            <w:pStyle w:val="Afzendgegevens"/>
                            <w:tabs>
                              <w:tab w:val="left" w:pos="170"/>
                            </w:tabs>
                          </w:pPr>
                          <w:r>
                            <w:t>T</w:t>
                          </w:r>
                          <w:r>
                            <w:tab/>
                            <w:t>070 340 79 11</w:t>
                          </w:r>
                        </w:p>
                        <w:p w14:paraId="05F748C7" w14:textId="77777777" w:rsidR="00830438" w:rsidRDefault="00152311" w:rsidP="00536636">
                          <w:pPr>
                            <w:pStyle w:val="Afzendgegevens"/>
                            <w:tabs>
                              <w:tab w:val="left" w:pos="170"/>
                            </w:tabs>
                          </w:pPr>
                          <w:r>
                            <w:t>F</w:t>
                          </w:r>
                          <w:r>
                            <w:tab/>
                            <w:t>070 340 78 34</w:t>
                          </w:r>
                        </w:p>
                        <w:p w14:paraId="7AAFA60C" w14:textId="77777777" w:rsidR="00830438" w:rsidRDefault="00152311"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152311" w:rsidP="00005041">
                          <w:pPr>
                            <w:pStyle w:val="Afzendgegevens"/>
                            <w:rPr>
                              <w:b/>
                            </w:rPr>
                          </w:pPr>
                          <w:r w:rsidRPr="006D7336">
                            <w:rPr>
                              <w:b/>
                            </w:rPr>
                            <w:t>Ons kenmerk</w:t>
                          </w:r>
                        </w:p>
                        <w:p w14:paraId="1D0B2370" w14:textId="0CAABC58" w:rsidR="00830438" w:rsidRDefault="00152311" w:rsidP="00005041">
                          <w:pPr>
                            <w:pStyle w:val="Afzendgegevens"/>
                          </w:pPr>
                          <w:r>
                            <w:t>4376880-1095562-MGG</w:t>
                          </w:r>
                        </w:p>
                        <w:p w14:paraId="4F5B3290" w14:textId="77777777" w:rsidR="0012322E" w:rsidRDefault="0012322E" w:rsidP="0012322E">
                          <w:pPr>
                            <w:pStyle w:val="Afzendgegevens"/>
                          </w:pPr>
                        </w:p>
                        <w:p w14:paraId="78AFA4F6" w14:textId="77777777" w:rsidR="0012322E" w:rsidRPr="001E7B11" w:rsidRDefault="00152311" w:rsidP="0012322E">
                          <w:pPr>
                            <w:pStyle w:val="Afzendgegevens"/>
                            <w:rPr>
                              <w:b/>
                            </w:rPr>
                          </w:pPr>
                          <w:r w:rsidRPr="001E7B11">
                            <w:rPr>
                              <w:b/>
                            </w:rPr>
                            <w:t>Bijlage</w:t>
                          </w:r>
                          <w:r>
                            <w:rPr>
                              <w:b/>
                            </w:rPr>
                            <w:t>(n)</w:t>
                          </w:r>
                        </w:p>
                        <w:p w14:paraId="05586BBB" w14:textId="77777777" w:rsidR="0012322E" w:rsidRDefault="00152311" w:rsidP="0012322E">
                          <w:pPr>
                            <w:pStyle w:val="Afzendgegevens"/>
                          </w:pPr>
                          <w:r>
                            <w:t>-</w:t>
                          </w:r>
                        </w:p>
                        <w:p w14:paraId="2C2989E0" w14:textId="77777777" w:rsidR="0012322E" w:rsidRPr="0012322E" w:rsidRDefault="0012322E" w:rsidP="0012322E">
                          <w:pPr>
                            <w:pStyle w:val="Afzendgegevens"/>
                          </w:pPr>
                        </w:p>
                        <w:p w14:paraId="509B1EE8" w14:textId="77777777" w:rsidR="00830438" w:rsidRPr="0051346F" w:rsidRDefault="00152311" w:rsidP="00536636">
                          <w:pPr>
                            <w:pStyle w:val="Afzendgegevenskopjes"/>
                          </w:pPr>
                          <w:r>
                            <w:t>Uw</w:t>
                          </w:r>
                          <w:r w:rsidRPr="0051346F">
                            <w:t xml:space="preserve"> kenmerk</w:t>
                          </w:r>
                        </w:p>
                        <w:p w14:paraId="69FD7D86" w14:textId="6079BC84" w:rsidR="00830438" w:rsidRDefault="00152311" w:rsidP="00384D72">
                          <w:pPr>
                            <w:pStyle w:val="Afzendgegevens"/>
                          </w:pPr>
                          <w:r>
                            <w:t xml:space="preserve">2026D11308 </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152311" w:rsidP="00536636">
                          <w:pPr>
                            <w:pStyle w:val="Afzendgegevens"/>
                            <w:rPr>
                              <w:i/>
                            </w:rPr>
                          </w:pPr>
                          <w:bookmarkStart w:id="1" w:name="bmkUwBrief"/>
                          <w:bookmarkEnd w:id="1"/>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2EC27" id="Text Box 4"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3453DDFB" w14:textId="77777777" w:rsidR="00182525" w:rsidRDefault="00182525" w:rsidP="00182525">
                    <w:pPr>
                      <w:pStyle w:val="Referentiegegevensbold"/>
                    </w:pPr>
                    <w:r>
                      <w:t>Directoraat Generaal Curatieve Zorg</w:t>
                    </w:r>
                  </w:p>
                  <w:p w14:paraId="1077ACD8" w14:textId="77777777" w:rsidR="00182525" w:rsidRDefault="00182525" w:rsidP="00182525">
                    <w:pPr>
                      <w:pStyle w:val="Referentiegegevens"/>
                    </w:pPr>
                    <w:r>
                      <w:t>Directie Mentale gezondheid &amp; ggz</w:t>
                    </w:r>
                  </w:p>
                  <w:p w14:paraId="49C647C1" w14:textId="42692085" w:rsidR="00830438" w:rsidRPr="00182525" w:rsidRDefault="00182525" w:rsidP="00182525">
                    <w:pPr>
                      <w:pStyle w:val="Referentiegegevens"/>
                    </w:pPr>
                    <w:r>
                      <w:t>Team A</w:t>
                    </w:r>
                    <w:r>
                      <w:rPr>
                        <w:b/>
                      </w:rPr>
                      <w:br/>
                    </w:r>
                    <w:r>
                      <w:rPr>
                        <w:b/>
                      </w:rPr>
                      <w:br/>
                    </w:r>
                    <w:r w:rsidRPr="006D7336">
                      <w:rPr>
                        <w:b/>
                      </w:rPr>
                      <w:t>Bezoekadres:</w:t>
                    </w:r>
                  </w:p>
                  <w:p w14:paraId="56BB99F1" w14:textId="77777777" w:rsidR="00830438" w:rsidRDefault="00152311" w:rsidP="00536636">
                    <w:pPr>
                      <w:pStyle w:val="Afzendgegevens"/>
                    </w:pPr>
                    <w:r>
                      <w:t>Parnassusplein 5</w:t>
                    </w:r>
                  </w:p>
                  <w:p w14:paraId="760DA2CA" w14:textId="77777777" w:rsidR="00830438" w:rsidRDefault="00152311"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152311" w:rsidP="00536636">
                    <w:pPr>
                      <w:pStyle w:val="Afzendgegevens"/>
                      <w:tabs>
                        <w:tab w:val="left" w:pos="170"/>
                      </w:tabs>
                    </w:pPr>
                    <w:r>
                      <w:t>T</w:t>
                    </w:r>
                    <w:r>
                      <w:tab/>
                      <w:t>070 340 79 11</w:t>
                    </w:r>
                  </w:p>
                  <w:p w14:paraId="05F748C7" w14:textId="77777777" w:rsidR="00830438" w:rsidRDefault="00152311" w:rsidP="00536636">
                    <w:pPr>
                      <w:pStyle w:val="Afzendgegevens"/>
                      <w:tabs>
                        <w:tab w:val="left" w:pos="170"/>
                      </w:tabs>
                    </w:pPr>
                    <w:r>
                      <w:t>F</w:t>
                    </w:r>
                    <w:r>
                      <w:tab/>
                      <w:t>070 340 78 34</w:t>
                    </w:r>
                  </w:p>
                  <w:p w14:paraId="7AAFA60C" w14:textId="77777777" w:rsidR="00830438" w:rsidRDefault="00152311"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152311" w:rsidP="00005041">
                    <w:pPr>
                      <w:pStyle w:val="Afzendgegevens"/>
                      <w:rPr>
                        <w:b/>
                      </w:rPr>
                    </w:pPr>
                    <w:r w:rsidRPr="006D7336">
                      <w:rPr>
                        <w:b/>
                      </w:rPr>
                      <w:t>Ons kenmerk</w:t>
                    </w:r>
                  </w:p>
                  <w:p w14:paraId="1D0B2370" w14:textId="0CAABC58" w:rsidR="00830438" w:rsidRDefault="00152311" w:rsidP="00005041">
                    <w:pPr>
                      <w:pStyle w:val="Afzendgegevens"/>
                    </w:pPr>
                    <w:r>
                      <w:t>4376880-1095562-MGG</w:t>
                    </w:r>
                  </w:p>
                  <w:p w14:paraId="4F5B3290" w14:textId="77777777" w:rsidR="0012322E" w:rsidRDefault="0012322E" w:rsidP="0012322E">
                    <w:pPr>
                      <w:pStyle w:val="Afzendgegevens"/>
                    </w:pPr>
                  </w:p>
                  <w:p w14:paraId="78AFA4F6" w14:textId="77777777" w:rsidR="0012322E" w:rsidRPr="001E7B11" w:rsidRDefault="00152311" w:rsidP="0012322E">
                    <w:pPr>
                      <w:pStyle w:val="Afzendgegevens"/>
                      <w:rPr>
                        <w:b/>
                      </w:rPr>
                    </w:pPr>
                    <w:r w:rsidRPr="001E7B11">
                      <w:rPr>
                        <w:b/>
                      </w:rPr>
                      <w:t>Bijlage</w:t>
                    </w:r>
                    <w:r>
                      <w:rPr>
                        <w:b/>
                      </w:rPr>
                      <w:t>(n)</w:t>
                    </w:r>
                  </w:p>
                  <w:p w14:paraId="05586BBB" w14:textId="77777777" w:rsidR="0012322E" w:rsidRDefault="00152311" w:rsidP="0012322E">
                    <w:pPr>
                      <w:pStyle w:val="Afzendgegevens"/>
                    </w:pPr>
                    <w:r>
                      <w:t>-</w:t>
                    </w:r>
                  </w:p>
                  <w:p w14:paraId="2C2989E0" w14:textId="77777777" w:rsidR="0012322E" w:rsidRPr="0012322E" w:rsidRDefault="0012322E" w:rsidP="0012322E">
                    <w:pPr>
                      <w:pStyle w:val="Afzendgegevens"/>
                    </w:pPr>
                  </w:p>
                  <w:p w14:paraId="509B1EE8" w14:textId="77777777" w:rsidR="00830438" w:rsidRPr="0051346F" w:rsidRDefault="00152311" w:rsidP="00536636">
                    <w:pPr>
                      <w:pStyle w:val="Afzendgegevenskopjes"/>
                    </w:pPr>
                    <w:r>
                      <w:t>Uw</w:t>
                    </w:r>
                    <w:r w:rsidRPr="0051346F">
                      <w:t xml:space="preserve"> kenmerk</w:t>
                    </w:r>
                  </w:p>
                  <w:p w14:paraId="69FD7D86" w14:textId="6079BC84" w:rsidR="00830438" w:rsidRDefault="00152311" w:rsidP="00384D72">
                    <w:pPr>
                      <w:pStyle w:val="Afzendgegevens"/>
                    </w:pPr>
                    <w:r>
                      <w:t xml:space="preserve">2026D11308 </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152311"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996882358">
    <w:abstractNumId w:val="9"/>
  </w:num>
  <w:num w:numId="2" w16cid:durableId="1654722369">
    <w:abstractNumId w:val="12"/>
  </w:num>
  <w:num w:numId="3" w16cid:durableId="1512719935">
    <w:abstractNumId w:val="7"/>
  </w:num>
  <w:num w:numId="4" w16cid:durableId="751587599">
    <w:abstractNumId w:val="6"/>
  </w:num>
  <w:num w:numId="5" w16cid:durableId="727798759">
    <w:abstractNumId w:val="5"/>
  </w:num>
  <w:num w:numId="6" w16cid:durableId="1870487801">
    <w:abstractNumId w:val="4"/>
  </w:num>
  <w:num w:numId="7" w16cid:durableId="792676494">
    <w:abstractNumId w:val="8"/>
  </w:num>
  <w:num w:numId="8" w16cid:durableId="1480343611">
    <w:abstractNumId w:val="3"/>
  </w:num>
  <w:num w:numId="9" w16cid:durableId="852842057">
    <w:abstractNumId w:val="2"/>
  </w:num>
  <w:num w:numId="10" w16cid:durableId="1697265394">
    <w:abstractNumId w:val="1"/>
  </w:num>
  <w:num w:numId="11" w16cid:durableId="1670133759">
    <w:abstractNumId w:val="0"/>
  </w:num>
  <w:num w:numId="12" w16cid:durableId="1708486646">
    <w:abstractNumId w:val="13"/>
  </w:num>
  <w:num w:numId="13" w16cid:durableId="1790126037">
    <w:abstractNumId w:val="14"/>
  </w:num>
  <w:num w:numId="14" w16cid:durableId="2010979319">
    <w:abstractNumId w:val="10"/>
  </w:num>
  <w:num w:numId="15" w16cid:durableId="922378629">
    <w:abstractNumId w:val="15"/>
  </w:num>
  <w:num w:numId="16" w16cid:durableId="785663117">
    <w:abstractNumId w:val="15"/>
  </w:num>
  <w:num w:numId="17" w16cid:durableId="238485629">
    <w:abstractNumId w:val="15"/>
  </w:num>
  <w:num w:numId="18" w16cid:durableId="369847209">
    <w:abstractNumId w:val="11"/>
  </w:num>
  <w:num w:numId="19" w16cid:durableId="1555771494">
    <w:abstractNumId w:val="11"/>
  </w:num>
  <w:num w:numId="20" w16cid:durableId="595287455">
    <w:abstractNumId w:val="11"/>
  </w:num>
  <w:num w:numId="21" w16cid:durableId="1603413344">
    <w:abstractNumId w:val="12"/>
  </w:num>
  <w:num w:numId="22" w16cid:durableId="665858997">
    <w:abstractNumId w:val="7"/>
  </w:num>
  <w:num w:numId="23" w16cid:durableId="918908222">
    <w:abstractNumId w:val="6"/>
  </w:num>
  <w:num w:numId="24" w16cid:durableId="1705518831">
    <w:abstractNumId w:val="10"/>
  </w:num>
  <w:num w:numId="25" w16cid:durableId="1135946290">
    <w:abstractNumId w:val="12"/>
  </w:num>
  <w:num w:numId="26" w16cid:durableId="1802844441">
    <w:abstractNumId w:val="7"/>
  </w:num>
  <w:num w:numId="27" w16cid:durableId="2043704330">
    <w:abstractNumId w:val="6"/>
  </w:num>
  <w:num w:numId="28" w16cid:durableId="935748146">
    <w:abstractNumId w:val="16"/>
  </w:num>
  <w:num w:numId="29" w16cid:durableId="106705757">
    <w:abstractNumId w:val="16"/>
  </w:num>
  <w:num w:numId="30" w16cid:durableId="1628586418">
    <w:abstractNumId w:val="16"/>
  </w:num>
  <w:num w:numId="31" w16cid:durableId="1773628478">
    <w:abstractNumId w:val="16"/>
  </w:num>
  <w:num w:numId="32" w16cid:durableId="997341332">
    <w:abstractNumId w:val="14"/>
  </w:num>
  <w:num w:numId="33" w16cid:durableId="1313949944">
    <w:abstractNumId w:val="14"/>
  </w:num>
  <w:num w:numId="34" w16cid:durableId="745031451">
    <w:abstractNumId w:val="14"/>
  </w:num>
  <w:num w:numId="35" w16cid:durableId="256837028">
    <w:abstractNumId w:val="11"/>
  </w:num>
  <w:num w:numId="36" w16cid:durableId="927229385">
    <w:abstractNumId w:val="11"/>
  </w:num>
  <w:num w:numId="37" w16cid:durableId="217593706">
    <w:abstractNumId w:val="11"/>
  </w:num>
  <w:num w:numId="38" w16cid:durableId="1821725001">
    <w:abstractNumId w:val="12"/>
  </w:num>
  <w:num w:numId="39" w16cid:durableId="856191708">
    <w:abstractNumId w:val="7"/>
  </w:num>
  <w:num w:numId="40" w16cid:durableId="401030689">
    <w:abstractNumId w:val="6"/>
  </w:num>
  <w:num w:numId="41" w16cid:durableId="2041781521">
    <w:abstractNumId w:val="5"/>
  </w:num>
  <w:num w:numId="42" w16cid:durableId="1918048813">
    <w:abstractNumId w:val="4"/>
  </w:num>
  <w:num w:numId="43" w16cid:durableId="1119883772">
    <w:abstractNumId w:val="16"/>
  </w:num>
  <w:num w:numId="44" w16cid:durableId="1223836157">
    <w:abstractNumId w:val="16"/>
  </w:num>
  <w:num w:numId="45" w16cid:durableId="1677612683">
    <w:abstractNumId w:val="16"/>
  </w:num>
  <w:num w:numId="46" w16cid:durableId="1927415248">
    <w:abstractNumId w:val="16"/>
  </w:num>
  <w:num w:numId="47" w16cid:durableId="940333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0659D"/>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52311"/>
    <w:rsid w:val="00160FE0"/>
    <w:rsid w:val="00161F01"/>
    <w:rsid w:val="0017019F"/>
    <w:rsid w:val="001751C3"/>
    <w:rsid w:val="00182525"/>
    <w:rsid w:val="00195B45"/>
    <w:rsid w:val="001A383B"/>
    <w:rsid w:val="001B602B"/>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502AE"/>
    <w:rsid w:val="003808CB"/>
    <w:rsid w:val="00384D72"/>
    <w:rsid w:val="00394359"/>
    <w:rsid w:val="00394BD1"/>
    <w:rsid w:val="00395A73"/>
    <w:rsid w:val="003C1E2B"/>
    <w:rsid w:val="003F281F"/>
    <w:rsid w:val="00423F87"/>
    <w:rsid w:val="00425B57"/>
    <w:rsid w:val="00442544"/>
    <w:rsid w:val="004542AB"/>
    <w:rsid w:val="00472D0A"/>
    <w:rsid w:val="0047594C"/>
    <w:rsid w:val="0048542D"/>
    <w:rsid w:val="00494227"/>
    <w:rsid w:val="004B5A41"/>
    <w:rsid w:val="004C28CC"/>
    <w:rsid w:val="004D3EE4"/>
    <w:rsid w:val="004D506C"/>
    <w:rsid w:val="004D782C"/>
    <w:rsid w:val="004E2A1A"/>
    <w:rsid w:val="004F0631"/>
    <w:rsid w:val="004F4498"/>
    <w:rsid w:val="004F511D"/>
    <w:rsid w:val="0051346F"/>
    <w:rsid w:val="00516263"/>
    <w:rsid w:val="00516695"/>
    <w:rsid w:val="005212B5"/>
    <w:rsid w:val="005352CF"/>
    <w:rsid w:val="00536636"/>
    <w:rsid w:val="005462D4"/>
    <w:rsid w:val="00547739"/>
    <w:rsid w:val="00547FE6"/>
    <w:rsid w:val="005637C4"/>
    <w:rsid w:val="00575C3E"/>
    <w:rsid w:val="00581D53"/>
    <w:rsid w:val="00586002"/>
    <w:rsid w:val="005A668A"/>
    <w:rsid w:val="005C55B1"/>
    <w:rsid w:val="005C61EB"/>
    <w:rsid w:val="00635330"/>
    <w:rsid w:val="006447F2"/>
    <w:rsid w:val="0065343A"/>
    <w:rsid w:val="00662198"/>
    <w:rsid w:val="00670F32"/>
    <w:rsid w:val="0067640E"/>
    <w:rsid w:val="0068027D"/>
    <w:rsid w:val="00682AC0"/>
    <w:rsid w:val="006C0CC8"/>
    <w:rsid w:val="006D6512"/>
    <w:rsid w:val="006D7336"/>
    <w:rsid w:val="006E1A46"/>
    <w:rsid w:val="006E5B40"/>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10BBE"/>
    <w:rsid w:val="00B175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16C0"/>
    <w:rsid w:val="00C87B4D"/>
    <w:rsid w:val="00C9417E"/>
    <w:rsid w:val="00C94191"/>
    <w:rsid w:val="00CA481F"/>
    <w:rsid w:val="00CA76AB"/>
    <w:rsid w:val="00CB09AE"/>
    <w:rsid w:val="00CD04DD"/>
    <w:rsid w:val="00D057BA"/>
    <w:rsid w:val="00D10638"/>
    <w:rsid w:val="00D12650"/>
    <w:rsid w:val="00D328D3"/>
    <w:rsid w:val="00D376E1"/>
    <w:rsid w:val="00D744AD"/>
    <w:rsid w:val="00D77A4C"/>
    <w:rsid w:val="00D81FF9"/>
    <w:rsid w:val="00D87848"/>
    <w:rsid w:val="00D91799"/>
    <w:rsid w:val="00D97A0B"/>
    <w:rsid w:val="00DA7A9F"/>
    <w:rsid w:val="00DB211D"/>
    <w:rsid w:val="00DC7090"/>
    <w:rsid w:val="00DD127F"/>
    <w:rsid w:val="00DD536E"/>
    <w:rsid w:val="00DE3C6C"/>
    <w:rsid w:val="00E00E6C"/>
    <w:rsid w:val="00E3247D"/>
    <w:rsid w:val="00E46900"/>
    <w:rsid w:val="00E57FE4"/>
    <w:rsid w:val="00E736D3"/>
    <w:rsid w:val="00EB11C1"/>
    <w:rsid w:val="00EB2F0F"/>
    <w:rsid w:val="00EB49A6"/>
    <w:rsid w:val="00EC7E79"/>
    <w:rsid w:val="00EE6EBB"/>
    <w:rsid w:val="00F01F8C"/>
    <w:rsid w:val="00F10705"/>
    <w:rsid w:val="00F15E23"/>
    <w:rsid w:val="00F306B5"/>
    <w:rsid w:val="00F3128D"/>
    <w:rsid w:val="00F32278"/>
    <w:rsid w:val="00F35583"/>
    <w:rsid w:val="00F36B68"/>
    <w:rsid w:val="00F46DEC"/>
    <w:rsid w:val="00F71053"/>
    <w:rsid w:val="00F86048"/>
    <w:rsid w:val="00F96B86"/>
    <w:rsid w:val="00FB3314"/>
    <w:rsid w:val="00FE3B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E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Referentiegegevens">
    <w:name w:val="Referentiegegevens"/>
    <w:basedOn w:val="Standaard"/>
    <w:next w:val="Standaard"/>
    <w:rsid w:val="00182525"/>
    <w:pPr>
      <w:autoSpaceDN w:val="0"/>
      <w:spacing w:line="180" w:lineRule="exact"/>
      <w:textAlignment w:val="baseline"/>
      <w:outlineLvl w:val="4"/>
    </w:pPr>
    <w:rPr>
      <w:rFonts w:eastAsia="DejaVu Sans" w:cs="Lohit Hindi"/>
      <w:color w:val="000000"/>
      <w:sz w:val="13"/>
      <w:szCs w:val="13"/>
    </w:rPr>
  </w:style>
  <w:style w:type="paragraph" w:customStyle="1" w:styleId="Referentiegegevensbold">
    <w:name w:val="Referentiegegevens bold"/>
    <w:basedOn w:val="Standaard"/>
    <w:next w:val="Standaard"/>
    <w:rsid w:val="00182525"/>
    <w:pPr>
      <w:autoSpaceDN w:val="0"/>
      <w:spacing w:line="180" w:lineRule="exact"/>
      <w:textAlignment w:val="baseline"/>
      <w:outlineLvl w:val="4"/>
    </w:pPr>
    <w:rPr>
      <w:rFonts w:eastAsia="DejaVu Sans" w:cs="Lohit Hindi"/>
      <w:b/>
      <w:color w:val="000000"/>
      <w:sz w:val="13"/>
      <w:szCs w:val="13"/>
    </w:rPr>
  </w:style>
  <w:style w:type="paragraph" w:styleId="Revisie">
    <w:name w:val="Revision"/>
    <w:hidden/>
    <w:uiPriority w:val="99"/>
    <w:semiHidden/>
    <w:rsid w:val="00575C3E"/>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443</ap:Words>
  <ap:Characters>2579</ap:Characters>
  <ap:DocSecurity>0</ap:DocSecurity>
  <ap:Lines>21</ap:Lines>
  <ap:Paragraphs>6</ap:Paragraphs>
  <ap:ScaleCrop>false</ap:ScaleCrop>
  <ap:LinksUpToDate>false</ap:LinksUpToDate>
  <ap:CharactersWithSpaces>3016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2026-06-01T10:58:00.0000000Z</dcterms:created>
  <dcterms:modified xsi:type="dcterms:W3CDTF">2026-06-01T10:58:00.0000000Z</dcterms:modified>
  <dc:description>------------------------</dc:description>
  <dc:subject/>
  <dc:title/>
  <keywords/>
  <version/>
  <category/>
</coreProperties>
</file>