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2026Z11493</w:t>
        <w:br/>
      </w:r>
      <w:proofErr w:type="spellEnd"/>
    </w:p>
    <w:p>
      <w:pPr>
        <w:pStyle w:val="Normal"/>
        <w:rPr>
          <w:b w:val="1"/>
          <w:bCs w:val="1"/>
        </w:rPr>
      </w:pPr>
      <w:r w:rsidR="250AE766">
        <w:rPr>
          <w:b w:val="0"/>
          <w:bCs w:val="0"/>
        </w:rPr>
        <w:t>(ingezonden 1 juni 2026)</w:t>
        <w:br/>
      </w:r>
    </w:p>
    <w:p>
      <w:r>
        <w:t xml:space="preserve">Vragen van het lid Moorman (GroenLinks-PvdA) aan de staatssecretaris van Onderwijs, Cultuur en Wetenschap over het bericht dat op middelbare scholen commerciële advertenties worden vertoond op schermen in de school</w:t>
      </w:r>
      <w:r>
        <w:br/>
      </w:r>
    </w:p>
    <w:p>
      <w:pPr>
        <w:pStyle w:val="ListParagraph"/>
        <w:numPr>
          <w:ilvl w:val="0"/>
          <w:numId w:val="100509110"/>
        </w:numPr>
        <w:ind w:left="360"/>
      </w:pPr>
      <w:r>
        <w:t xml:space="preserve">Bent u bekend met het bericht dat op middelbare scholen, zoals bij het Mondial College in Nijmegen, commerciële advertenties worden vertoond op schermen in de school? [1]</w:t>
      </w:r>
      <w:r>
        <w:br/>
      </w:r>
    </w:p>
    <w:p>
      <w:pPr>
        <w:pStyle w:val="ListParagraph"/>
        <w:numPr>
          <w:ilvl w:val="0"/>
          <w:numId w:val="100509110"/>
        </w:numPr>
        <w:ind w:left="360"/>
      </w:pPr>
      <w:r>
        <w:t xml:space="preserve">Klopt het dat commerciële partijen via schermen en posters in scholen op deze manier onder de aandacht worden gebracht bij leerlingen tijdens schooltijd?  </w:t>
      </w:r>
      <w:r>
        <w:br/>
      </w:r>
    </w:p>
    <w:p>
      <w:pPr>
        <w:pStyle w:val="ListParagraph"/>
        <w:numPr>
          <w:ilvl w:val="0"/>
          <w:numId w:val="100509110"/>
        </w:numPr>
        <w:ind w:left="360"/>
      </w:pPr>
      <w:r>
        <w:t xml:space="preserve">Deelt u de opvatting dat scholen een veilige leeromgeving horen te zijn en geen plek waar kinderen worden verleid met commerciële advertenties? Zo nee, waarom niet? </w:t>
      </w:r>
      <w:r>
        <w:br/>
      </w:r>
    </w:p>
    <w:p>
      <w:pPr>
        <w:pStyle w:val="ListParagraph"/>
        <w:numPr>
          <w:ilvl w:val="0"/>
          <w:numId w:val="100509110"/>
        </w:numPr>
        <w:ind w:left="360"/>
      </w:pPr>
      <w:r>
        <w:t xml:space="preserve">Kunt u inzichtelijk maken hoe vaak het voorkomt dat scholen commerciële advertenties via schermen of posters tonen? Kun u aangeven over wat voor soort producten dit gaat en waar in de scholen deze worden tentoongesteld? </w:t>
      </w:r>
      <w:r>
        <w:br/>
      </w:r>
    </w:p>
    <w:p>
      <w:pPr>
        <w:pStyle w:val="ListParagraph"/>
        <w:numPr>
          <w:ilvl w:val="0"/>
          <w:numId w:val="100509110"/>
        </w:numPr>
        <w:ind w:left="360"/>
      </w:pPr>
      <w:r>
        <w:t xml:space="preserve">Deelt u de opvatting dat wanneer een externe partij geld verdient aan de aandacht van leerlingen, dit niet op thuishoort?</w:t>
      </w:r>
      <w:r>
        <w:br/>
      </w:r>
    </w:p>
    <w:p>
      <w:pPr>
        <w:pStyle w:val="ListParagraph"/>
        <w:numPr>
          <w:ilvl w:val="0"/>
          <w:numId w:val="100509110"/>
        </w:numPr>
        <w:ind w:left="360"/>
      </w:pPr>
      <w:r>
        <w:t xml:space="preserve">Deelt u de opvatting dat scholen minderjarigen horen te beschermen tegen ongewenste commerciële reclames, juist ook vanwege het groeiende aantal jongeren met schuldenproblematiek, de impulsaankoopgevoeligheid en de grote mentale druk onder jongeren om erbij te horen?  </w:t>
      </w:r>
      <w:r>
        <w:br/>
      </w:r>
    </w:p>
    <w:p>
      <w:pPr>
        <w:pStyle w:val="ListParagraph"/>
        <w:numPr>
          <w:ilvl w:val="0"/>
          <w:numId w:val="100509110"/>
        </w:numPr>
        <w:ind w:left="360"/>
      </w:pPr>
      <w:r>
        <w:t xml:space="preserve">Hoe voorkomt u dat commerciële partijen via scholen ongewenst invloed krijgen op het consumptiegedrag van kinderen, waarbij kinderen een extra kwetsbare doelgroep zijn, zowel vanwege hun leeftijd als het feit dat zij de plek van adverteren (de school) niet kunnen mijden? </w:t>
      </w:r>
      <w:r>
        <w:br/>
      </w:r>
    </w:p>
    <w:p>
      <w:pPr>
        <w:pStyle w:val="ListParagraph"/>
        <w:numPr>
          <w:ilvl w:val="0"/>
          <w:numId w:val="100509110"/>
        </w:numPr>
        <w:ind w:left="360"/>
      </w:pPr>
      <w:r>
        <w:t xml:space="preserve">Bestaan er op dit wetgeving of afspraken over commerciële reclames binnen schoolgebouwen in onderwijs? Zo ja, welke? Zo nee, waarom niet?   </w:t>
      </w:r>
      <w:r>
        <w:br/>
      </w:r>
    </w:p>
    <w:p>
      <w:pPr>
        <w:pStyle w:val="ListParagraph"/>
        <w:numPr>
          <w:ilvl w:val="0"/>
          <w:numId w:val="100509110"/>
        </w:numPr>
        <w:ind w:left="360"/>
      </w:pPr>
      <w:r>
        <w:t xml:space="preserve">Kunt u inzicht geven in de afspraken die scholen hebben met deze commerciële partijen en hierbij ook inzicht geven in wat er gebeurt met de opbrengsten van het beschikbaar stellen van reclameplekken door scholen? </w:t>
      </w:r>
      <w:r>
        <w:br/>
      </w:r>
    </w:p>
    <w:p>
      <w:pPr>
        <w:pStyle w:val="ListParagraph"/>
        <w:numPr>
          <w:ilvl w:val="0"/>
          <w:numId w:val="100509110"/>
        </w:numPr>
        <w:ind w:left="360"/>
      </w:pPr>
      <w:r>
        <w:t xml:space="preserve">Is het mogelijk om reclameuitingen op scholen te verbieden? Waarom wel of niet en welke subsidiaire mogelijkheden zijn er? </w:t>
      </w:r>
      <w:r>
        <w:br/>
      </w:r>
    </w:p>
    <w:p>
      <w:pPr>
        <w:pStyle w:val="ListParagraph"/>
        <w:numPr>
          <w:ilvl w:val="0"/>
          <w:numId w:val="100509110"/>
        </w:numPr>
        <w:ind w:left="360"/>
      </w:pPr>
      <w:r>
        <w:t xml:space="preserve">Kunt u deze vragen afzonderlijk beantwoorden voor de behandeling van de Slotwet OCW 2025? [2] </w:t>
      </w:r>
      <w:r>
        <w:br/>
      </w:r>
    </w:p>
    <w:p>
      <w:r>
        <w:t xml:space="preserve"> </w:t>
      </w:r>
      <w:r>
        <w:br/>
      </w:r>
    </w:p>
    <w:p>
      <w:r>
        <w:t xml:space="preserve">[1] AD, 22 mei 2026, 'Verbazing over reclameschermen op scholen, politici willen dat het stopt: "Dit is niet wenselijk"'(www.ad.nl/nijmegen/verbazing-over-reclameschermen-op-scholen-politici-willen-dat-het-stopt-dit-is-niet-wenselijk~a167a30b/)</w:t>
      </w:r>
      <w:r>
        <w:br/>
      </w:r>
    </w:p>
    <w:p>
      <w:r>
        <w:t xml:space="preserve">[2] Kamerstuk 36945-VIII</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110">
    <w:abstractNumId w:val="100509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