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9E6F0E" w14:paraId="68A3B225" w14:textId="77777777">
        <w:tc>
          <w:tcPr>
            <w:tcW w:w="8717" w:type="dxa"/>
            <w:gridSpan w:val="2"/>
            <w:tcBorders>
              <w:top w:val="nil"/>
              <w:left w:val="nil"/>
              <w:bottom w:val="nil"/>
              <w:right w:val="nil"/>
            </w:tcBorders>
            <w:vAlign w:val="center"/>
          </w:tcPr>
          <w:p w:rsidR="00470846" w:rsidP="00FB349A" w:rsidRDefault="00470846" w14:paraId="5B9A6AF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E06742D"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9E6F0E" w14:paraId="7F475135" w14:textId="77777777">
        <w:trPr>
          <w:cantSplit/>
        </w:trPr>
        <w:tc>
          <w:tcPr>
            <w:tcW w:w="10348" w:type="dxa"/>
            <w:gridSpan w:val="3"/>
            <w:tcBorders>
              <w:top w:val="single" w:color="auto" w:sz="4" w:space="0"/>
              <w:left w:val="nil"/>
              <w:bottom w:val="nil"/>
              <w:right w:val="nil"/>
            </w:tcBorders>
          </w:tcPr>
          <w:p w:rsidR="00470846" w:rsidP="00F9022B" w:rsidRDefault="00833C90" w14:paraId="6AF6207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9E6F0E" w14:paraId="148A6663" w14:textId="77777777">
        <w:trPr>
          <w:cantSplit/>
        </w:trPr>
        <w:tc>
          <w:tcPr>
            <w:tcW w:w="10348" w:type="dxa"/>
            <w:gridSpan w:val="3"/>
            <w:tcBorders>
              <w:top w:val="nil"/>
              <w:left w:val="nil"/>
              <w:bottom w:val="nil"/>
              <w:right w:val="nil"/>
            </w:tcBorders>
          </w:tcPr>
          <w:p w:rsidR="00470846" w:rsidP="00F8109A" w:rsidRDefault="00470846" w14:paraId="6E036D70" w14:textId="77777777">
            <w:pPr>
              <w:pStyle w:val="Amendement"/>
              <w:tabs>
                <w:tab w:val="clear" w:pos="3310"/>
                <w:tab w:val="clear" w:pos="3600"/>
              </w:tabs>
              <w:rPr>
                <w:rFonts w:ascii="Times New Roman" w:hAnsi="Times New Roman"/>
                <w:b w:val="0"/>
              </w:rPr>
            </w:pPr>
          </w:p>
        </w:tc>
      </w:tr>
      <w:tr w:rsidR="00470846" w:rsidTr="009E6F0E" w14:paraId="76606E32" w14:textId="77777777">
        <w:trPr>
          <w:cantSplit/>
        </w:trPr>
        <w:tc>
          <w:tcPr>
            <w:tcW w:w="10348" w:type="dxa"/>
            <w:gridSpan w:val="3"/>
            <w:tcBorders>
              <w:top w:val="nil"/>
              <w:left w:val="nil"/>
              <w:bottom w:val="single" w:color="auto" w:sz="4" w:space="0"/>
              <w:right w:val="nil"/>
            </w:tcBorders>
          </w:tcPr>
          <w:p w:rsidR="00470846" w:rsidP="00F8109A" w:rsidRDefault="00470846" w14:paraId="1C86B1D1" w14:textId="77777777">
            <w:pPr>
              <w:pStyle w:val="Amendement"/>
              <w:tabs>
                <w:tab w:val="clear" w:pos="3310"/>
                <w:tab w:val="clear" w:pos="3600"/>
              </w:tabs>
              <w:rPr>
                <w:rFonts w:ascii="Times New Roman" w:hAnsi="Times New Roman"/>
              </w:rPr>
            </w:pPr>
          </w:p>
        </w:tc>
      </w:tr>
      <w:tr w:rsidR="00470846" w:rsidTr="009E6F0E" w14:paraId="6CEF6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707B1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22FC042" w14:textId="77777777">
            <w:pPr>
              <w:suppressAutoHyphens/>
              <w:rPr>
                <w:rFonts w:ascii="Times New Roman" w:hAnsi="Times New Roman"/>
                <w:b/>
              </w:rPr>
            </w:pPr>
          </w:p>
        </w:tc>
      </w:tr>
      <w:tr w:rsidR="00470846" w:rsidTr="009E6F0E" w14:paraId="4AB16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E6F0E" w14:paraId="37E06D72" w14:textId="732C2B5D">
            <w:pPr>
              <w:pStyle w:val="Amendement"/>
              <w:tabs>
                <w:tab w:val="clear" w:pos="3310"/>
                <w:tab w:val="clear" w:pos="3600"/>
              </w:tabs>
              <w:rPr>
                <w:rFonts w:ascii="Times New Roman" w:hAnsi="Times New Roman"/>
              </w:rPr>
            </w:pPr>
            <w:r>
              <w:rPr>
                <w:rFonts w:ascii="Times New Roman" w:hAnsi="Times New Roman"/>
              </w:rPr>
              <w:t>36 915 XVI</w:t>
            </w:r>
          </w:p>
        </w:tc>
        <w:tc>
          <w:tcPr>
            <w:tcW w:w="7654" w:type="dxa"/>
            <w:gridSpan w:val="2"/>
          </w:tcPr>
          <w:p w:rsidRPr="009E6F0E" w:rsidR="00470846" w:rsidP="009E6F0E" w:rsidRDefault="009E6F0E" w14:paraId="37D392BE" w14:textId="261DA404">
            <w:pPr>
              <w:rPr>
                <w:rFonts w:ascii="Times New Roman" w:hAnsi="Times New Roman"/>
                <w:b/>
                <w:bCs/>
                <w:szCs w:val="24"/>
              </w:rPr>
            </w:pPr>
            <w:r w:rsidRPr="009E6F0E">
              <w:rPr>
                <w:rFonts w:ascii="Times New Roman" w:hAnsi="Times New Roman"/>
                <w:b/>
                <w:bCs/>
                <w:szCs w:val="24"/>
              </w:rPr>
              <w:t>Wijziging van de begrotingsstaten van het Ministerie van Volksgezondheid, Welzijn en Sport (XVI) voor het jaar 2026 (wijziging samenhangende met de Voorjaarsnota)</w:t>
            </w:r>
          </w:p>
        </w:tc>
      </w:tr>
      <w:tr w:rsidR="00470846" w:rsidTr="009E6F0E" w14:paraId="306E7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836D9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7108942" w14:textId="77777777">
            <w:pPr>
              <w:pStyle w:val="Amendement"/>
              <w:tabs>
                <w:tab w:val="clear" w:pos="3310"/>
                <w:tab w:val="clear" w:pos="3600"/>
              </w:tabs>
              <w:rPr>
                <w:rFonts w:ascii="Times New Roman" w:hAnsi="Times New Roman"/>
              </w:rPr>
            </w:pPr>
          </w:p>
        </w:tc>
      </w:tr>
      <w:tr w:rsidR="00470846" w:rsidTr="009E6F0E" w14:paraId="4B68F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5B6C1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34E3C37" w14:textId="77777777">
            <w:pPr>
              <w:pStyle w:val="Amendement"/>
              <w:tabs>
                <w:tab w:val="clear" w:pos="3310"/>
                <w:tab w:val="clear" w:pos="3600"/>
              </w:tabs>
              <w:rPr>
                <w:rFonts w:ascii="Times New Roman" w:hAnsi="Times New Roman"/>
              </w:rPr>
            </w:pPr>
          </w:p>
        </w:tc>
      </w:tr>
      <w:tr w:rsidR="00470846" w:rsidTr="009E6F0E" w14:paraId="5A688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570F901" w14:textId="4806766F">
            <w:pPr>
              <w:pStyle w:val="Amendement"/>
              <w:tabs>
                <w:tab w:val="clear" w:pos="3310"/>
                <w:tab w:val="clear" w:pos="3600"/>
              </w:tabs>
              <w:rPr>
                <w:rFonts w:ascii="Times New Roman" w:hAnsi="Times New Roman"/>
              </w:rPr>
            </w:pPr>
            <w:r>
              <w:rPr>
                <w:rFonts w:ascii="Times New Roman" w:hAnsi="Times New Roman"/>
              </w:rPr>
              <w:t xml:space="preserve">Nr. </w:t>
            </w:r>
            <w:r w:rsidR="009E6F0E">
              <w:rPr>
                <w:rFonts w:ascii="Times New Roman" w:hAnsi="Times New Roman"/>
              </w:rPr>
              <w:t>7</w:t>
            </w:r>
          </w:p>
        </w:tc>
        <w:tc>
          <w:tcPr>
            <w:tcW w:w="7654" w:type="dxa"/>
            <w:gridSpan w:val="2"/>
          </w:tcPr>
          <w:p w:rsidRPr="001A2A63" w:rsidR="00470846" w:rsidP="00FB349A" w:rsidRDefault="00470846" w14:paraId="2A0D46F9" w14:textId="4FFC8B65">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9E6F0E">
              <w:rPr>
                <w:rFonts w:ascii="Times New Roman" w:hAnsi="Times New Roman"/>
                <w:caps/>
              </w:rPr>
              <w:t>bushoff c.s.</w:t>
            </w:r>
          </w:p>
        </w:tc>
      </w:tr>
      <w:tr w:rsidR="00470846" w:rsidTr="009E6F0E" w14:paraId="0651D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03C02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2EFD882" w14:textId="2EF20AFF">
            <w:pPr>
              <w:pStyle w:val="Amendement"/>
              <w:tabs>
                <w:tab w:val="clear" w:pos="3310"/>
                <w:tab w:val="clear" w:pos="3600"/>
              </w:tabs>
              <w:rPr>
                <w:rFonts w:ascii="Times New Roman" w:hAnsi="Times New Roman"/>
              </w:rPr>
            </w:pPr>
            <w:r>
              <w:rPr>
                <w:rFonts w:ascii="Times New Roman" w:hAnsi="Times New Roman"/>
                <w:b w:val="0"/>
              </w:rPr>
              <w:t xml:space="preserve">Ontvangen </w:t>
            </w:r>
            <w:r w:rsidR="009E6F0E">
              <w:rPr>
                <w:rFonts w:ascii="Times New Roman" w:hAnsi="Times New Roman"/>
                <w:b w:val="0"/>
              </w:rPr>
              <w:t>1 juni 2026</w:t>
            </w:r>
          </w:p>
        </w:tc>
      </w:tr>
      <w:tr w:rsidR="00470846" w:rsidTr="009E6F0E" w14:paraId="7CBA6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C744B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3A504EA" w14:textId="77777777">
            <w:pPr>
              <w:pStyle w:val="Amendement"/>
              <w:tabs>
                <w:tab w:val="clear" w:pos="3310"/>
                <w:tab w:val="clear" w:pos="3600"/>
              </w:tabs>
              <w:rPr>
                <w:rFonts w:ascii="Times New Roman" w:hAnsi="Times New Roman"/>
                <w:b w:val="0"/>
              </w:rPr>
            </w:pPr>
          </w:p>
        </w:tc>
      </w:tr>
      <w:tr w:rsidR="009E6185" w:rsidTr="009E6F0E" w14:paraId="1429E0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534583D" w14:textId="21DA8B7B">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9E6F0E">
              <w:rPr>
                <w:rFonts w:ascii="Times New Roman" w:hAnsi="Times New Roman"/>
                <w:b w:val="0"/>
              </w:rPr>
              <w:t>n</w:t>
            </w:r>
            <w:r>
              <w:rPr>
                <w:rFonts w:ascii="Times New Roman" w:hAnsi="Times New Roman"/>
                <w:b w:val="0"/>
              </w:rPr>
              <w:t xml:space="preserve"> stel</w:t>
            </w:r>
            <w:r w:rsidR="009E6F0E">
              <w:rPr>
                <w:rFonts w:ascii="Times New Roman" w:hAnsi="Times New Roman"/>
                <w:b w:val="0"/>
              </w:rPr>
              <w:t>len</w:t>
            </w:r>
            <w:r>
              <w:rPr>
                <w:rFonts w:ascii="Times New Roman" w:hAnsi="Times New Roman"/>
                <w:b w:val="0"/>
              </w:rPr>
              <w:t xml:space="preserve"> het volgende amendement voor:</w:t>
            </w:r>
          </w:p>
        </w:tc>
      </w:tr>
      <w:tr w:rsidR="00470846" w:rsidTr="009E6F0E" w14:paraId="1C8610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59ED46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94739ED" w14:textId="77777777">
            <w:pPr>
              <w:pStyle w:val="Amendement"/>
              <w:tabs>
                <w:tab w:val="clear" w:pos="3310"/>
                <w:tab w:val="clear" w:pos="3600"/>
              </w:tabs>
              <w:rPr>
                <w:rFonts w:ascii="Times New Roman" w:hAnsi="Times New Roman"/>
                <w:b w:val="0"/>
              </w:rPr>
            </w:pPr>
          </w:p>
        </w:tc>
      </w:tr>
    </w:tbl>
    <w:p w:rsidRPr="00A76F22" w:rsidR="009E6F0E" w:rsidP="009E6F0E" w:rsidRDefault="009E6F0E" w14:paraId="3E279C61" w14:textId="77777777">
      <w:pPr>
        <w:ind w:firstLine="284"/>
        <w:rPr>
          <w:rFonts w:ascii="Times New Roman" w:hAnsi="Times New Roman"/>
        </w:rPr>
      </w:pPr>
      <w:r w:rsidRPr="00A76F22">
        <w:rPr>
          <w:rFonts w:ascii="Times New Roman" w:hAnsi="Times New Roman"/>
        </w:rPr>
        <w:t>De begrotingsstaat wordt als volgt gewijzigd:</w:t>
      </w:r>
    </w:p>
    <w:p w:rsidRPr="00A76F22" w:rsidR="009E6F0E" w:rsidP="009E6F0E" w:rsidRDefault="009E6F0E" w14:paraId="10A712C1" w14:textId="77777777">
      <w:pPr>
        <w:rPr>
          <w:rFonts w:ascii="Times New Roman" w:hAnsi="Times New Roman"/>
        </w:rPr>
      </w:pPr>
    </w:p>
    <w:p w:rsidRPr="00A76F22" w:rsidR="009E6F0E" w:rsidP="009E6F0E" w:rsidRDefault="009E6F0E" w14:paraId="74871D99" w14:textId="77777777">
      <w:pPr>
        <w:rPr>
          <w:rFonts w:ascii="Times New Roman" w:hAnsi="Times New Roman"/>
        </w:rPr>
      </w:pPr>
      <w:r w:rsidRPr="00A76F22">
        <w:rPr>
          <w:rFonts w:ascii="Times New Roman" w:hAnsi="Times New Roman"/>
        </w:rPr>
        <w:t>I</w:t>
      </w:r>
    </w:p>
    <w:p w:rsidRPr="00A76F22" w:rsidR="009E6F0E" w:rsidP="009E6F0E" w:rsidRDefault="009E6F0E" w14:paraId="7E876C37" w14:textId="77777777">
      <w:pPr>
        <w:rPr>
          <w:rFonts w:ascii="Times New Roman" w:hAnsi="Times New Roman"/>
        </w:rPr>
      </w:pPr>
    </w:p>
    <w:p w:rsidRPr="00A76F22" w:rsidR="009E6F0E" w:rsidP="009E6F0E" w:rsidRDefault="009E6F0E" w14:paraId="2C4F8114" w14:textId="77777777">
      <w:pPr>
        <w:ind w:firstLine="284"/>
        <w:rPr>
          <w:rFonts w:ascii="Times New Roman" w:hAnsi="Times New Roman"/>
        </w:rPr>
      </w:pPr>
      <w:r w:rsidRPr="00A76F22">
        <w:rPr>
          <w:rFonts w:ascii="Times New Roman" w:hAnsi="Times New Roman"/>
        </w:rPr>
        <w:t xml:space="preserve">In </w:t>
      </w:r>
      <w:r w:rsidRPr="00A76F22">
        <w:rPr>
          <w:rFonts w:ascii="Times New Roman" w:hAnsi="Times New Roman"/>
          <w:b/>
        </w:rPr>
        <w:t>artikel 1 Volksgezondheid</w:t>
      </w:r>
      <w:r w:rsidRPr="00A76F22">
        <w:rPr>
          <w:rFonts w:ascii="Times New Roman" w:hAnsi="Times New Roman"/>
        </w:rPr>
        <w:t xml:space="preserve"> wordt het verplichtingenbedrag </w:t>
      </w:r>
      <w:r w:rsidRPr="00A76F22">
        <w:rPr>
          <w:rFonts w:ascii="Times New Roman" w:hAnsi="Times New Roman"/>
          <w:b/>
          <w:bCs/>
        </w:rPr>
        <w:t>verhoogd</w:t>
      </w:r>
      <w:r w:rsidRPr="00A76F22">
        <w:rPr>
          <w:rFonts w:ascii="Times New Roman" w:hAnsi="Times New Roman"/>
        </w:rPr>
        <w:t xml:space="preserve"> met</w:t>
      </w:r>
      <w:r w:rsidRPr="00A76F22">
        <w:rPr>
          <w:rFonts w:ascii="Times New Roman" w:hAnsi="Times New Roman"/>
          <w:b/>
        </w:rPr>
        <w:t> € </w:t>
      </w:r>
      <w:r>
        <w:rPr>
          <w:rFonts w:ascii="Times New Roman" w:hAnsi="Times New Roman"/>
          <w:b/>
        </w:rPr>
        <w:t>6</w:t>
      </w:r>
      <w:r w:rsidRPr="00A76F22">
        <w:rPr>
          <w:rFonts w:ascii="Times New Roman" w:hAnsi="Times New Roman"/>
          <w:b/>
        </w:rPr>
        <w:t>.</w:t>
      </w:r>
      <w:r>
        <w:rPr>
          <w:rFonts w:ascii="Times New Roman" w:hAnsi="Times New Roman"/>
          <w:b/>
        </w:rPr>
        <w:t>0</w:t>
      </w:r>
      <w:r w:rsidRPr="00A76F22">
        <w:rPr>
          <w:rFonts w:ascii="Times New Roman" w:hAnsi="Times New Roman"/>
          <w:b/>
        </w:rPr>
        <w:t>00</w:t>
      </w:r>
      <w:r w:rsidRPr="00A76F22">
        <w:rPr>
          <w:rFonts w:ascii="Times New Roman" w:hAnsi="Times New Roman"/>
        </w:rPr>
        <w:t xml:space="preserve"> (x € 1.000).</w:t>
      </w:r>
    </w:p>
    <w:p w:rsidRPr="00A76F22" w:rsidR="009E6F0E" w:rsidP="009E6F0E" w:rsidRDefault="009E6F0E" w14:paraId="0117A2ED" w14:textId="77777777">
      <w:pPr>
        <w:rPr>
          <w:rFonts w:ascii="Times New Roman" w:hAnsi="Times New Roman"/>
        </w:rPr>
      </w:pPr>
    </w:p>
    <w:p w:rsidRPr="00A76F22" w:rsidR="009E6F0E" w:rsidP="009E6F0E" w:rsidRDefault="009E6F0E" w14:paraId="02D21C98" w14:textId="77777777">
      <w:pPr>
        <w:rPr>
          <w:rFonts w:ascii="Times New Roman" w:hAnsi="Times New Roman"/>
        </w:rPr>
      </w:pPr>
      <w:r w:rsidRPr="00A76F22">
        <w:rPr>
          <w:rFonts w:ascii="Times New Roman" w:hAnsi="Times New Roman"/>
        </w:rPr>
        <w:t>II</w:t>
      </w:r>
    </w:p>
    <w:p w:rsidRPr="00A76F22" w:rsidR="009E6F0E" w:rsidP="009E6F0E" w:rsidRDefault="009E6F0E" w14:paraId="519F9310" w14:textId="77777777">
      <w:pPr>
        <w:rPr>
          <w:rFonts w:ascii="Times New Roman" w:hAnsi="Times New Roman"/>
        </w:rPr>
      </w:pPr>
    </w:p>
    <w:p w:rsidRPr="00A76F22" w:rsidR="009E6F0E" w:rsidP="009E6F0E" w:rsidRDefault="009E6F0E" w14:paraId="71D9B9B7" w14:textId="77777777">
      <w:pPr>
        <w:ind w:firstLine="284"/>
        <w:rPr>
          <w:rFonts w:ascii="Times New Roman" w:hAnsi="Times New Roman"/>
        </w:rPr>
      </w:pPr>
      <w:r w:rsidRPr="00A76F22">
        <w:rPr>
          <w:rFonts w:ascii="Times New Roman" w:hAnsi="Times New Roman"/>
        </w:rPr>
        <w:t xml:space="preserve">In </w:t>
      </w:r>
      <w:r w:rsidRPr="00A76F22">
        <w:rPr>
          <w:rFonts w:ascii="Times New Roman" w:hAnsi="Times New Roman"/>
          <w:b/>
        </w:rPr>
        <w:t>artikel 2 Curatieve Zorg</w:t>
      </w:r>
      <w:r w:rsidRPr="00A76F22">
        <w:rPr>
          <w:rFonts w:ascii="Times New Roman" w:hAnsi="Times New Roman"/>
        </w:rPr>
        <w:t xml:space="preserve"> worden het verplichtingenbedrag en het uitgavenbedrag </w:t>
      </w:r>
      <w:r w:rsidRPr="00A76F22">
        <w:rPr>
          <w:rFonts w:ascii="Times New Roman" w:hAnsi="Times New Roman"/>
          <w:b/>
        </w:rPr>
        <w:t>verlaagd</w:t>
      </w:r>
      <w:r w:rsidRPr="00A76F22">
        <w:rPr>
          <w:rFonts w:ascii="Times New Roman" w:hAnsi="Times New Roman"/>
        </w:rPr>
        <w:t xml:space="preserve"> met</w:t>
      </w:r>
      <w:r w:rsidRPr="00A76F22">
        <w:rPr>
          <w:rFonts w:ascii="Times New Roman" w:hAnsi="Times New Roman"/>
          <w:b/>
        </w:rPr>
        <w:t> € 1.</w:t>
      </w:r>
      <w:r>
        <w:rPr>
          <w:rFonts w:ascii="Times New Roman" w:hAnsi="Times New Roman"/>
          <w:b/>
        </w:rPr>
        <w:t>000</w:t>
      </w:r>
      <w:r w:rsidRPr="00A76F22">
        <w:rPr>
          <w:rFonts w:ascii="Times New Roman" w:hAnsi="Times New Roman"/>
        </w:rPr>
        <w:t xml:space="preserve"> (x € 1.000).</w:t>
      </w:r>
    </w:p>
    <w:p w:rsidRPr="00A76F22" w:rsidR="009E6F0E" w:rsidP="009E6F0E" w:rsidRDefault="009E6F0E" w14:paraId="48B69E76" w14:textId="77777777">
      <w:pPr>
        <w:rPr>
          <w:rFonts w:ascii="Times New Roman" w:hAnsi="Times New Roman"/>
        </w:rPr>
      </w:pPr>
    </w:p>
    <w:p w:rsidRPr="00A76F22" w:rsidR="009E6F0E" w:rsidP="009E6F0E" w:rsidRDefault="009E6F0E" w14:paraId="20E9EDCF" w14:textId="77777777">
      <w:pPr>
        <w:rPr>
          <w:rFonts w:ascii="Times New Roman" w:hAnsi="Times New Roman"/>
        </w:rPr>
      </w:pPr>
      <w:r w:rsidRPr="00A76F22">
        <w:rPr>
          <w:rFonts w:ascii="Times New Roman" w:hAnsi="Times New Roman"/>
        </w:rPr>
        <w:t>III</w:t>
      </w:r>
    </w:p>
    <w:p w:rsidRPr="00A76F22" w:rsidR="009E6F0E" w:rsidP="009E6F0E" w:rsidRDefault="009E6F0E" w14:paraId="4954E8FA" w14:textId="77777777">
      <w:pPr>
        <w:rPr>
          <w:rFonts w:ascii="Times New Roman" w:hAnsi="Times New Roman"/>
        </w:rPr>
      </w:pPr>
    </w:p>
    <w:p w:rsidRPr="00A76F22" w:rsidR="009E6F0E" w:rsidP="009E6F0E" w:rsidRDefault="009E6F0E" w14:paraId="597AA34C" w14:textId="77777777">
      <w:pPr>
        <w:ind w:firstLine="284"/>
        <w:rPr>
          <w:rFonts w:ascii="Times New Roman" w:hAnsi="Times New Roman"/>
        </w:rPr>
      </w:pPr>
      <w:r w:rsidRPr="00A76F22">
        <w:rPr>
          <w:rFonts w:ascii="Times New Roman" w:hAnsi="Times New Roman"/>
        </w:rPr>
        <w:t xml:space="preserve">In </w:t>
      </w:r>
      <w:r w:rsidRPr="00A76F22">
        <w:rPr>
          <w:rFonts w:ascii="Times New Roman" w:hAnsi="Times New Roman"/>
          <w:b/>
        </w:rPr>
        <w:t>artikel 3 Langdurige zorg en ondersteuning</w:t>
      </w:r>
      <w:r w:rsidRPr="00A76F22">
        <w:rPr>
          <w:rFonts w:ascii="Times New Roman" w:hAnsi="Times New Roman"/>
        </w:rPr>
        <w:t xml:space="preserve"> worden het verplichtingenbedrag en het uitgavenbedrag </w:t>
      </w:r>
      <w:r w:rsidRPr="00A76F22">
        <w:rPr>
          <w:rFonts w:ascii="Times New Roman" w:hAnsi="Times New Roman"/>
          <w:b/>
        </w:rPr>
        <w:t>verlaagd</w:t>
      </w:r>
      <w:r w:rsidRPr="00A76F22">
        <w:rPr>
          <w:rFonts w:ascii="Times New Roman" w:hAnsi="Times New Roman"/>
        </w:rPr>
        <w:t xml:space="preserve"> met</w:t>
      </w:r>
      <w:r w:rsidRPr="00A76F22">
        <w:rPr>
          <w:rFonts w:ascii="Times New Roman" w:hAnsi="Times New Roman"/>
          <w:b/>
        </w:rPr>
        <w:t> € </w:t>
      </w:r>
      <w:r>
        <w:rPr>
          <w:rFonts w:ascii="Times New Roman" w:hAnsi="Times New Roman"/>
          <w:b/>
        </w:rPr>
        <w:t xml:space="preserve">3.000 </w:t>
      </w:r>
      <w:r w:rsidRPr="00A76F22">
        <w:rPr>
          <w:rFonts w:ascii="Times New Roman" w:hAnsi="Times New Roman"/>
        </w:rPr>
        <w:t>(x € 1.000).</w:t>
      </w:r>
    </w:p>
    <w:p w:rsidRPr="00A76F22" w:rsidR="009E6F0E" w:rsidP="009E6F0E" w:rsidRDefault="009E6F0E" w14:paraId="50D78AB4" w14:textId="77777777">
      <w:pPr>
        <w:rPr>
          <w:rFonts w:ascii="Times New Roman" w:hAnsi="Times New Roman"/>
        </w:rPr>
      </w:pPr>
    </w:p>
    <w:p w:rsidRPr="00A76F22" w:rsidR="009E6F0E" w:rsidP="009E6F0E" w:rsidRDefault="009E6F0E" w14:paraId="77F0EB09" w14:textId="77777777">
      <w:pPr>
        <w:rPr>
          <w:rFonts w:ascii="Times New Roman" w:hAnsi="Times New Roman"/>
        </w:rPr>
      </w:pPr>
      <w:r w:rsidRPr="00A76F22">
        <w:rPr>
          <w:rFonts w:ascii="Times New Roman" w:hAnsi="Times New Roman"/>
        </w:rPr>
        <w:t>IV</w:t>
      </w:r>
    </w:p>
    <w:p w:rsidRPr="00A76F22" w:rsidR="009E6F0E" w:rsidP="009E6F0E" w:rsidRDefault="009E6F0E" w14:paraId="7075BBB1" w14:textId="77777777">
      <w:pPr>
        <w:rPr>
          <w:rFonts w:ascii="Times New Roman" w:hAnsi="Times New Roman"/>
        </w:rPr>
      </w:pPr>
    </w:p>
    <w:p w:rsidRPr="00A76F22" w:rsidR="009E6F0E" w:rsidP="009E6F0E" w:rsidRDefault="009E6F0E" w14:paraId="6FAE6637" w14:textId="77777777">
      <w:pPr>
        <w:ind w:firstLine="284"/>
        <w:rPr>
          <w:rFonts w:ascii="Times New Roman" w:hAnsi="Times New Roman"/>
        </w:rPr>
      </w:pPr>
      <w:r w:rsidRPr="00A76F22">
        <w:rPr>
          <w:rFonts w:ascii="Times New Roman" w:hAnsi="Times New Roman"/>
        </w:rPr>
        <w:t xml:space="preserve">In </w:t>
      </w:r>
      <w:r w:rsidRPr="00A76F22">
        <w:rPr>
          <w:rFonts w:ascii="Times New Roman" w:hAnsi="Times New Roman"/>
          <w:b/>
        </w:rPr>
        <w:t xml:space="preserve">artikel 4 </w:t>
      </w:r>
      <w:proofErr w:type="spellStart"/>
      <w:r w:rsidRPr="00A76F22">
        <w:rPr>
          <w:rFonts w:ascii="Times New Roman" w:hAnsi="Times New Roman"/>
          <w:b/>
        </w:rPr>
        <w:t>Zorgbreed</w:t>
      </w:r>
      <w:proofErr w:type="spellEnd"/>
      <w:r w:rsidRPr="00A76F22">
        <w:rPr>
          <w:rFonts w:ascii="Times New Roman" w:hAnsi="Times New Roman"/>
          <w:b/>
        </w:rPr>
        <w:t xml:space="preserve"> beleid</w:t>
      </w:r>
      <w:r w:rsidRPr="00A76F22">
        <w:rPr>
          <w:rFonts w:ascii="Times New Roman" w:hAnsi="Times New Roman"/>
        </w:rPr>
        <w:t xml:space="preserve"> worden het verplichtingenbedrag en het uitgavenbedrag </w:t>
      </w:r>
      <w:r w:rsidRPr="00A76F22">
        <w:rPr>
          <w:rFonts w:ascii="Times New Roman" w:hAnsi="Times New Roman"/>
          <w:b/>
        </w:rPr>
        <w:t>verlaagd</w:t>
      </w:r>
      <w:r w:rsidRPr="00A76F22">
        <w:rPr>
          <w:rFonts w:ascii="Times New Roman" w:hAnsi="Times New Roman"/>
        </w:rPr>
        <w:t xml:space="preserve"> met</w:t>
      </w:r>
      <w:r w:rsidRPr="00A76F22">
        <w:rPr>
          <w:rFonts w:ascii="Times New Roman" w:hAnsi="Times New Roman"/>
          <w:b/>
        </w:rPr>
        <w:t> € 2.</w:t>
      </w:r>
      <w:r>
        <w:rPr>
          <w:rFonts w:ascii="Times New Roman" w:hAnsi="Times New Roman"/>
          <w:b/>
        </w:rPr>
        <w:t xml:space="preserve">000 </w:t>
      </w:r>
      <w:r w:rsidRPr="00A76F22">
        <w:rPr>
          <w:rFonts w:ascii="Times New Roman" w:hAnsi="Times New Roman"/>
        </w:rPr>
        <w:t>(x € 1.000).</w:t>
      </w:r>
    </w:p>
    <w:p w:rsidR="00470846" w:rsidP="00FB349A" w:rsidRDefault="00470846" w14:paraId="67B94C9E" w14:textId="77777777">
      <w:pPr>
        <w:rPr>
          <w:rFonts w:ascii="Times New Roman" w:hAnsi="Times New Roman"/>
        </w:rPr>
      </w:pPr>
    </w:p>
    <w:p w:rsidRPr="004D4BCF" w:rsidR="00470846" w:rsidP="00FB349A" w:rsidRDefault="00470846" w14:paraId="4ABD2AA8"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61A4007" w14:textId="77777777">
      <w:pPr>
        <w:rPr>
          <w:rFonts w:ascii="Times New Roman" w:hAnsi="Times New Roman"/>
        </w:rPr>
      </w:pPr>
    </w:p>
    <w:p w:rsidR="009E6F0E" w:rsidP="009E6F0E" w:rsidRDefault="009E6F0E" w14:paraId="539C2150" w14:textId="77777777">
      <w:pPr>
        <w:rPr>
          <w:rFonts w:ascii="Times New Roman" w:hAnsi="Times New Roman"/>
        </w:rPr>
      </w:pPr>
      <w:r w:rsidRPr="009E6F0E">
        <w:rPr>
          <w:rFonts w:ascii="Times New Roman" w:hAnsi="Times New Roman"/>
        </w:rPr>
        <w:t>Dit amendement regelt twee zaken:</w:t>
      </w:r>
    </w:p>
    <w:p w:rsidRPr="009E6F0E" w:rsidR="009E6F0E" w:rsidP="009E6F0E" w:rsidRDefault="009E6F0E" w14:paraId="75D6F99A" w14:textId="77777777">
      <w:pPr>
        <w:rPr>
          <w:rFonts w:ascii="Times New Roman" w:hAnsi="Times New Roman"/>
        </w:rPr>
      </w:pPr>
    </w:p>
    <w:p w:rsidRPr="009E6F0E" w:rsidR="009E6F0E" w:rsidP="009E6F0E" w:rsidRDefault="009E6F0E" w14:paraId="27B6D780" w14:textId="77777777">
      <w:pPr>
        <w:numPr>
          <w:ilvl w:val="0"/>
          <w:numId w:val="1"/>
        </w:numPr>
        <w:rPr>
          <w:rFonts w:ascii="Times New Roman" w:hAnsi="Times New Roman"/>
        </w:rPr>
      </w:pPr>
      <w:r w:rsidRPr="009E6F0E">
        <w:rPr>
          <w:rFonts w:ascii="Times New Roman" w:hAnsi="Times New Roman"/>
          <w:b/>
          <w:bCs/>
        </w:rPr>
        <w:t>Ten eerste wordt voor 2027 €3 miljoen aanvullend beschikbaar gesteld voor C-support</w:t>
      </w:r>
      <w:r w:rsidRPr="009E6F0E">
        <w:rPr>
          <w:rFonts w:ascii="Times New Roman" w:hAnsi="Times New Roman"/>
        </w:rPr>
        <w:t xml:space="preserve"> om op verantwoorde wijze af te schalen, waarbij zij de specifieke opdracht krijgen in te zetten op enerzijds de telefonische hulplijn waar PAIS-patiënten zo bij gebaat zijn, en anderzijds de groep ernstig bed gebonden PAIS-patiënten in kaart te brengen en ondersteuning aan hen te bieden.</w:t>
      </w:r>
    </w:p>
    <w:p w:rsidRPr="009E6F0E" w:rsidR="009E6F0E" w:rsidP="009E6F0E" w:rsidRDefault="009E6F0E" w14:paraId="2C761062" w14:textId="77777777">
      <w:pPr>
        <w:rPr>
          <w:rFonts w:ascii="Times New Roman" w:hAnsi="Times New Roman"/>
        </w:rPr>
      </w:pPr>
    </w:p>
    <w:p w:rsidRPr="009E6F0E" w:rsidR="009E6F0E" w:rsidP="009E6F0E" w:rsidRDefault="009E6F0E" w14:paraId="485F52FF" w14:textId="77777777">
      <w:pPr>
        <w:numPr>
          <w:ilvl w:val="0"/>
          <w:numId w:val="1"/>
        </w:numPr>
        <w:rPr>
          <w:rFonts w:ascii="Times New Roman" w:hAnsi="Times New Roman"/>
        </w:rPr>
      </w:pPr>
      <w:r w:rsidRPr="009E6F0E">
        <w:rPr>
          <w:rFonts w:ascii="Times New Roman" w:hAnsi="Times New Roman"/>
          <w:b/>
          <w:bCs/>
        </w:rPr>
        <w:t xml:space="preserve">Ten tweede wordt voor 2027 €3 miljoen aanvullend beschikbaar gesteld voor een gedegen keten brede aanpak van postinfectieuze aandoeningen, </w:t>
      </w:r>
      <w:r w:rsidRPr="009E6F0E">
        <w:rPr>
          <w:rFonts w:ascii="Times New Roman" w:hAnsi="Times New Roman"/>
        </w:rPr>
        <w:t>waaronder long COVID en andere vormen van PAIS (Post-Acute Infectie Syndromen). Daarmee wordt onder coördinatie van VWS en in samenspraak met veldpartijen toegewerkt naar een situatie waarin patiënten terechtkunnen binnen de reguliere structuren en ondersteuning vanuit Q/C-support niet langer noodzakelijk is.</w:t>
      </w:r>
    </w:p>
    <w:p w:rsidRPr="009E6F0E" w:rsidR="009E6F0E" w:rsidP="009E6F0E" w:rsidRDefault="009E6F0E" w14:paraId="0BFFE0D9" w14:textId="77777777">
      <w:pPr>
        <w:rPr>
          <w:rFonts w:ascii="Times New Roman" w:hAnsi="Times New Roman"/>
        </w:rPr>
      </w:pPr>
    </w:p>
    <w:p w:rsidR="009E6F0E" w:rsidP="009E6F0E" w:rsidRDefault="009E6F0E" w14:paraId="7261A0FF" w14:textId="208E76F3">
      <w:pPr>
        <w:rPr>
          <w:rFonts w:ascii="Times New Roman" w:hAnsi="Times New Roman"/>
        </w:rPr>
      </w:pPr>
      <w:r w:rsidRPr="009E6F0E">
        <w:rPr>
          <w:rFonts w:ascii="Times New Roman" w:hAnsi="Times New Roman"/>
        </w:rPr>
        <w:lastRenderedPageBreak/>
        <w:t>In Nederland kampen naar schatting circa 450.000 mensen met langdurige klachten na een coronabesmetting, bovenop de naar schatting 200.000 mensen met een andere PAIS zoals Q-koorts, Legionella, Lyme/te</w:t>
      </w:r>
      <w:r>
        <w:rPr>
          <w:rFonts w:ascii="Times New Roman" w:hAnsi="Times New Roman"/>
        </w:rPr>
        <w:t>k</w:t>
      </w:r>
      <w:r w:rsidRPr="009E6F0E">
        <w:rPr>
          <w:rFonts w:ascii="Times New Roman" w:hAnsi="Times New Roman"/>
        </w:rPr>
        <w:t xml:space="preserve">enbeetziekten, Sepsis en </w:t>
      </w:r>
      <w:proofErr w:type="spellStart"/>
      <w:r w:rsidRPr="009E6F0E">
        <w:rPr>
          <w:rFonts w:ascii="Times New Roman" w:hAnsi="Times New Roman"/>
        </w:rPr>
        <w:t>MEcvs</w:t>
      </w:r>
      <w:proofErr w:type="spellEnd"/>
      <w:r w:rsidRPr="009E6F0E">
        <w:rPr>
          <w:rFonts w:ascii="Times New Roman" w:hAnsi="Times New Roman"/>
        </w:rPr>
        <w:t>. Voor een aanzienlijke groep gaat het om ernstige en invaliderende klachten, zoals uitputting, cognitieve problemen, benauwdheid en beperkingen in het dagelijks functioneren. Veel patiënten lopen hierdoor vast in de zorg, op het werk, bij inkomensvraagstukken of bij het aanvragen van ondersteuning.</w:t>
      </w:r>
    </w:p>
    <w:p w:rsidR="009E6F0E" w:rsidP="009E6F0E" w:rsidRDefault="009E6F0E" w14:paraId="266A515F" w14:textId="77777777">
      <w:pPr>
        <w:rPr>
          <w:rFonts w:ascii="Times New Roman" w:hAnsi="Times New Roman"/>
        </w:rPr>
      </w:pPr>
      <w:r w:rsidRPr="009E6F0E">
        <w:rPr>
          <w:rFonts w:ascii="Times New Roman" w:hAnsi="Times New Roman"/>
        </w:rPr>
        <w:t>C/Q-support vervult voor een deel van deze groep momenteel een onmisbare rol. De organisatie biedt een hulplijn in het gat wat nog ingevuld moet worden. Zolang patiënten niet voldoende terecht kunnen in de reguliere systemen kunnen ze hier terecht voor herkenbaarheid van hun aandoening en bijbehorende klachten en beperkingen en advies of begeleiding en ondersteuning wanneer zij in bestaande systemen vastlopen.</w:t>
      </w:r>
    </w:p>
    <w:p w:rsidR="009E6F0E" w:rsidP="009E6F0E" w:rsidRDefault="009E6F0E" w14:paraId="57C0715E" w14:textId="77777777">
      <w:pPr>
        <w:rPr>
          <w:rFonts w:ascii="Times New Roman" w:hAnsi="Times New Roman"/>
        </w:rPr>
      </w:pPr>
      <w:r w:rsidRPr="009E6F0E">
        <w:rPr>
          <w:rFonts w:ascii="Times New Roman" w:hAnsi="Times New Roman"/>
        </w:rPr>
        <w:t xml:space="preserve">Tegelijkertijd wordt op verschillende plaatsen gewerkt aan betere behandeling en verdere kennisontwikkeling rond long COVID en andere postinfectieuze aandoeningen, onder meer via wetenschappelijk onderzoek en gespecialiseerde expertisecentra. Deze ontwikkelingen zijn waardevol en moeten voor versnelling gaan zorgen, maar de beschikbare kennis is momenteel nog onvoldoende rijp en doorgedrongen tot de reguliere praktijk. Bij onder meer huisartsen, het UWV, verzekeringsartsen, </w:t>
      </w:r>
      <w:proofErr w:type="spellStart"/>
      <w:r w:rsidRPr="009E6F0E">
        <w:rPr>
          <w:rFonts w:ascii="Times New Roman" w:hAnsi="Times New Roman"/>
        </w:rPr>
        <w:t>Wmo</w:t>
      </w:r>
      <w:proofErr w:type="spellEnd"/>
      <w:r w:rsidRPr="009E6F0E">
        <w:rPr>
          <w:rFonts w:ascii="Times New Roman" w:hAnsi="Times New Roman"/>
        </w:rPr>
        <w:t>-consulenten en andere uitvoeringsinstanties ontbreekt nog te vaak voldoende kennis en expertise. Daardoor ervaren patiënten nog te vaak knelpunten in de toegang tot passende ondersteuning.</w:t>
      </w:r>
    </w:p>
    <w:p w:rsidR="009E6F0E" w:rsidP="009E6F0E" w:rsidRDefault="009E6F0E" w14:paraId="0CCA0469" w14:textId="77777777">
      <w:pPr>
        <w:rPr>
          <w:rFonts w:ascii="Times New Roman" w:hAnsi="Times New Roman"/>
        </w:rPr>
      </w:pPr>
      <w:r w:rsidRPr="009E6F0E">
        <w:rPr>
          <w:rFonts w:ascii="Times New Roman" w:hAnsi="Times New Roman"/>
        </w:rPr>
        <w:t>Een te snelle afbouw van C-support, zoals nu in de suppletoire begroting van VWS is voorzien, brengt daarom risico’s met zich mee. Zonder zorgvuldige overgang dreigt bestaande ondersteuning voor patiënten weg te vallen, terwijl reguliere structuren nog onvoldoende zijn toegerust om deze taken over te nemen.</w:t>
      </w:r>
    </w:p>
    <w:p w:rsidR="009E6F0E" w:rsidP="009E6F0E" w:rsidRDefault="009E6F0E" w14:paraId="3D17DAC7" w14:textId="77777777">
      <w:pPr>
        <w:rPr>
          <w:rFonts w:ascii="Times New Roman" w:hAnsi="Times New Roman"/>
        </w:rPr>
      </w:pPr>
      <w:r w:rsidRPr="009E6F0E">
        <w:rPr>
          <w:rFonts w:ascii="Times New Roman" w:hAnsi="Times New Roman"/>
        </w:rPr>
        <w:t xml:space="preserve">Met dit amendement wordt C-support nog deels gefinancierd met €3 miljoen extra in 2027 om ondersteuning te bieden en verantwoord af te bouwen, hierover worden met C-support, de minister en overige veldpartijen afspraken gemaakt. </w:t>
      </w:r>
    </w:p>
    <w:p w:rsidR="009E6F0E" w:rsidP="009E6F0E" w:rsidRDefault="009E6F0E" w14:paraId="5730EBB1" w14:textId="77777777">
      <w:pPr>
        <w:rPr>
          <w:rFonts w:ascii="Times New Roman" w:hAnsi="Times New Roman"/>
        </w:rPr>
      </w:pPr>
      <w:r w:rsidRPr="009E6F0E">
        <w:rPr>
          <w:rFonts w:ascii="Times New Roman" w:hAnsi="Times New Roman"/>
        </w:rPr>
        <w:t>Om ervoor te zorgen dat alle patiënten daarna terecht kunnen in het reguliere zorg- en welzijnsdomein -wat nu nog niet het geval is- en om te komen tot een PAIS-brede aanpak en aanpak voor bed gebonden PAIS-patiënten wordt €3 miljoen vrijgemaakt aanvullend op de reeds in de begroting 2025 €2.44 miljoen structureel opgenomen middelen voor PAIS</w:t>
      </w:r>
      <w:r w:rsidRPr="009E6F0E">
        <w:rPr>
          <w:rFonts w:ascii="Times New Roman" w:hAnsi="Times New Roman"/>
          <w:vertAlign w:val="superscript"/>
        </w:rPr>
        <w:footnoteReference w:id="1"/>
      </w:r>
      <w:r w:rsidRPr="009E6F0E">
        <w:rPr>
          <w:rFonts w:ascii="Times New Roman" w:hAnsi="Times New Roman"/>
        </w:rPr>
        <w:t xml:space="preserve"> en de €2.5 miljoen voor Q-koorts in de eerste suppletoire begroting VWS 2026.</w:t>
      </w:r>
      <w:r w:rsidRPr="009E6F0E">
        <w:rPr>
          <w:rFonts w:ascii="Times New Roman" w:hAnsi="Times New Roman"/>
          <w:vertAlign w:val="superscript"/>
        </w:rPr>
        <w:footnoteReference w:id="2"/>
      </w:r>
    </w:p>
    <w:p w:rsidR="009E6F0E" w:rsidP="009E6F0E" w:rsidRDefault="009E6F0E" w14:paraId="0ACED89E" w14:textId="77777777">
      <w:pPr>
        <w:rPr>
          <w:rFonts w:ascii="Times New Roman" w:hAnsi="Times New Roman"/>
        </w:rPr>
      </w:pPr>
      <w:r w:rsidRPr="009E6F0E">
        <w:rPr>
          <w:rFonts w:ascii="Times New Roman" w:hAnsi="Times New Roman"/>
        </w:rPr>
        <w:t xml:space="preserve">Daarmee komt het totaalbedrag voor PAIS in 2027 op ruim €5 miljoen in 2027 en structureel op 2,44 miljoen voor de jaren erna zoals reeds in de begroting 2025 is opgenomen. De Minister van Volksgezondheid, Welzijn en Sport bepaalt de inzet van dit bedrag. Daarbij wordt samengewerkt met relevante en daartoe bereid zijnde veldpartijen zoals: Long Covid Nederland, Post Covid Netwerk Nederland, PAIS Alliantie, Q/C-support, </w:t>
      </w:r>
      <w:proofErr w:type="spellStart"/>
      <w:r w:rsidRPr="009E6F0E">
        <w:rPr>
          <w:rFonts w:ascii="Times New Roman" w:hAnsi="Times New Roman"/>
        </w:rPr>
        <w:t>Q-uestion</w:t>
      </w:r>
      <w:proofErr w:type="spellEnd"/>
      <w:r w:rsidRPr="009E6F0E">
        <w:rPr>
          <w:rFonts w:ascii="Times New Roman" w:hAnsi="Times New Roman"/>
        </w:rPr>
        <w:t> en de Q-koortsambassadeur.</w:t>
      </w:r>
    </w:p>
    <w:p w:rsidRPr="009E6F0E" w:rsidR="009E6F0E" w:rsidP="009E6F0E" w:rsidRDefault="009E6F0E" w14:paraId="3C58EDC8" w14:textId="77777777">
      <w:pPr>
        <w:rPr>
          <w:rFonts w:ascii="Times New Roman" w:hAnsi="Times New Roman"/>
        </w:rPr>
      </w:pPr>
      <w:r w:rsidRPr="009E6F0E">
        <w:rPr>
          <w:rFonts w:ascii="Times New Roman" w:hAnsi="Times New Roman"/>
        </w:rPr>
        <w:t>De dekking van 6 miljoen euro wordt gevonden binnen de nog vrij besteedbare middelen (geld dat op de plank blijft liggen) op artikel 2, 3 en 4 van de suppletoire begroting 2026. Daartoe wordt artikel 2 verlaagd met €1 miljoen,</w:t>
      </w:r>
      <w:r w:rsidRPr="009E6F0E">
        <w:rPr>
          <w:rFonts w:ascii="Times New Roman" w:hAnsi="Times New Roman"/>
          <w:vertAlign w:val="superscript"/>
        </w:rPr>
        <w:footnoteReference w:id="3"/>
      </w:r>
      <w:r w:rsidRPr="009E6F0E">
        <w:rPr>
          <w:rFonts w:ascii="Times New Roman" w:hAnsi="Times New Roman"/>
        </w:rPr>
        <w:t xml:space="preserve"> artikel 3 met €3 miljoen</w:t>
      </w:r>
      <w:r w:rsidRPr="009E6F0E">
        <w:rPr>
          <w:rFonts w:ascii="Times New Roman" w:hAnsi="Times New Roman"/>
          <w:vertAlign w:val="superscript"/>
        </w:rPr>
        <w:footnoteReference w:id="4"/>
      </w:r>
      <w:r w:rsidRPr="009E6F0E">
        <w:rPr>
          <w:rFonts w:ascii="Times New Roman" w:hAnsi="Times New Roman"/>
        </w:rPr>
        <w:t xml:space="preserve"> en artikel 4 met €2 miljoen.</w:t>
      </w:r>
      <w:r w:rsidRPr="009E6F0E">
        <w:rPr>
          <w:rFonts w:ascii="Times New Roman" w:hAnsi="Times New Roman"/>
          <w:vertAlign w:val="superscript"/>
        </w:rPr>
        <w:footnoteReference w:id="5"/>
      </w:r>
      <w:r w:rsidRPr="009E6F0E">
        <w:rPr>
          <w:rFonts w:ascii="Times New Roman" w:hAnsi="Times New Roman"/>
        </w:rPr>
        <w:t xml:space="preserve"> Via een kasschuif wordt dit bedrag toegevoegd aan artikel 1 ten behoeve van de uitvoering in 2027.</w:t>
      </w:r>
    </w:p>
    <w:p w:rsidRPr="008C2D85" w:rsidR="001A2A63" w:rsidP="00FB349A" w:rsidRDefault="001A2A63" w14:paraId="3D3097DE" w14:textId="77777777">
      <w:pPr>
        <w:rPr>
          <w:rFonts w:ascii="Times New Roman" w:hAnsi="Times New Roman"/>
        </w:rPr>
      </w:pPr>
    </w:p>
    <w:p w:rsidR="001A2A63" w:rsidP="00FB349A" w:rsidRDefault="009E6F0E" w14:paraId="0C3EE808" w14:textId="3A14BF41">
      <w:pPr>
        <w:rPr>
          <w:rFonts w:ascii="Times New Roman" w:hAnsi="Times New Roman"/>
        </w:rPr>
      </w:pPr>
      <w:r>
        <w:rPr>
          <w:rFonts w:ascii="Times New Roman" w:hAnsi="Times New Roman"/>
        </w:rPr>
        <w:t>Bushoff</w:t>
      </w:r>
    </w:p>
    <w:p w:rsidR="009E6F0E" w:rsidP="00FB349A" w:rsidRDefault="009E6F0E" w14:paraId="377797EB" w14:textId="7A99F01E">
      <w:pPr>
        <w:rPr>
          <w:rFonts w:ascii="Times New Roman" w:hAnsi="Times New Roman"/>
        </w:rPr>
      </w:pPr>
      <w:r>
        <w:rPr>
          <w:rFonts w:ascii="Times New Roman" w:hAnsi="Times New Roman"/>
        </w:rPr>
        <w:t>Bikker</w:t>
      </w:r>
    </w:p>
    <w:p w:rsidR="009E6F0E" w:rsidP="00FB349A" w:rsidRDefault="009E6F0E" w14:paraId="018CF332" w14:textId="620E5290">
      <w:pPr>
        <w:rPr>
          <w:rFonts w:ascii="Times New Roman" w:hAnsi="Times New Roman"/>
        </w:rPr>
      </w:pPr>
      <w:r>
        <w:rPr>
          <w:rFonts w:ascii="Times New Roman" w:hAnsi="Times New Roman"/>
        </w:rPr>
        <w:t>Dobbe</w:t>
      </w:r>
    </w:p>
    <w:p w:rsidR="009E6F0E" w:rsidP="00FB349A" w:rsidRDefault="009E6F0E" w14:paraId="51BC55D0" w14:textId="1AF870A7">
      <w:pPr>
        <w:rPr>
          <w:rFonts w:ascii="Times New Roman" w:hAnsi="Times New Roman"/>
        </w:rPr>
      </w:pPr>
      <w:r>
        <w:rPr>
          <w:rFonts w:ascii="Times New Roman" w:hAnsi="Times New Roman"/>
        </w:rPr>
        <w:t>Diederik van Dijk</w:t>
      </w:r>
    </w:p>
    <w:p w:rsidRPr="008C2D85" w:rsidR="009E6F0E" w:rsidP="00FB349A" w:rsidRDefault="009E6F0E" w14:paraId="503C07F9" w14:textId="704EBC96">
      <w:pPr>
        <w:rPr>
          <w:rFonts w:ascii="Times New Roman" w:hAnsi="Times New Roman"/>
        </w:rPr>
      </w:pPr>
      <w:r>
        <w:rPr>
          <w:rFonts w:ascii="Times New Roman" w:hAnsi="Times New Roman"/>
        </w:rPr>
        <w:t xml:space="preserve">Van </w:t>
      </w:r>
      <w:proofErr w:type="spellStart"/>
      <w:r>
        <w:rPr>
          <w:rFonts w:ascii="Times New Roman" w:hAnsi="Times New Roman"/>
        </w:rPr>
        <w:t>Brenk</w:t>
      </w:r>
      <w:proofErr w:type="spellEnd"/>
    </w:p>
    <w:sectPr w:rsidRPr="008C2D85" w:rsidR="009E6F0E"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93BF" w14:textId="77777777" w:rsidR="000C0182" w:rsidRDefault="000C0182">
      <w:pPr>
        <w:spacing w:line="20" w:lineRule="exact"/>
      </w:pPr>
    </w:p>
  </w:endnote>
  <w:endnote w:type="continuationSeparator" w:id="0">
    <w:p w14:paraId="1E0BD960" w14:textId="77777777" w:rsidR="000C0182" w:rsidRDefault="000C0182">
      <w:pPr>
        <w:pStyle w:val="Amendement"/>
      </w:pPr>
      <w:r>
        <w:rPr>
          <w:b w:val="0"/>
        </w:rPr>
        <w:t xml:space="preserve"> </w:t>
      </w:r>
    </w:p>
  </w:endnote>
  <w:endnote w:type="continuationNotice" w:id="1">
    <w:p w14:paraId="3B3E3041" w14:textId="77777777" w:rsidR="000C0182" w:rsidRDefault="000C01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241E" w14:textId="77777777" w:rsidR="000C0182" w:rsidRDefault="000C0182">
      <w:pPr>
        <w:pStyle w:val="Amendement"/>
      </w:pPr>
      <w:r>
        <w:rPr>
          <w:b w:val="0"/>
        </w:rPr>
        <w:separator/>
      </w:r>
    </w:p>
  </w:footnote>
  <w:footnote w:type="continuationSeparator" w:id="0">
    <w:p w14:paraId="262FC62B" w14:textId="77777777" w:rsidR="000C0182" w:rsidRDefault="000C0182">
      <w:r>
        <w:continuationSeparator/>
      </w:r>
    </w:p>
  </w:footnote>
  <w:footnote w:id="1">
    <w:p w14:paraId="3AA6D6F7" w14:textId="77777777" w:rsidR="009E6F0E" w:rsidRPr="009E6F0E" w:rsidRDefault="009E6F0E" w:rsidP="009E6F0E">
      <w:pPr>
        <w:pStyle w:val="Voetnoottekst"/>
        <w:rPr>
          <w:rFonts w:ascii="Times New Roman" w:hAnsi="Times New Roman"/>
          <w:sz w:val="18"/>
          <w:szCs w:val="18"/>
        </w:rPr>
      </w:pPr>
      <w:r w:rsidRPr="009E6F0E">
        <w:rPr>
          <w:rStyle w:val="Voetnootmarkering"/>
          <w:rFonts w:ascii="Times New Roman" w:hAnsi="Times New Roman"/>
          <w:sz w:val="18"/>
          <w:szCs w:val="18"/>
        </w:rPr>
        <w:footnoteRef/>
      </w:r>
      <w:r w:rsidRPr="009E6F0E">
        <w:rPr>
          <w:rFonts w:ascii="Times New Roman" w:hAnsi="Times New Roman"/>
          <w:sz w:val="18"/>
          <w:szCs w:val="18"/>
        </w:rPr>
        <w:t xml:space="preserve"> </w:t>
      </w:r>
      <w:r w:rsidRPr="009E6F0E">
        <w:rPr>
          <w:rFonts w:ascii="Times New Roman" w:hAnsi="Times New Roman"/>
          <w:color w:val="000000"/>
          <w:sz w:val="18"/>
          <w:szCs w:val="18"/>
        </w:rPr>
        <w:t>Kamerstuk 36 600 XVI, Vaststelling van de begrotingsstaten van het Ministerie van VWS (XVI) voor het jaar 2025, p. 320.</w:t>
      </w:r>
    </w:p>
  </w:footnote>
  <w:footnote w:id="2">
    <w:p w14:paraId="2D919C3F" w14:textId="77777777" w:rsidR="009E6F0E" w:rsidRPr="009E6F0E" w:rsidRDefault="009E6F0E" w:rsidP="009E6F0E">
      <w:pPr>
        <w:pStyle w:val="Voetnoottekst"/>
        <w:rPr>
          <w:rFonts w:ascii="Times New Roman" w:hAnsi="Times New Roman"/>
          <w:sz w:val="18"/>
          <w:szCs w:val="18"/>
        </w:rPr>
      </w:pPr>
      <w:r w:rsidRPr="009E6F0E">
        <w:rPr>
          <w:rStyle w:val="Voetnootmarkering"/>
          <w:rFonts w:ascii="Times New Roman" w:hAnsi="Times New Roman"/>
          <w:sz w:val="18"/>
          <w:szCs w:val="18"/>
        </w:rPr>
        <w:footnoteRef/>
      </w:r>
      <w:r w:rsidRPr="009E6F0E">
        <w:rPr>
          <w:rFonts w:ascii="Times New Roman" w:hAnsi="Times New Roman"/>
          <w:color w:val="000000"/>
          <w:sz w:val="18"/>
          <w:szCs w:val="18"/>
        </w:rPr>
        <w:t>Kamerstuk 36 915 XVI, Wijziging van de begrotingsstaten van het Ministerie van VWS (XVI) voor het jaar 2026, p. 5, tabel 2.</w:t>
      </w:r>
    </w:p>
  </w:footnote>
  <w:footnote w:id="3">
    <w:p w14:paraId="4623E08C" w14:textId="77777777" w:rsidR="009E6F0E" w:rsidRPr="009E6F0E" w:rsidRDefault="009E6F0E" w:rsidP="009E6F0E">
      <w:pPr>
        <w:pStyle w:val="Voetnoottekst"/>
        <w:rPr>
          <w:rFonts w:ascii="Times New Roman" w:hAnsi="Times New Roman"/>
          <w:sz w:val="18"/>
          <w:szCs w:val="18"/>
        </w:rPr>
      </w:pPr>
      <w:r w:rsidRPr="009E6F0E">
        <w:rPr>
          <w:rStyle w:val="Voetnootmarkering"/>
          <w:rFonts w:ascii="Times New Roman" w:hAnsi="Times New Roman"/>
          <w:sz w:val="18"/>
          <w:szCs w:val="18"/>
        </w:rPr>
        <w:footnoteRef/>
      </w:r>
      <w:r w:rsidRPr="009E6F0E">
        <w:rPr>
          <w:rFonts w:ascii="Times New Roman" w:hAnsi="Times New Roman"/>
          <w:sz w:val="18"/>
          <w:szCs w:val="18"/>
        </w:rPr>
        <w:t xml:space="preserve"> </w:t>
      </w:r>
      <w:r w:rsidRPr="009E6F0E">
        <w:rPr>
          <w:rFonts w:ascii="Times New Roman" w:hAnsi="Times New Roman"/>
          <w:color w:val="000000"/>
          <w:sz w:val="18"/>
          <w:szCs w:val="18"/>
        </w:rPr>
        <w:t>Kamerstuk 36 915 XVI, Wijziging van de begrotingsstaten van het Ministerie van VWS (XVI) voor het jaar 2026, p. 16, tabel 2.</w:t>
      </w:r>
    </w:p>
  </w:footnote>
  <w:footnote w:id="4">
    <w:p w14:paraId="696A3585" w14:textId="77777777" w:rsidR="009E6F0E" w:rsidRPr="009E6F0E" w:rsidRDefault="009E6F0E" w:rsidP="009E6F0E">
      <w:pPr>
        <w:pStyle w:val="Voetnoottekst"/>
        <w:rPr>
          <w:rFonts w:ascii="Times New Roman" w:hAnsi="Times New Roman"/>
          <w:sz w:val="18"/>
          <w:szCs w:val="18"/>
        </w:rPr>
      </w:pPr>
      <w:r w:rsidRPr="009E6F0E">
        <w:rPr>
          <w:rStyle w:val="Voetnootmarkering"/>
          <w:rFonts w:ascii="Times New Roman" w:hAnsi="Times New Roman"/>
          <w:sz w:val="18"/>
          <w:szCs w:val="18"/>
        </w:rPr>
        <w:footnoteRef/>
      </w:r>
      <w:r w:rsidRPr="009E6F0E">
        <w:rPr>
          <w:rFonts w:ascii="Times New Roman" w:hAnsi="Times New Roman"/>
          <w:sz w:val="18"/>
          <w:szCs w:val="18"/>
        </w:rPr>
        <w:t xml:space="preserve"> </w:t>
      </w:r>
      <w:r w:rsidRPr="009E6F0E">
        <w:rPr>
          <w:rFonts w:ascii="Times New Roman" w:hAnsi="Times New Roman"/>
          <w:color w:val="000000"/>
          <w:sz w:val="18"/>
          <w:szCs w:val="18"/>
        </w:rPr>
        <w:t>Kamerstuk 36 915 XVI, Wijziging van de begrotingsstaten van het Ministerie van VWS (XVI) voor het jaar 2026 , p. 23, tabel 8.</w:t>
      </w:r>
    </w:p>
  </w:footnote>
  <w:footnote w:id="5">
    <w:p w14:paraId="2A942747" w14:textId="77777777" w:rsidR="009E6F0E" w:rsidRPr="009E6F0E" w:rsidRDefault="009E6F0E" w:rsidP="009E6F0E">
      <w:pPr>
        <w:pStyle w:val="Voetnoottekst"/>
        <w:rPr>
          <w:rFonts w:ascii="Times New Roman" w:hAnsi="Times New Roman"/>
          <w:sz w:val="20"/>
        </w:rPr>
      </w:pPr>
      <w:r w:rsidRPr="009E6F0E">
        <w:rPr>
          <w:rStyle w:val="Voetnootmarkering"/>
          <w:rFonts w:ascii="Times New Roman" w:hAnsi="Times New Roman"/>
          <w:sz w:val="18"/>
          <w:szCs w:val="18"/>
        </w:rPr>
        <w:footnoteRef/>
      </w:r>
      <w:r w:rsidRPr="009E6F0E">
        <w:rPr>
          <w:rFonts w:ascii="Times New Roman" w:hAnsi="Times New Roman"/>
          <w:sz w:val="18"/>
          <w:szCs w:val="18"/>
        </w:rPr>
        <w:t xml:space="preserve"> </w:t>
      </w:r>
      <w:r w:rsidRPr="009E6F0E">
        <w:rPr>
          <w:rFonts w:ascii="Times New Roman" w:hAnsi="Times New Roman"/>
          <w:color w:val="000000"/>
          <w:sz w:val="18"/>
          <w:szCs w:val="18"/>
        </w:rPr>
        <w:t>Kamerstuk 36 915 XVI, Wijziging van de begrotingsstaten van het Ministerie van VWS (XVI) voor het jaar 2026, p. 27, tabel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8634F"/>
    <w:multiLevelType w:val="multilevel"/>
    <w:tmpl w:val="14E6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15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0E"/>
    <w:rsid w:val="0003016F"/>
    <w:rsid w:val="00052244"/>
    <w:rsid w:val="000C0182"/>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846"/>
    <w:rsid w:val="0047650D"/>
    <w:rsid w:val="004B2AE2"/>
    <w:rsid w:val="004C2A57"/>
    <w:rsid w:val="004D4BCF"/>
    <w:rsid w:val="005C554B"/>
    <w:rsid w:val="005E482A"/>
    <w:rsid w:val="00646211"/>
    <w:rsid w:val="00736284"/>
    <w:rsid w:val="00741EB2"/>
    <w:rsid w:val="007958E0"/>
    <w:rsid w:val="00816CDA"/>
    <w:rsid w:val="00833C90"/>
    <w:rsid w:val="008467BE"/>
    <w:rsid w:val="00854DAE"/>
    <w:rsid w:val="00867688"/>
    <w:rsid w:val="008819B7"/>
    <w:rsid w:val="008C2D85"/>
    <w:rsid w:val="00926C70"/>
    <w:rsid w:val="009347C2"/>
    <w:rsid w:val="009E6185"/>
    <w:rsid w:val="009E6F0E"/>
    <w:rsid w:val="00A1221C"/>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C13F1"/>
  <w15:docId w15:val="{530C45E4-0806-4FA1-AA70-3DE5F35E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9E6F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808</ap:Words>
  <ap:Characters>4448</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5246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2026-06-01T07:25:00.0000000Z</dcterms:created>
  <dcterms:modified xsi:type="dcterms:W3CDTF">2026-06-01T07:38:00.0000000Z</dcterms:modified>
  <dc:description>------------------------</dc:description>
  <dc:subject/>
  <keywords/>
  <version/>
  <category/>
</coreProperties>
</file>