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2026Z11365</w:t>
        <w:br/>
      </w:r>
      <w:proofErr w:type="spellEnd"/>
    </w:p>
    <w:p>
      <w:pPr>
        <w:pStyle w:val="Normal"/>
        <w:rPr>
          <w:b w:val="1"/>
          <w:bCs w:val="1"/>
        </w:rPr>
      </w:pPr>
      <w:r w:rsidR="250AE766">
        <w:rPr>
          <w:b w:val="0"/>
          <w:bCs w:val="0"/>
        </w:rPr>
        <w:t>(ingezonden 29 mei 2026)</w:t>
        <w:br/>
      </w:r>
    </w:p>
    <w:p>
      <w:r>
        <w:t xml:space="preserve">Vragen van het lid Keijzer (Keijzer) en Markuszower (Groep Markuszower) aan de minister van Justitie en Veiligheid over het Wetsvoorstel strafbaarstelling illegaal verblijf</w:t>
      </w:r>
      <w:r>
        <w:br/>
      </w:r>
    </w:p>
    <w:p>
      <w:r>
        <w:t xml:space="preserve"> </w:t>
      </w:r>
      <w:r>
        <w:br/>
      </w:r>
    </w:p>
    <w:p>
      <w:pPr>
        <w:pStyle w:val="ListParagraph"/>
        <w:numPr>
          <w:ilvl w:val="0"/>
          <w:numId w:val="100508870"/>
        </w:numPr>
        <w:ind w:left="360"/>
      </w:pPr>
      <w:r>
        <w:t xml:space="preserve">Bent u bekend met de aangenomen gewijzigde motie van de leden Keijzer en Markuszower over het met grote spoed naar de Kamer sturen van het nader rapport naar aanleiding van het advies van de Raad van State en het wetsvoorstel inzake de strafbaarstelling van het verheerlijken van terrorisme (Kamerstuk 23432, nr. 662)?</w:t>
      </w:r>
      <w:r>
        <w:br/>
      </w:r>
    </w:p>
    <w:p>
      <w:pPr>
        <w:pStyle w:val="ListParagraph"/>
        <w:numPr>
          <w:ilvl w:val="0"/>
          <w:numId w:val="100508870"/>
        </w:numPr>
        <w:ind w:left="360"/>
      </w:pPr>
      <w:r>
        <w:t xml:space="preserve">Kunt u toelichten waarom deze motie tot op heden nog niet is uitgevoerd en waarom het nader rapport en het wetsvoorstel nog niet aan de Tweede Kamer zijn toegezonden?</w:t>
      </w:r>
      <w:r>
        <w:br/>
      </w:r>
    </w:p>
    <w:p>
      <w:pPr>
        <w:pStyle w:val="ListParagraph"/>
        <w:numPr>
          <w:ilvl w:val="0"/>
          <w:numId w:val="100508870"/>
        </w:numPr>
        <w:ind w:left="360"/>
      </w:pPr>
      <w:r>
        <w:t xml:space="preserve">Deelt u de opvatting dat spoedige behandeling van het wetsvoorstel, gelet op de maatschappelijke en nationale veiligheidsbelangen, noodzakelijk is? Zo nee, waarom niet?</w:t>
      </w:r>
      <w:r>
        <w:br/>
      </w:r>
    </w:p>
    <w:p>
      <w:pPr>
        <w:pStyle w:val="ListParagraph"/>
        <w:numPr>
          <w:ilvl w:val="0"/>
          <w:numId w:val="100508870"/>
        </w:numPr>
        <w:ind w:left="360"/>
      </w:pPr>
      <w:r>
        <w:t xml:space="preserve">Op welke uiterste datum verwacht u het nader rapport en het wetsvoorstel aan de Tweede Kamer te sturen?</w:t>
      </w:r>
      <w:r>
        <w:br/>
      </w:r>
    </w:p>
    <w:p>
      <w:pPr>
        <w:pStyle w:val="ListParagraph"/>
        <w:numPr>
          <w:ilvl w:val="0"/>
          <w:numId w:val="100508870"/>
        </w:numPr>
        <w:ind w:left="360"/>
      </w:pPr>
      <w:r>
        <w:t xml:space="preserve">Bent u bereid deze vragen binnen enkele dagen te beantwoorden?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