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10391" w:rsidR="006B6B27" w:rsidP="006B6B27" w:rsidRDefault="006B6B27" w14:paraId="5F1904C0" w14:textId="7AA65EC6">
      <w:pPr>
        <w:pStyle w:val="Normaalweb"/>
        <w:rPr>
          <w:b/>
        </w:rPr>
      </w:pPr>
      <w:r>
        <w:rPr>
          <w:b/>
        </w:rPr>
        <w:t xml:space="preserve">Inbreng </w:t>
      </w:r>
      <w:r w:rsidRPr="00510391">
        <w:rPr>
          <w:b/>
        </w:rPr>
        <w:t>Verslag van een schriftelijk overleg</w:t>
      </w:r>
    </w:p>
    <w:p w:rsidR="006B6B27" w:rsidP="006B6B27" w:rsidRDefault="006B6B27" w14:paraId="48F5312D" w14:textId="77777777">
      <w:pPr>
        <w:pStyle w:val="Normaalweb"/>
      </w:pPr>
      <w:r w:rsidRPr="00510391">
        <w:t xml:space="preserve">De vaste commissie voor Economische Zaken heeft een aantal vragen en opmerkingen aan </w:t>
      </w:r>
      <w:r>
        <w:t>het kabinet over de brief ‘BNC-f</w:t>
      </w:r>
      <w:r w:rsidRPr="009C4E12">
        <w:t>iche: Voorstel 28ste regime voor ondernemingen – ‘EU Inc.’</w:t>
      </w:r>
      <w:r>
        <w:t>’ (Kamerstuk 22112, nr. 4320).</w:t>
      </w:r>
    </w:p>
    <w:p w:rsidRPr="00510391" w:rsidR="006B6B27" w:rsidP="006B6B27" w:rsidRDefault="006B6B27" w14:paraId="2804891B" w14:textId="77777777">
      <w:pPr>
        <w:pStyle w:val="Normaalweb"/>
        <w:rPr>
          <w:color w:val="000000"/>
        </w:rPr>
      </w:pPr>
      <w:r w:rsidRPr="00510391">
        <w:rPr>
          <w:color w:val="000000"/>
        </w:rPr>
        <w:t>De voorzitter van de commissie,</w:t>
      </w:r>
      <w:r w:rsidRPr="00510391">
        <w:rPr>
          <w:color w:val="000000"/>
        </w:rPr>
        <w:br/>
      </w:r>
      <w:r>
        <w:rPr>
          <w:color w:val="000000"/>
        </w:rPr>
        <w:t>Van Eijk</w:t>
      </w:r>
    </w:p>
    <w:p w:rsidRPr="00510391" w:rsidR="006B6B27" w:rsidP="006B6B27" w:rsidRDefault="006B6B27" w14:paraId="510C9212" w14:textId="5A6BD42C">
      <w:pPr>
        <w:pStyle w:val="Normaalweb"/>
        <w:rPr>
          <w:color w:val="000000"/>
        </w:rPr>
      </w:pPr>
      <w:r>
        <w:rPr>
          <w:color w:val="000000"/>
        </w:rPr>
        <w:t>A</w:t>
      </w:r>
      <w:r>
        <w:rPr>
          <w:color w:val="000000"/>
        </w:rPr>
        <w:t>djunct-</w:t>
      </w:r>
      <w:r w:rsidRPr="00510391">
        <w:rPr>
          <w:color w:val="000000"/>
        </w:rPr>
        <w:t>griffier van de commissie,</w:t>
      </w:r>
      <w:r w:rsidRPr="00510391">
        <w:rPr>
          <w:color w:val="000000"/>
        </w:rPr>
        <w:br/>
      </w:r>
      <w:r>
        <w:rPr>
          <w:color w:val="000000"/>
        </w:rPr>
        <w:t>Krijger</w:t>
      </w:r>
    </w:p>
    <w:p w:rsidRPr="00510391" w:rsidR="006B6B27" w:rsidP="006B6B27" w:rsidRDefault="006B6B27" w14:paraId="18656B13" w14:textId="77777777">
      <w:pPr>
        <w:pStyle w:val="Normaalweb"/>
        <w:rPr>
          <w:b/>
          <w:color w:val="000000"/>
        </w:rPr>
      </w:pPr>
      <w:r w:rsidRPr="00510391">
        <w:rPr>
          <w:b/>
          <w:color w:val="000000"/>
        </w:rPr>
        <w:t>Inhoudsopgave</w:t>
      </w:r>
    </w:p>
    <w:p w:rsidRPr="0090056C" w:rsidR="006B6B27" w:rsidP="006B6B27" w:rsidRDefault="006B6B27" w14:paraId="05C97E57" w14:textId="77777777">
      <w:pPr>
        <w:pStyle w:val="Normaalweb"/>
        <w:spacing w:before="0" w:beforeAutospacing="0" w:after="0" w:afterAutospacing="0"/>
        <w:ind w:left="709" w:hanging="708"/>
        <w:rPr>
          <w:bCs/>
          <w:color w:val="000000"/>
        </w:rPr>
      </w:pPr>
      <w:r w:rsidRPr="00510391">
        <w:rPr>
          <w:b/>
          <w:color w:val="000000"/>
        </w:rPr>
        <w:t xml:space="preserve">I </w:t>
      </w:r>
      <w:r w:rsidRPr="00510391">
        <w:rPr>
          <w:b/>
          <w:color w:val="000000"/>
        </w:rPr>
        <w:tab/>
        <w:t>Vragen en opmerkingen vanuit de fracties</w:t>
      </w:r>
      <w:r>
        <w:rPr>
          <w:b/>
          <w:color w:val="000000"/>
        </w:rPr>
        <w:tab/>
      </w:r>
      <w:r>
        <w:rPr>
          <w:b/>
          <w:color w:val="000000"/>
        </w:rPr>
        <w:tab/>
      </w:r>
      <w:r>
        <w:rPr>
          <w:b/>
          <w:color w:val="000000"/>
        </w:rPr>
        <w:tab/>
      </w:r>
    </w:p>
    <w:p w:rsidRPr="00510391" w:rsidR="006B6B27" w:rsidP="006B6B27" w:rsidRDefault="006B6B27" w14:paraId="1E007931" w14:textId="77777777">
      <w:pPr>
        <w:pStyle w:val="Normaalweb"/>
        <w:ind w:left="708" w:hanging="708"/>
      </w:pPr>
      <w:r w:rsidRPr="00510391">
        <w:rPr>
          <w:b/>
          <w:color w:val="000000"/>
        </w:rPr>
        <w:t xml:space="preserve">II </w:t>
      </w:r>
      <w:r w:rsidRPr="00510391">
        <w:rPr>
          <w:b/>
          <w:color w:val="000000"/>
        </w:rPr>
        <w:tab/>
        <w:t xml:space="preserve">Antwoord / Reactie van </w:t>
      </w:r>
      <w:r>
        <w:rPr>
          <w:b/>
          <w:color w:val="000000"/>
        </w:rPr>
        <w:t xml:space="preserve">het kabinet </w:t>
      </w:r>
      <w:r>
        <w:rPr>
          <w:b/>
          <w:color w:val="000000"/>
        </w:rPr>
        <w:tab/>
      </w:r>
      <w:r>
        <w:rPr>
          <w:b/>
          <w:color w:val="000000"/>
        </w:rPr>
        <w:tab/>
      </w:r>
      <w:r>
        <w:rPr>
          <w:b/>
          <w:color w:val="000000"/>
        </w:rPr>
        <w:tab/>
      </w:r>
      <w:r>
        <w:rPr>
          <w:b/>
          <w:color w:val="000000"/>
        </w:rPr>
        <w:tab/>
      </w:r>
    </w:p>
    <w:p w:rsidR="00C73020" w:rsidRDefault="00C73020" w14:paraId="64266C21" w14:textId="77777777">
      <w:pPr>
        <w:rPr>
          <w:rFonts w:ascii="Times New Roman" w:hAnsi="Times New Roman" w:eastAsia="Times New Roman" w:cs="Times New Roman"/>
          <w:b/>
          <w:color w:val="000000"/>
          <w:kern w:val="0"/>
          <w:sz w:val="24"/>
          <w:szCs w:val="24"/>
          <w:lang w:eastAsia="nl-NL"/>
          <w14:ligatures w14:val="none"/>
        </w:rPr>
      </w:pPr>
      <w:r>
        <w:rPr>
          <w:b/>
          <w:color w:val="000000"/>
        </w:rPr>
        <w:br w:type="page"/>
      </w:r>
    </w:p>
    <w:p w:rsidR="006B6B27" w:rsidP="006B6B27" w:rsidRDefault="006B6B27" w14:paraId="13361F60" w14:textId="6F7E87A3">
      <w:pPr>
        <w:pStyle w:val="Normaalweb"/>
        <w:rPr>
          <w:b/>
          <w:color w:val="000000"/>
        </w:rPr>
      </w:pPr>
      <w:r w:rsidRPr="00510391">
        <w:rPr>
          <w:b/>
          <w:color w:val="000000"/>
        </w:rPr>
        <w:lastRenderedPageBreak/>
        <w:t>I Vragen en opmerkingen vanuit de fracties</w:t>
      </w:r>
    </w:p>
    <w:p w:rsidRPr="007B1A98" w:rsidR="006B6B27" w:rsidP="006B6B27" w:rsidRDefault="006B6B27" w14:paraId="1E5E5FCC" w14:textId="77777777">
      <w:pPr>
        <w:rPr>
          <w:rFonts w:ascii="Times New Roman" w:hAnsi="Times New Roman" w:eastAsia="Times New Roman" w:cs="Times New Roman"/>
          <w:b/>
          <w:color w:val="000000"/>
          <w:kern w:val="0"/>
          <w:sz w:val="24"/>
          <w:szCs w:val="24"/>
          <w:lang w:eastAsia="nl-NL"/>
          <w14:ligatures w14:val="none"/>
        </w:rPr>
      </w:pPr>
      <w:r w:rsidRPr="007B1A98">
        <w:rPr>
          <w:rFonts w:ascii="Times New Roman" w:hAnsi="Times New Roman" w:eastAsia="Times New Roman" w:cs="Times New Roman"/>
          <w:b/>
          <w:color w:val="000000"/>
          <w:kern w:val="0"/>
          <w:sz w:val="24"/>
          <w:szCs w:val="24"/>
          <w:lang w:eastAsia="nl-NL"/>
          <w14:ligatures w14:val="none"/>
        </w:rPr>
        <w:t>Vragen en opmerkingen van de leden van de D66-fractie</w:t>
      </w:r>
    </w:p>
    <w:p w:rsidRPr="005C43BE" w:rsidR="006B6B27" w:rsidP="006B6B27" w:rsidRDefault="006B6B27" w14:paraId="258DD83F" w14:textId="77777777">
      <w:pPr>
        <w:rPr>
          <w:rFonts w:ascii="Times New Roman" w:hAnsi="Times New Roman" w:eastAsia="Times New Roman" w:cs="Times New Roman"/>
          <w:bCs/>
          <w:color w:val="000000"/>
          <w:kern w:val="0"/>
          <w:sz w:val="24"/>
          <w:szCs w:val="24"/>
          <w:lang w:eastAsia="nl-NL"/>
          <w14:ligatures w14:val="none"/>
        </w:rPr>
      </w:pPr>
      <w:r w:rsidRPr="005C43BE">
        <w:rPr>
          <w:rFonts w:ascii="Times New Roman" w:hAnsi="Times New Roman" w:eastAsia="Times New Roman" w:cs="Times New Roman"/>
          <w:bCs/>
          <w:color w:val="000000"/>
          <w:kern w:val="0"/>
          <w:sz w:val="24"/>
          <w:szCs w:val="24"/>
          <w:lang w:eastAsia="nl-NL"/>
          <w14:ligatures w14:val="none"/>
        </w:rPr>
        <w:t xml:space="preserve">De leden van de D66-fractie hebben met belangstelling kennisgenomen van het </w:t>
      </w:r>
      <w:r>
        <w:rPr>
          <w:rFonts w:ascii="Times New Roman" w:hAnsi="Times New Roman" w:eastAsia="Times New Roman" w:cs="Times New Roman"/>
          <w:bCs/>
          <w:color w:val="000000"/>
          <w:kern w:val="0"/>
          <w:sz w:val="24"/>
          <w:szCs w:val="24"/>
          <w:lang w:eastAsia="nl-NL"/>
          <w14:ligatures w14:val="none"/>
        </w:rPr>
        <w:t>BNC-</w:t>
      </w:r>
      <w:r w:rsidRPr="005C43BE">
        <w:rPr>
          <w:rFonts w:ascii="Times New Roman" w:hAnsi="Times New Roman" w:eastAsia="Times New Roman" w:cs="Times New Roman"/>
          <w:bCs/>
          <w:color w:val="000000"/>
          <w:kern w:val="0"/>
          <w:sz w:val="24"/>
          <w:szCs w:val="24"/>
          <w:lang w:eastAsia="nl-NL"/>
          <w14:ligatures w14:val="none"/>
        </w:rPr>
        <w:t>fiche</w:t>
      </w:r>
      <w:r>
        <w:rPr>
          <w:rFonts w:ascii="Times New Roman" w:hAnsi="Times New Roman" w:eastAsia="Times New Roman" w:cs="Times New Roman"/>
          <w:bCs/>
          <w:color w:val="000000"/>
          <w:kern w:val="0"/>
          <w:sz w:val="24"/>
          <w:szCs w:val="24"/>
          <w:lang w:eastAsia="nl-NL"/>
          <w14:ligatures w14:val="none"/>
        </w:rPr>
        <w:t>:</w:t>
      </w:r>
      <w:r w:rsidRPr="009810A9">
        <w:t xml:space="preserve"> </w:t>
      </w:r>
      <w:r w:rsidRPr="009810A9">
        <w:rPr>
          <w:rFonts w:ascii="Times New Roman" w:hAnsi="Times New Roman" w:eastAsia="Times New Roman" w:cs="Times New Roman"/>
          <w:bCs/>
          <w:color w:val="000000"/>
          <w:kern w:val="0"/>
          <w:sz w:val="24"/>
          <w:szCs w:val="24"/>
          <w:lang w:eastAsia="nl-NL"/>
          <w14:ligatures w14:val="none"/>
        </w:rPr>
        <w:t>‘Voorstel 28ste regime voor ondernemingen – ‘EU Inc.’</w:t>
      </w:r>
      <w:r w:rsidRPr="005C43BE">
        <w:rPr>
          <w:rFonts w:ascii="Times New Roman" w:hAnsi="Times New Roman" w:eastAsia="Times New Roman" w:cs="Times New Roman"/>
          <w:bCs/>
          <w:color w:val="000000"/>
          <w:kern w:val="0"/>
          <w:sz w:val="24"/>
          <w:szCs w:val="24"/>
          <w:lang w:eastAsia="nl-NL"/>
          <w14:ligatures w14:val="none"/>
        </w:rPr>
        <w:t xml:space="preserve">. Zij steunen de doelstelling van het 28e regime onverkort: het voltooien van de interne markt is voor het Europese verdienvermogen onontbeerlijk, en de rapporten </w:t>
      </w:r>
      <w:proofErr w:type="spellStart"/>
      <w:r w:rsidRPr="005C43BE">
        <w:rPr>
          <w:rFonts w:ascii="Times New Roman" w:hAnsi="Times New Roman" w:eastAsia="Times New Roman" w:cs="Times New Roman"/>
          <w:bCs/>
          <w:color w:val="000000"/>
          <w:kern w:val="0"/>
          <w:sz w:val="24"/>
          <w:szCs w:val="24"/>
          <w:lang w:eastAsia="nl-NL"/>
          <w14:ligatures w14:val="none"/>
        </w:rPr>
        <w:t>Draghi</w:t>
      </w:r>
      <w:proofErr w:type="spellEnd"/>
      <w:r w:rsidRPr="005C43BE">
        <w:rPr>
          <w:rFonts w:ascii="Times New Roman" w:hAnsi="Times New Roman" w:eastAsia="Times New Roman" w:cs="Times New Roman"/>
          <w:bCs/>
          <w:color w:val="000000"/>
          <w:kern w:val="0"/>
          <w:sz w:val="24"/>
          <w:szCs w:val="24"/>
          <w:lang w:eastAsia="nl-NL"/>
          <w14:ligatures w14:val="none"/>
        </w:rPr>
        <w:t xml:space="preserve">, </w:t>
      </w:r>
      <w:proofErr w:type="spellStart"/>
      <w:r w:rsidRPr="005C43BE">
        <w:rPr>
          <w:rFonts w:ascii="Times New Roman" w:hAnsi="Times New Roman" w:eastAsia="Times New Roman" w:cs="Times New Roman"/>
          <w:bCs/>
          <w:color w:val="000000"/>
          <w:kern w:val="0"/>
          <w:sz w:val="24"/>
          <w:szCs w:val="24"/>
          <w:lang w:eastAsia="nl-NL"/>
          <w14:ligatures w14:val="none"/>
        </w:rPr>
        <w:t>Letta</w:t>
      </w:r>
      <w:proofErr w:type="spellEnd"/>
      <w:r w:rsidRPr="005C43BE">
        <w:rPr>
          <w:rFonts w:ascii="Times New Roman" w:hAnsi="Times New Roman" w:eastAsia="Times New Roman" w:cs="Times New Roman"/>
          <w:bCs/>
          <w:color w:val="000000"/>
          <w:kern w:val="0"/>
          <w:sz w:val="24"/>
          <w:szCs w:val="24"/>
          <w:lang w:eastAsia="nl-NL"/>
          <w14:ligatures w14:val="none"/>
        </w:rPr>
        <w:t xml:space="preserve"> en </w:t>
      </w:r>
      <w:proofErr w:type="spellStart"/>
      <w:r w:rsidRPr="005C43BE">
        <w:rPr>
          <w:rFonts w:ascii="Times New Roman" w:hAnsi="Times New Roman" w:eastAsia="Times New Roman" w:cs="Times New Roman"/>
          <w:bCs/>
          <w:color w:val="000000"/>
          <w:kern w:val="0"/>
          <w:sz w:val="24"/>
          <w:szCs w:val="24"/>
          <w:lang w:eastAsia="nl-NL"/>
          <w14:ligatures w14:val="none"/>
        </w:rPr>
        <w:t>Wennink</w:t>
      </w:r>
      <w:proofErr w:type="spellEnd"/>
      <w:r w:rsidRPr="005C43BE">
        <w:rPr>
          <w:rFonts w:ascii="Times New Roman" w:hAnsi="Times New Roman" w:eastAsia="Times New Roman" w:cs="Times New Roman"/>
          <w:bCs/>
          <w:color w:val="000000"/>
          <w:kern w:val="0"/>
          <w:sz w:val="24"/>
          <w:szCs w:val="24"/>
          <w:lang w:eastAsia="nl-NL"/>
          <w14:ligatures w14:val="none"/>
        </w:rPr>
        <w:t xml:space="preserve"> hebben de urgentie inmiddels meer</w:t>
      </w:r>
      <w:r>
        <w:rPr>
          <w:rFonts w:ascii="Times New Roman" w:hAnsi="Times New Roman" w:eastAsia="Times New Roman" w:cs="Times New Roman"/>
          <w:bCs/>
          <w:color w:val="000000"/>
          <w:kern w:val="0"/>
          <w:sz w:val="24"/>
          <w:szCs w:val="24"/>
          <w:lang w:eastAsia="nl-NL"/>
          <w14:ligatures w14:val="none"/>
        </w:rPr>
        <w:t xml:space="preserve">dere malen </w:t>
      </w:r>
      <w:r w:rsidRPr="005C43BE">
        <w:rPr>
          <w:rFonts w:ascii="Times New Roman" w:hAnsi="Times New Roman" w:eastAsia="Times New Roman" w:cs="Times New Roman"/>
          <w:bCs/>
          <w:color w:val="000000"/>
          <w:kern w:val="0"/>
          <w:sz w:val="24"/>
          <w:szCs w:val="24"/>
          <w:lang w:eastAsia="nl-NL"/>
          <w14:ligatures w14:val="none"/>
        </w:rPr>
        <w:t>onderstreept. Voor een Europese startup die in meerdere lidstaten klanten wil bedienen, betekenen 27 bouwstenen in de praktijk vandaag al tienduizenden euro's aan oprichtings- en</w:t>
      </w:r>
      <w:r>
        <w:rPr>
          <w:rFonts w:ascii="Times New Roman" w:hAnsi="Times New Roman" w:eastAsia="Times New Roman" w:cs="Times New Roman"/>
          <w:bCs/>
          <w:color w:val="000000"/>
          <w:kern w:val="0"/>
          <w:sz w:val="24"/>
          <w:szCs w:val="24"/>
          <w:lang w:eastAsia="nl-NL"/>
          <w14:ligatures w14:val="none"/>
        </w:rPr>
        <w:t xml:space="preserve"> nalevings</w:t>
      </w:r>
      <w:r w:rsidRPr="005C43BE">
        <w:rPr>
          <w:rFonts w:ascii="Times New Roman" w:hAnsi="Times New Roman" w:eastAsia="Times New Roman" w:cs="Times New Roman"/>
          <w:bCs/>
          <w:color w:val="000000"/>
          <w:kern w:val="0"/>
          <w:sz w:val="24"/>
          <w:szCs w:val="24"/>
          <w:lang w:eastAsia="nl-NL"/>
          <w14:ligatures w14:val="none"/>
        </w:rPr>
        <w:t>kosten voordat de eerste klant heeft getekend; voor Amerikaanse of Chinese concurrenten volstaat één entiteit. Dat moet anders. De</w:t>
      </w:r>
      <w:r>
        <w:rPr>
          <w:rFonts w:ascii="Times New Roman" w:hAnsi="Times New Roman" w:eastAsia="Times New Roman" w:cs="Times New Roman"/>
          <w:bCs/>
          <w:color w:val="000000"/>
          <w:kern w:val="0"/>
          <w:sz w:val="24"/>
          <w:szCs w:val="24"/>
          <w:lang w:eastAsia="nl-NL"/>
          <w14:ligatures w14:val="none"/>
        </w:rPr>
        <w:t>ze</w:t>
      </w:r>
      <w:r w:rsidRPr="005C43BE">
        <w:rPr>
          <w:rFonts w:ascii="Times New Roman" w:hAnsi="Times New Roman" w:eastAsia="Times New Roman" w:cs="Times New Roman"/>
          <w:bCs/>
          <w:color w:val="000000"/>
          <w:kern w:val="0"/>
          <w:sz w:val="24"/>
          <w:szCs w:val="24"/>
          <w:lang w:eastAsia="nl-NL"/>
          <w14:ligatures w14:val="none"/>
        </w:rPr>
        <w:t xml:space="preserve"> leden lezen het fiche dan ook nadrukkelijk als de start van een proces, niet als sluitstuk, en hebben in die geest de volgende vragen.</w:t>
      </w:r>
    </w:p>
    <w:p w:rsidRPr="00BC5C81" w:rsidR="006B6B27" w:rsidP="006B6B27" w:rsidRDefault="006B6B27" w14:paraId="4DADB922" w14:textId="77777777">
      <w:pPr>
        <w:rPr>
          <w:rFonts w:ascii="Times New Roman" w:hAnsi="Times New Roman" w:eastAsia="Times New Roman" w:cs="Times New Roman"/>
          <w:i/>
          <w:color w:val="000000"/>
          <w:kern w:val="0"/>
          <w:sz w:val="24"/>
          <w:szCs w:val="24"/>
          <w:lang w:eastAsia="nl-NL"/>
          <w14:ligatures w14:val="none"/>
        </w:rPr>
      </w:pPr>
      <w:r w:rsidRPr="00BC5C81">
        <w:rPr>
          <w:rFonts w:ascii="Times New Roman" w:hAnsi="Times New Roman" w:eastAsia="Times New Roman" w:cs="Times New Roman"/>
          <w:i/>
          <w:color w:val="000000"/>
          <w:kern w:val="0"/>
          <w:sz w:val="24"/>
          <w:szCs w:val="24"/>
          <w:lang w:eastAsia="nl-NL"/>
          <w14:ligatures w14:val="none"/>
        </w:rPr>
        <w:t xml:space="preserve">Tempo en vervolgharmonisatie </w:t>
      </w:r>
    </w:p>
    <w:p w:rsidRPr="005C43BE" w:rsidR="006B6B27" w:rsidP="006B6B27" w:rsidRDefault="006B6B27" w14:paraId="1CA43BCC" w14:textId="77777777">
      <w:pPr>
        <w:rPr>
          <w:rFonts w:ascii="Times New Roman" w:hAnsi="Times New Roman" w:eastAsia="Times New Roman" w:cs="Times New Roman"/>
          <w:bCs/>
          <w:color w:val="000000"/>
          <w:kern w:val="0"/>
          <w:sz w:val="24"/>
          <w:szCs w:val="24"/>
          <w:lang w:eastAsia="nl-NL"/>
          <w14:ligatures w14:val="none"/>
        </w:rPr>
      </w:pPr>
      <w:r>
        <w:rPr>
          <w:rFonts w:ascii="Times New Roman" w:hAnsi="Times New Roman" w:eastAsia="Times New Roman" w:cs="Times New Roman"/>
          <w:bCs/>
          <w:color w:val="000000"/>
          <w:kern w:val="0"/>
          <w:sz w:val="24"/>
          <w:szCs w:val="24"/>
          <w:lang w:eastAsia="nl-NL"/>
          <w14:ligatures w14:val="none"/>
        </w:rPr>
        <w:t xml:space="preserve">De leden van de D66-fractie lezen dat het </w:t>
      </w:r>
      <w:r w:rsidRPr="005C43BE">
        <w:rPr>
          <w:rFonts w:ascii="Times New Roman" w:hAnsi="Times New Roman" w:eastAsia="Times New Roman" w:cs="Times New Roman"/>
          <w:bCs/>
          <w:color w:val="000000"/>
          <w:kern w:val="0"/>
          <w:sz w:val="24"/>
          <w:szCs w:val="24"/>
          <w:lang w:eastAsia="nl-NL"/>
          <w14:ligatures w14:val="none"/>
        </w:rPr>
        <w:t xml:space="preserve">kabinet het 28e regime kwalificeert als een eerste stap voor verdere harmonisatie. Welke concrete vervolgstappen ziet het kabinet de komende twee jaar voor materiële harmonisatie van het vennootschaps-, insolventie- en arbeidsrecht voor vennootschappen met beperkte aansprakelijkheid? Is het kabinet bereid om met een </w:t>
      </w:r>
      <w:proofErr w:type="spellStart"/>
      <w:r w:rsidRPr="005C43BE">
        <w:rPr>
          <w:rFonts w:ascii="Times New Roman" w:hAnsi="Times New Roman" w:eastAsia="Times New Roman" w:cs="Times New Roman"/>
          <w:bCs/>
          <w:i/>
          <w:iCs/>
          <w:color w:val="000000"/>
          <w:kern w:val="0"/>
          <w:sz w:val="24"/>
          <w:szCs w:val="24"/>
          <w:lang w:eastAsia="nl-NL"/>
          <w14:ligatures w14:val="none"/>
        </w:rPr>
        <w:t>coalition</w:t>
      </w:r>
      <w:proofErr w:type="spellEnd"/>
      <w:r w:rsidRPr="005C43BE">
        <w:rPr>
          <w:rFonts w:ascii="Times New Roman" w:hAnsi="Times New Roman" w:eastAsia="Times New Roman" w:cs="Times New Roman"/>
          <w:bCs/>
          <w:i/>
          <w:iCs/>
          <w:color w:val="000000"/>
          <w:kern w:val="0"/>
          <w:sz w:val="24"/>
          <w:szCs w:val="24"/>
          <w:lang w:eastAsia="nl-NL"/>
          <w14:ligatures w14:val="none"/>
        </w:rPr>
        <w:t xml:space="preserve"> of </w:t>
      </w:r>
      <w:proofErr w:type="spellStart"/>
      <w:r w:rsidRPr="005C43BE">
        <w:rPr>
          <w:rFonts w:ascii="Times New Roman" w:hAnsi="Times New Roman" w:eastAsia="Times New Roman" w:cs="Times New Roman"/>
          <w:bCs/>
          <w:i/>
          <w:iCs/>
          <w:color w:val="000000"/>
          <w:kern w:val="0"/>
          <w:sz w:val="24"/>
          <w:szCs w:val="24"/>
          <w:lang w:eastAsia="nl-NL"/>
          <w14:ligatures w14:val="none"/>
        </w:rPr>
        <w:t>the</w:t>
      </w:r>
      <w:proofErr w:type="spellEnd"/>
      <w:r w:rsidRPr="005C43BE">
        <w:rPr>
          <w:rFonts w:ascii="Times New Roman" w:hAnsi="Times New Roman" w:eastAsia="Times New Roman" w:cs="Times New Roman"/>
          <w:bCs/>
          <w:i/>
          <w:iCs/>
          <w:color w:val="000000"/>
          <w:kern w:val="0"/>
          <w:sz w:val="24"/>
          <w:szCs w:val="24"/>
          <w:lang w:eastAsia="nl-NL"/>
          <w14:ligatures w14:val="none"/>
        </w:rPr>
        <w:t xml:space="preserve"> </w:t>
      </w:r>
      <w:proofErr w:type="spellStart"/>
      <w:r w:rsidRPr="005C43BE">
        <w:rPr>
          <w:rFonts w:ascii="Times New Roman" w:hAnsi="Times New Roman" w:eastAsia="Times New Roman" w:cs="Times New Roman"/>
          <w:bCs/>
          <w:i/>
          <w:iCs/>
          <w:color w:val="000000"/>
          <w:kern w:val="0"/>
          <w:sz w:val="24"/>
          <w:szCs w:val="24"/>
          <w:lang w:eastAsia="nl-NL"/>
          <w14:ligatures w14:val="none"/>
        </w:rPr>
        <w:t>willing</w:t>
      </w:r>
      <w:proofErr w:type="spellEnd"/>
      <w:r w:rsidRPr="005C43BE">
        <w:rPr>
          <w:rFonts w:ascii="Times New Roman" w:hAnsi="Times New Roman" w:eastAsia="Times New Roman" w:cs="Times New Roman"/>
          <w:bCs/>
          <w:color w:val="000000"/>
          <w:kern w:val="0"/>
          <w:sz w:val="24"/>
          <w:szCs w:val="24"/>
          <w:lang w:eastAsia="nl-NL"/>
          <w14:ligatures w14:val="none"/>
        </w:rPr>
        <w:t xml:space="preserve"> een formeel voortrekkersinitiatief te starten als geen consensus kan worden bereikt op EU-niveau? </w:t>
      </w:r>
      <w:r>
        <w:rPr>
          <w:rFonts w:ascii="Times New Roman" w:hAnsi="Times New Roman" w:eastAsia="Times New Roman" w:cs="Times New Roman"/>
          <w:bCs/>
          <w:color w:val="000000"/>
          <w:kern w:val="0"/>
          <w:sz w:val="24"/>
          <w:szCs w:val="24"/>
          <w:lang w:eastAsia="nl-NL"/>
          <w14:ligatures w14:val="none"/>
        </w:rPr>
        <w:t xml:space="preserve">Is het kabinet </w:t>
      </w:r>
      <w:r w:rsidRPr="005C43BE">
        <w:rPr>
          <w:rFonts w:ascii="Times New Roman" w:hAnsi="Times New Roman" w:eastAsia="Times New Roman" w:cs="Times New Roman"/>
          <w:bCs/>
          <w:color w:val="000000"/>
          <w:kern w:val="0"/>
          <w:sz w:val="24"/>
          <w:szCs w:val="24"/>
          <w:lang w:eastAsia="nl-NL"/>
          <w14:ligatures w14:val="none"/>
        </w:rPr>
        <w:t>bijvoorbeeld bereid om dit op te brengen tijdens de E6 overleggen om te kijken of de E6 hierin een voortrekkersrol kan spelen?</w:t>
      </w:r>
    </w:p>
    <w:p w:rsidRPr="00BC5C81" w:rsidR="006B6B27" w:rsidP="006B6B27" w:rsidRDefault="006B6B27" w14:paraId="6396D0E8" w14:textId="77777777">
      <w:pPr>
        <w:rPr>
          <w:rFonts w:ascii="Times New Roman" w:hAnsi="Times New Roman" w:eastAsia="Times New Roman" w:cs="Times New Roman"/>
          <w:i/>
          <w:color w:val="000000"/>
          <w:kern w:val="0"/>
          <w:sz w:val="24"/>
          <w:szCs w:val="24"/>
          <w:lang w:eastAsia="nl-NL"/>
          <w14:ligatures w14:val="none"/>
        </w:rPr>
      </w:pPr>
      <w:r w:rsidRPr="00BC5C81">
        <w:rPr>
          <w:rFonts w:ascii="Times New Roman" w:hAnsi="Times New Roman" w:eastAsia="Times New Roman" w:cs="Times New Roman"/>
          <w:i/>
          <w:color w:val="000000"/>
          <w:kern w:val="0"/>
          <w:sz w:val="24"/>
          <w:szCs w:val="24"/>
          <w:lang w:eastAsia="nl-NL"/>
          <w14:ligatures w14:val="none"/>
        </w:rPr>
        <w:t xml:space="preserve">Eén regime of zevenentwintig? </w:t>
      </w:r>
    </w:p>
    <w:p w:rsidRPr="005C43BE" w:rsidR="006B6B27" w:rsidP="006B6B27" w:rsidRDefault="006B6B27" w14:paraId="2BD93F48" w14:textId="77777777">
      <w:pPr>
        <w:rPr>
          <w:rFonts w:ascii="Times New Roman" w:hAnsi="Times New Roman" w:eastAsia="Times New Roman" w:cs="Times New Roman"/>
          <w:bCs/>
          <w:color w:val="000000"/>
          <w:kern w:val="0"/>
          <w:sz w:val="24"/>
          <w:szCs w:val="24"/>
          <w:lang w:eastAsia="nl-NL"/>
          <w14:ligatures w14:val="none"/>
        </w:rPr>
      </w:pPr>
      <w:r>
        <w:rPr>
          <w:rFonts w:ascii="Times New Roman" w:hAnsi="Times New Roman" w:eastAsia="Times New Roman" w:cs="Times New Roman"/>
          <w:bCs/>
          <w:color w:val="000000"/>
          <w:kern w:val="0"/>
          <w:sz w:val="24"/>
          <w:szCs w:val="24"/>
          <w:lang w:eastAsia="nl-NL"/>
          <w14:ligatures w14:val="none"/>
        </w:rPr>
        <w:t xml:space="preserve">De leden van de D66-fractie lezen dat op </w:t>
      </w:r>
      <w:r w:rsidRPr="005C43BE">
        <w:rPr>
          <w:rFonts w:ascii="Times New Roman" w:hAnsi="Times New Roman" w:eastAsia="Times New Roman" w:cs="Times New Roman"/>
          <w:bCs/>
          <w:color w:val="000000"/>
          <w:kern w:val="0"/>
          <w:sz w:val="24"/>
          <w:szCs w:val="24"/>
          <w:lang w:eastAsia="nl-NL"/>
          <w14:ligatures w14:val="none"/>
        </w:rPr>
        <w:t>kernonderwerpen zoals bestuurdersaansprakelijkheid, vergunningen, rectificatie van fouten in het aandelenregister, en alle onderwerpen die de verordening of de statuten niet regelen</w:t>
      </w:r>
      <w:r>
        <w:rPr>
          <w:rFonts w:ascii="Times New Roman" w:hAnsi="Times New Roman" w:eastAsia="Times New Roman" w:cs="Times New Roman"/>
          <w:bCs/>
          <w:color w:val="000000"/>
          <w:kern w:val="0"/>
          <w:sz w:val="24"/>
          <w:szCs w:val="24"/>
          <w:lang w:eastAsia="nl-NL"/>
          <w14:ligatures w14:val="none"/>
        </w:rPr>
        <w:t>,</w:t>
      </w:r>
      <w:r w:rsidRPr="005C43BE">
        <w:rPr>
          <w:rFonts w:ascii="Times New Roman" w:hAnsi="Times New Roman" w:eastAsia="Times New Roman" w:cs="Times New Roman"/>
          <w:bCs/>
          <w:color w:val="000000"/>
          <w:kern w:val="0"/>
          <w:sz w:val="24"/>
          <w:szCs w:val="24"/>
          <w:lang w:eastAsia="nl-NL"/>
          <w14:ligatures w14:val="none"/>
        </w:rPr>
        <w:t xml:space="preserve"> het voorstel </w:t>
      </w:r>
      <w:r>
        <w:rPr>
          <w:rFonts w:ascii="Times New Roman" w:hAnsi="Times New Roman" w:eastAsia="Times New Roman" w:cs="Times New Roman"/>
          <w:bCs/>
          <w:color w:val="000000"/>
          <w:kern w:val="0"/>
          <w:sz w:val="24"/>
          <w:szCs w:val="24"/>
          <w:lang w:eastAsia="nl-NL"/>
          <w14:ligatures w14:val="none"/>
        </w:rPr>
        <w:t>terug</w:t>
      </w:r>
      <w:r w:rsidRPr="005C43BE">
        <w:rPr>
          <w:rFonts w:ascii="Times New Roman" w:hAnsi="Times New Roman" w:eastAsia="Times New Roman" w:cs="Times New Roman"/>
          <w:bCs/>
          <w:color w:val="000000"/>
          <w:kern w:val="0"/>
          <w:sz w:val="24"/>
          <w:szCs w:val="24"/>
          <w:lang w:eastAsia="nl-NL"/>
          <w14:ligatures w14:val="none"/>
        </w:rPr>
        <w:t>verwijst naar nationaal recht. Geharmoniseerde rechtspraak ontbreekt</w:t>
      </w:r>
      <w:r>
        <w:rPr>
          <w:rFonts w:ascii="Times New Roman" w:hAnsi="Times New Roman" w:eastAsia="Times New Roman" w:cs="Times New Roman"/>
          <w:bCs/>
          <w:color w:val="000000"/>
          <w:kern w:val="0"/>
          <w:sz w:val="24"/>
          <w:szCs w:val="24"/>
          <w:lang w:eastAsia="nl-NL"/>
          <w14:ligatures w14:val="none"/>
        </w:rPr>
        <w:t>;</w:t>
      </w:r>
      <w:r w:rsidRPr="005C43BE">
        <w:rPr>
          <w:rFonts w:ascii="Times New Roman" w:hAnsi="Times New Roman" w:eastAsia="Times New Roman" w:cs="Times New Roman"/>
          <w:bCs/>
          <w:color w:val="000000"/>
          <w:kern w:val="0"/>
          <w:sz w:val="24"/>
          <w:szCs w:val="24"/>
          <w:lang w:eastAsia="nl-NL"/>
          <w14:ligatures w14:val="none"/>
        </w:rPr>
        <w:t xml:space="preserve"> geschillen worden door 27 nationale rechters uitgelegd. Hoe groot acht het kabinet het risico dat hiermee in de praktijk 27 verschillende EU </w:t>
      </w:r>
      <w:proofErr w:type="spellStart"/>
      <w:r w:rsidRPr="005C43BE">
        <w:rPr>
          <w:rFonts w:ascii="Times New Roman" w:hAnsi="Times New Roman" w:eastAsia="Times New Roman" w:cs="Times New Roman"/>
          <w:bCs/>
          <w:color w:val="000000"/>
          <w:kern w:val="0"/>
          <w:sz w:val="24"/>
          <w:szCs w:val="24"/>
          <w:lang w:eastAsia="nl-NL"/>
          <w14:ligatures w14:val="none"/>
        </w:rPr>
        <w:t>Inc.'s</w:t>
      </w:r>
      <w:proofErr w:type="spellEnd"/>
      <w:r w:rsidRPr="005C43BE">
        <w:rPr>
          <w:rFonts w:ascii="Times New Roman" w:hAnsi="Times New Roman" w:eastAsia="Times New Roman" w:cs="Times New Roman"/>
          <w:bCs/>
          <w:color w:val="000000"/>
          <w:kern w:val="0"/>
          <w:sz w:val="24"/>
          <w:szCs w:val="24"/>
          <w:lang w:eastAsia="nl-NL"/>
          <w14:ligatures w14:val="none"/>
        </w:rPr>
        <w:t xml:space="preserve"> ontstaan, en hoe wil het kabinet dit in de onderhandelingen ondervangen? Hoe beoordeelt het kabinet in dit licht de wachttermijn van twee jaar voor omzetting van een EU Inc. binnen dezelfde lidstaat? Staat die niet haaks op de ambitie van vereenvoudiging en versnelling?</w:t>
      </w:r>
    </w:p>
    <w:p w:rsidRPr="00BC5C81" w:rsidR="006B6B27" w:rsidP="006B6B27" w:rsidRDefault="006B6B27" w14:paraId="485D6F51" w14:textId="77777777">
      <w:pPr>
        <w:rPr>
          <w:rFonts w:ascii="Times New Roman" w:hAnsi="Times New Roman" w:eastAsia="Times New Roman" w:cs="Times New Roman"/>
          <w:i/>
          <w:color w:val="000000"/>
          <w:kern w:val="0"/>
          <w:sz w:val="24"/>
          <w:szCs w:val="24"/>
          <w:lang w:eastAsia="nl-NL"/>
          <w14:ligatures w14:val="none"/>
        </w:rPr>
      </w:pPr>
      <w:r w:rsidRPr="00BC5C81">
        <w:rPr>
          <w:rFonts w:ascii="Times New Roman" w:hAnsi="Times New Roman" w:eastAsia="Times New Roman" w:cs="Times New Roman"/>
          <w:i/>
          <w:color w:val="000000"/>
          <w:kern w:val="0"/>
          <w:sz w:val="24"/>
          <w:szCs w:val="24"/>
          <w:lang w:eastAsia="nl-NL"/>
          <w14:ligatures w14:val="none"/>
        </w:rPr>
        <w:t xml:space="preserve">Bestuurderseisen </w:t>
      </w:r>
    </w:p>
    <w:p w:rsidRPr="005C43BE" w:rsidR="006B6B27" w:rsidP="006B6B27" w:rsidRDefault="006B6B27" w14:paraId="43845F2D" w14:textId="77777777">
      <w:pPr>
        <w:rPr>
          <w:rFonts w:ascii="Times New Roman" w:hAnsi="Times New Roman" w:eastAsia="Times New Roman" w:cs="Times New Roman"/>
          <w:bCs/>
          <w:color w:val="000000"/>
          <w:kern w:val="0"/>
          <w:sz w:val="24"/>
          <w:szCs w:val="24"/>
          <w:lang w:eastAsia="nl-NL"/>
          <w14:ligatures w14:val="none"/>
        </w:rPr>
      </w:pPr>
      <w:r>
        <w:rPr>
          <w:rFonts w:ascii="Times New Roman" w:hAnsi="Times New Roman" w:eastAsia="Times New Roman" w:cs="Times New Roman"/>
          <w:bCs/>
          <w:color w:val="000000"/>
          <w:kern w:val="0"/>
          <w:sz w:val="24"/>
          <w:szCs w:val="24"/>
          <w:lang w:eastAsia="nl-NL"/>
          <w14:ligatures w14:val="none"/>
        </w:rPr>
        <w:t xml:space="preserve">De leden van de D66-fractie lezen dat het </w:t>
      </w:r>
      <w:r w:rsidRPr="005C43BE">
        <w:rPr>
          <w:rFonts w:ascii="Times New Roman" w:hAnsi="Times New Roman" w:eastAsia="Times New Roman" w:cs="Times New Roman"/>
          <w:bCs/>
          <w:color w:val="000000"/>
          <w:kern w:val="0"/>
          <w:sz w:val="24"/>
          <w:szCs w:val="24"/>
          <w:lang w:eastAsia="nl-NL"/>
          <w14:ligatures w14:val="none"/>
        </w:rPr>
        <w:t xml:space="preserve">voorstel het </w:t>
      </w:r>
      <w:proofErr w:type="spellStart"/>
      <w:r w:rsidRPr="005C43BE">
        <w:rPr>
          <w:rFonts w:ascii="Times New Roman" w:hAnsi="Times New Roman" w:eastAsia="Times New Roman" w:cs="Times New Roman"/>
          <w:bCs/>
          <w:color w:val="000000"/>
          <w:kern w:val="0"/>
          <w:sz w:val="24"/>
          <w:szCs w:val="24"/>
          <w:lang w:eastAsia="nl-NL"/>
          <w14:ligatures w14:val="none"/>
        </w:rPr>
        <w:t>bestuurderschap</w:t>
      </w:r>
      <w:proofErr w:type="spellEnd"/>
      <w:r w:rsidRPr="005C43BE">
        <w:rPr>
          <w:rFonts w:ascii="Times New Roman" w:hAnsi="Times New Roman" w:eastAsia="Times New Roman" w:cs="Times New Roman"/>
          <w:bCs/>
          <w:color w:val="000000"/>
          <w:kern w:val="0"/>
          <w:sz w:val="24"/>
          <w:szCs w:val="24"/>
          <w:lang w:eastAsia="nl-NL"/>
          <w14:ligatures w14:val="none"/>
        </w:rPr>
        <w:t xml:space="preserve"> van een EU Inc. </w:t>
      </w:r>
      <w:r>
        <w:rPr>
          <w:rFonts w:ascii="Times New Roman" w:hAnsi="Times New Roman" w:eastAsia="Times New Roman" w:cs="Times New Roman"/>
          <w:bCs/>
          <w:color w:val="000000"/>
          <w:kern w:val="0"/>
          <w:sz w:val="24"/>
          <w:szCs w:val="24"/>
          <w:lang w:eastAsia="nl-NL"/>
          <w14:ligatures w14:val="none"/>
        </w:rPr>
        <w:t xml:space="preserve">beperkt </w:t>
      </w:r>
      <w:r w:rsidRPr="005C43BE">
        <w:rPr>
          <w:rFonts w:ascii="Times New Roman" w:hAnsi="Times New Roman" w:eastAsia="Times New Roman" w:cs="Times New Roman"/>
          <w:bCs/>
          <w:color w:val="000000"/>
          <w:kern w:val="0"/>
          <w:sz w:val="24"/>
          <w:szCs w:val="24"/>
          <w:lang w:eastAsia="nl-NL"/>
          <w14:ligatures w14:val="none"/>
        </w:rPr>
        <w:t xml:space="preserve">tot natuurlijke personen en verplicht dat ten minste één bestuurder in de EU woont. Voor de Nederlandse </w:t>
      </w:r>
      <w:r>
        <w:rPr>
          <w:rFonts w:ascii="Times New Roman" w:hAnsi="Times New Roman" w:eastAsia="Times New Roman" w:cs="Times New Roman"/>
          <w:bCs/>
          <w:color w:val="000000"/>
          <w:kern w:val="0"/>
          <w:sz w:val="24"/>
          <w:szCs w:val="24"/>
          <w:lang w:eastAsia="nl-NL"/>
          <w14:ligatures w14:val="none"/>
        </w:rPr>
        <w:t xml:space="preserve">bv </w:t>
      </w:r>
      <w:r w:rsidRPr="005C43BE">
        <w:rPr>
          <w:rFonts w:ascii="Times New Roman" w:hAnsi="Times New Roman" w:eastAsia="Times New Roman" w:cs="Times New Roman"/>
          <w:bCs/>
          <w:color w:val="000000"/>
          <w:kern w:val="0"/>
          <w:sz w:val="24"/>
          <w:szCs w:val="24"/>
          <w:lang w:eastAsia="nl-NL"/>
          <w14:ligatures w14:val="none"/>
        </w:rPr>
        <w:t>gelden deze beperkingen niet</w:t>
      </w:r>
      <w:r>
        <w:rPr>
          <w:rFonts w:ascii="Times New Roman" w:hAnsi="Times New Roman" w:eastAsia="Times New Roman" w:cs="Times New Roman"/>
          <w:bCs/>
          <w:color w:val="000000"/>
          <w:kern w:val="0"/>
          <w:sz w:val="24"/>
          <w:szCs w:val="24"/>
          <w:lang w:eastAsia="nl-NL"/>
          <w14:ligatures w14:val="none"/>
        </w:rPr>
        <w:t xml:space="preserve">; deze regels </w:t>
      </w:r>
      <w:r w:rsidRPr="005C43BE">
        <w:rPr>
          <w:rFonts w:ascii="Times New Roman" w:hAnsi="Times New Roman" w:eastAsia="Times New Roman" w:cs="Times New Roman"/>
          <w:bCs/>
          <w:color w:val="000000"/>
          <w:kern w:val="0"/>
          <w:sz w:val="24"/>
          <w:szCs w:val="24"/>
          <w:lang w:eastAsia="nl-NL"/>
          <w14:ligatures w14:val="none"/>
        </w:rPr>
        <w:t xml:space="preserve">staan op gespannen voet met de internationale aantrekkingskracht die de EU Inc. juist zou moeten bieden. Acht het kabinet deze beperkingen werkbaar voor internationaal opererende start- en </w:t>
      </w:r>
      <w:proofErr w:type="spellStart"/>
      <w:r w:rsidRPr="005C43BE">
        <w:rPr>
          <w:rFonts w:ascii="Times New Roman" w:hAnsi="Times New Roman" w:eastAsia="Times New Roman" w:cs="Times New Roman"/>
          <w:bCs/>
          <w:color w:val="000000"/>
          <w:kern w:val="0"/>
          <w:sz w:val="24"/>
          <w:szCs w:val="24"/>
          <w:lang w:eastAsia="nl-NL"/>
          <w14:ligatures w14:val="none"/>
        </w:rPr>
        <w:t>scale</w:t>
      </w:r>
      <w:proofErr w:type="spellEnd"/>
      <w:r w:rsidRPr="005C43BE">
        <w:rPr>
          <w:rFonts w:ascii="Times New Roman" w:hAnsi="Times New Roman" w:eastAsia="Times New Roman" w:cs="Times New Roman"/>
          <w:bCs/>
          <w:color w:val="000000"/>
          <w:kern w:val="0"/>
          <w:sz w:val="24"/>
          <w:szCs w:val="24"/>
          <w:lang w:eastAsia="nl-NL"/>
          <w14:ligatures w14:val="none"/>
        </w:rPr>
        <w:t>-ups, en zet het kabinet zich actief in voor het schrappen ervan?</w:t>
      </w:r>
    </w:p>
    <w:p w:rsidRPr="00BC5C81" w:rsidR="006B6B27" w:rsidP="006B6B27" w:rsidRDefault="006B6B27" w14:paraId="484418A4" w14:textId="77777777">
      <w:pPr>
        <w:rPr>
          <w:rFonts w:ascii="Times New Roman" w:hAnsi="Times New Roman" w:eastAsia="Times New Roman" w:cs="Times New Roman"/>
          <w:i/>
          <w:color w:val="000000"/>
          <w:kern w:val="0"/>
          <w:sz w:val="24"/>
          <w:szCs w:val="24"/>
          <w:lang w:eastAsia="nl-NL"/>
          <w14:ligatures w14:val="none"/>
        </w:rPr>
      </w:pPr>
      <w:r w:rsidRPr="00BC5C81">
        <w:rPr>
          <w:rFonts w:ascii="Times New Roman" w:hAnsi="Times New Roman" w:eastAsia="Times New Roman" w:cs="Times New Roman"/>
          <w:i/>
          <w:color w:val="000000"/>
          <w:kern w:val="0"/>
          <w:sz w:val="24"/>
          <w:szCs w:val="24"/>
          <w:lang w:eastAsia="nl-NL"/>
          <w14:ligatures w14:val="none"/>
        </w:rPr>
        <w:t xml:space="preserve">Definitie startup en </w:t>
      </w:r>
      <w:proofErr w:type="spellStart"/>
      <w:r w:rsidRPr="00BC5C81">
        <w:rPr>
          <w:rFonts w:ascii="Times New Roman" w:hAnsi="Times New Roman" w:eastAsia="Times New Roman" w:cs="Times New Roman"/>
          <w:i/>
          <w:color w:val="000000"/>
          <w:kern w:val="0"/>
          <w:sz w:val="24"/>
          <w:szCs w:val="24"/>
          <w:lang w:eastAsia="nl-NL"/>
          <w14:ligatures w14:val="none"/>
        </w:rPr>
        <w:t>scale</w:t>
      </w:r>
      <w:proofErr w:type="spellEnd"/>
      <w:r w:rsidRPr="00BC5C81">
        <w:rPr>
          <w:rFonts w:ascii="Times New Roman" w:hAnsi="Times New Roman" w:eastAsia="Times New Roman" w:cs="Times New Roman"/>
          <w:i/>
          <w:color w:val="000000"/>
          <w:kern w:val="0"/>
          <w:sz w:val="24"/>
          <w:szCs w:val="24"/>
          <w:lang w:eastAsia="nl-NL"/>
          <w14:ligatures w14:val="none"/>
        </w:rPr>
        <w:t xml:space="preserve">-up </w:t>
      </w:r>
    </w:p>
    <w:p w:rsidRPr="005C43BE" w:rsidR="006B6B27" w:rsidP="006B6B27" w:rsidRDefault="006B6B27" w14:paraId="77721681" w14:textId="77777777">
      <w:pPr>
        <w:rPr>
          <w:rFonts w:ascii="Times New Roman" w:hAnsi="Times New Roman" w:eastAsia="Times New Roman" w:cs="Times New Roman"/>
          <w:bCs/>
          <w:color w:val="000000"/>
          <w:kern w:val="0"/>
          <w:sz w:val="24"/>
          <w:szCs w:val="24"/>
          <w:lang w:eastAsia="nl-NL"/>
          <w14:ligatures w14:val="none"/>
        </w:rPr>
      </w:pPr>
      <w:r w:rsidRPr="005C43BE">
        <w:rPr>
          <w:rFonts w:ascii="Times New Roman" w:hAnsi="Times New Roman" w:eastAsia="Times New Roman" w:cs="Times New Roman"/>
          <w:bCs/>
          <w:color w:val="000000"/>
          <w:kern w:val="0"/>
          <w:sz w:val="24"/>
          <w:szCs w:val="24"/>
          <w:lang w:eastAsia="nl-NL"/>
          <w14:ligatures w14:val="none"/>
        </w:rPr>
        <w:t xml:space="preserve">Het kabinet noemt de aanbevolen Europese definities terecht te rigide kwantitatief begrensd. Tegelijkertijd werkt datzelfde kabinet aan een nationale fiscale regeling (Wet fiscale stimulering startups en </w:t>
      </w:r>
      <w:proofErr w:type="spellStart"/>
      <w:r w:rsidRPr="005C43BE">
        <w:rPr>
          <w:rFonts w:ascii="Times New Roman" w:hAnsi="Times New Roman" w:eastAsia="Times New Roman" w:cs="Times New Roman"/>
          <w:bCs/>
          <w:color w:val="000000"/>
          <w:kern w:val="0"/>
          <w:sz w:val="24"/>
          <w:szCs w:val="24"/>
          <w:lang w:eastAsia="nl-NL"/>
          <w14:ligatures w14:val="none"/>
        </w:rPr>
        <w:t>scale</w:t>
      </w:r>
      <w:proofErr w:type="spellEnd"/>
      <w:r w:rsidRPr="005C43BE">
        <w:rPr>
          <w:rFonts w:ascii="Times New Roman" w:hAnsi="Times New Roman" w:eastAsia="Times New Roman" w:cs="Times New Roman"/>
          <w:bCs/>
          <w:color w:val="000000"/>
          <w:kern w:val="0"/>
          <w:sz w:val="24"/>
          <w:szCs w:val="24"/>
          <w:lang w:eastAsia="nl-NL"/>
          <w14:ligatures w14:val="none"/>
        </w:rPr>
        <w:t>-ups, internetconsultatie recent gesloten)</w:t>
      </w:r>
      <w:r>
        <w:rPr>
          <w:rFonts w:ascii="Times New Roman" w:hAnsi="Times New Roman" w:eastAsia="Times New Roman" w:cs="Times New Roman"/>
          <w:bCs/>
          <w:color w:val="000000"/>
          <w:kern w:val="0"/>
          <w:sz w:val="24"/>
          <w:szCs w:val="24"/>
          <w:lang w:eastAsia="nl-NL"/>
          <w14:ligatures w14:val="none"/>
        </w:rPr>
        <w:t xml:space="preserve"> </w:t>
      </w:r>
      <w:r>
        <w:rPr>
          <w:rStyle w:val="Voetnootmarkering"/>
          <w:rFonts w:ascii="Times New Roman" w:hAnsi="Times New Roman" w:eastAsia="Times New Roman" w:cs="Times New Roman"/>
          <w:bCs/>
          <w:color w:val="000000"/>
          <w:kern w:val="0"/>
          <w:sz w:val="24"/>
          <w:szCs w:val="24"/>
          <w:lang w:eastAsia="nl-NL"/>
          <w14:ligatures w14:val="none"/>
        </w:rPr>
        <w:footnoteReference w:id="1"/>
      </w:r>
      <w:r>
        <w:rPr>
          <w:rFonts w:ascii="Times New Roman" w:hAnsi="Times New Roman" w:eastAsia="Times New Roman" w:cs="Times New Roman"/>
          <w:bCs/>
          <w:color w:val="000000"/>
          <w:kern w:val="0"/>
          <w:sz w:val="24"/>
          <w:szCs w:val="24"/>
          <w:lang w:eastAsia="nl-NL"/>
          <w14:ligatures w14:val="none"/>
        </w:rPr>
        <w:t xml:space="preserve"> </w:t>
      </w:r>
      <w:r w:rsidRPr="005C43BE">
        <w:rPr>
          <w:rFonts w:ascii="Times New Roman" w:hAnsi="Times New Roman" w:eastAsia="Times New Roman" w:cs="Times New Roman"/>
          <w:bCs/>
          <w:color w:val="000000"/>
          <w:kern w:val="0"/>
          <w:sz w:val="24"/>
          <w:szCs w:val="24"/>
          <w:lang w:eastAsia="nl-NL"/>
          <w14:ligatures w14:val="none"/>
        </w:rPr>
        <w:t xml:space="preserve">met een kwalitatieve definitie die door </w:t>
      </w:r>
      <w:r>
        <w:rPr>
          <w:rFonts w:ascii="Times New Roman" w:hAnsi="Times New Roman" w:eastAsia="Times New Roman" w:cs="Times New Roman"/>
          <w:bCs/>
          <w:color w:val="000000"/>
          <w:kern w:val="0"/>
          <w:sz w:val="24"/>
          <w:szCs w:val="24"/>
          <w:lang w:eastAsia="nl-NL"/>
          <w14:ligatures w14:val="none"/>
        </w:rPr>
        <w:t>de Rijksdienst voor Ondernemend Nederland (</w:t>
      </w:r>
      <w:r w:rsidRPr="005C43BE">
        <w:rPr>
          <w:rFonts w:ascii="Times New Roman" w:hAnsi="Times New Roman" w:eastAsia="Times New Roman" w:cs="Times New Roman"/>
          <w:bCs/>
          <w:color w:val="000000"/>
          <w:kern w:val="0"/>
          <w:sz w:val="24"/>
          <w:szCs w:val="24"/>
          <w:lang w:eastAsia="nl-NL"/>
          <w14:ligatures w14:val="none"/>
        </w:rPr>
        <w:t>RVO</w:t>
      </w:r>
      <w:r>
        <w:rPr>
          <w:rFonts w:ascii="Times New Roman" w:hAnsi="Times New Roman" w:eastAsia="Times New Roman" w:cs="Times New Roman"/>
          <w:bCs/>
          <w:color w:val="000000"/>
          <w:kern w:val="0"/>
          <w:sz w:val="24"/>
          <w:szCs w:val="24"/>
          <w:lang w:eastAsia="nl-NL"/>
          <w14:ligatures w14:val="none"/>
        </w:rPr>
        <w:t>)</w:t>
      </w:r>
      <w:r w:rsidRPr="005C43BE">
        <w:rPr>
          <w:rFonts w:ascii="Times New Roman" w:hAnsi="Times New Roman" w:eastAsia="Times New Roman" w:cs="Times New Roman"/>
          <w:bCs/>
          <w:color w:val="000000"/>
          <w:kern w:val="0"/>
          <w:sz w:val="24"/>
          <w:szCs w:val="24"/>
          <w:lang w:eastAsia="nl-NL"/>
          <w14:ligatures w14:val="none"/>
        </w:rPr>
        <w:t xml:space="preserve"> wordt beoordeeld op innovatie, schaalbaarheid en groeipotentieel, met een toepassingsduur tot 23 jaar. </w:t>
      </w:r>
      <w:r>
        <w:rPr>
          <w:rFonts w:ascii="Times New Roman" w:hAnsi="Times New Roman" w:eastAsia="Times New Roman" w:cs="Times New Roman"/>
          <w:bCs/>
          <w:color w:val="000000"/>
          <w:kern w:val="0"/>
          <w:sz w:val="24"/>
          <w:szCs w:val="24"/>
          <w:lang w:eastAsia="nl-NL"/>
          <w14:ligatures w14:val="none"/>
        </w:rPr>
        <w:t xml:space="preserve">De leden van de D66-fractie vragen hoe </w:t>
      </w:r>
      <w:r w:rsidRPr="005C43BE">
        <w:rPr>
          <w:rFonts w:ascii="Times New Roman" w:hAnsi="Times New Roman" w:eastAsia="Times New Roman" w:cs="Times New Roman"/>
          <w:bCs/>
          <w:color w:val="000000"/>
          <w:kern w:val="0"/>
          <w:sz w:val="24"/>
          <w:szCs w:val="24"/>
          <w:lang w:eastAsia="nl-NL"/>
          <w14:ligatures w14:val="none"/>
        </w:rPr>
        <w:t>beide definities zich tot elkaar</w:t>
      </w:r>
      <w:r>
        <w:rPr>
          <w:rFonts w:ascii="Times New Roman" w:hAnsi="Times New Roman" w:eastAsia="Times New Roman" w:cs="Times New Roman"/>
          <w:bCs/>
          <w:color w:val="000000"/>
          <w:kern w:val="0"/>
          <w:sz w:val="24"/>
          <w:szCs w:val="24"/>
          <w:lang w:eastAsia="nl-NL"/>
          <w14:ligatures w14:val="none"/>
        </w:rPr>
        <w:t xml:space="preserve"> verhouden. W</w:t>
      </w:r>
      <w:r w:rsidRPr="005C43BE">
        <w:rPr>
          <w:rFonts w:ascii="Times New Roman" w:hAnsi="Times New Roman" w:eastAsia="Times New Roman" w:cs="Times New Roman"/>
          <w:bCs/>
          <w:color w:val="000000"/>
          <w:kern w:val="0"/>
          <w:sz w:val="24"/>
          <w:szCs w:val="24"/>
          <w:lang w:eastAsia="nl-NL"/>
          <w14:ligatures w14:val="none"/>
        </w:rPr>
        <w:t xml:space="preserve">elke lidstaten zoekt Nederland als bondgenoot voor een meer kwalitatieve en flexibele Europese definitie, en hoe voorkomt het kabinet dat innovatieve Nederlandse bedrijven door een rigide EU-definitie onbedoeld buiten staatssteunkaders of </w:t>
      </w:r>
      <w:r w:rsidRPr="00F40C7D">
        <w:rPr>
          <w:rFonts w:ascii="Times New Roman" w:hAnsi="Times New Roman" w:eastAsia="Times New Roman" w:cs="Times New Roman"/>
          <w:color w:val="000000"/>
          <w:kern w:val="0"/>
          <w:sz w:val="24"/>
          <w:szCs w:val="24"/>
          <w:lang w:eastAsia="nl-NL"/>
          <w14:ligatures w14:val="none"/>
        </w:rPr>
        <w:t>Europe</w:t>
      </w:r>
      <w:r>
        <w:rPr>
          <w:rFonts w:ascii="Times New Roman" w:hAnsi="Times New Roman" w:eastAsia="Times New Roman" w:cs="Times New Roman"/>
          <w:color w:val="000000"/>
          <w:kern w:val="0"/>
          <w:sz w:val="24"/>
          <w:szCs w:val="24"/>
          <w:lang w:eastAsia="nl-NL"/>
          <w14:ligatures w14:val="none"/>
        </w:rPr>
        <w:t xml:space="preserve">se </w:t>
      </w:r>
      <w:r w:rsidRPr="00F40C7D">
        <w:rPr>
          <w:rFonts w:ascii="Times New Roman" w:hAnsi="Times New Roman" w:eastAsia="Times New Roman" w:cs="Times New Roman"/>
          <w:color w:val="000000"/>
          <w:kern w:val="0"/>
          <w:sz w:val="24"/>
          <w:szCs w:val="24"/>
          <w:lang w:eastAsia="nl-NL"/>
          <w14:ligatures w14:val="none"/>
        </w:rPr>
        <w:t>Investerings</w:t>
      </w:r>
      <w:r>
        <w:rPr>
          <w:rFonts w:ascii="Times New Roman" w:hAnsi="Times New Roman" w:eastAsia="Times New Roman" w:cs="Times New Roman"/>
          <w:color w:val="000000"/>
          <w:kern w:val="0"/>
          <w:sz w:val="24"/>
          <w:szCs w:val="24"/>
          <w:lang w:eastAsia="nl-NL"/>
          <w14:ligatures w14:val="none"/>
        </w:rPr>
        <w:t xml:space="preserve">bank </w:t>
      </w:r>
      <w:r>
        <w:rPr>
          <w:rFonts w:ascii="Times New Roman" w:hAnsi="Times New Roman" w:eastAsia="Times New Roman" w:cs="Times New Roman"/>
          <w:bCs/>
          <w:color w:val="000000"/>
          <w:kern w:val="0"/>
          <w:sz w:val="24"/>
          <w:szCs w:val="24"/>
          <w:lang w:eastAsia="nl-NL"/>
          <w14:ligatures w14:val="none"/>
        </w:rPr>
        <w:t>(</w:t>
      </w:r>
      <w:r w:rsidRPr="005C43BE">
        <w:rPr>
          <w:rFonts w:ascii="Times New Roman" w:hAnsi="Times New Roman" w:eastAsia="Times New Roman" w:cs="Times New Roman"/>
          <w:bCs/>
          <w:color w:val="000000"/>
          <w:kern w:val="0"/>
          <w:sz w:val="24"/>
          <w:szCs w:val="24"/>
          <w:lang w:eastAsia="nl-NL"/>
          <w14:ligatures w14:val="none"/>
        </w:rPr>
        <w:t>EIB</w:t>
      </w:r>
      <w:r>
        <w:rPr>
          <w:rFonts w:ascii="Times New Roman" w:hAnsi="Times New Roman" w:eastAsia="Times New Roman" w:cs="Times New Roman"/>
          <w:bCs/>
          <w:color w:val="000000"/>
          <w:kern w:val="0"/>
          <w:sz w:val="24"/>
          <w:szCs w:val="24"/>
          <w:lang w:eastAsia="nl-NL"/>
          <w14:ligatures w14:val="none"/>
        </w:rPr>
        <w:t>) en/of Europese Investeringsfondsen (</w:t>
      </w:r>
      <w:r w:rsidRPr="005C43BE">
        <w:rPr>
          <w:rFonts w:ascii="Times New Roman" w:hAnsi="Times New Roman" w:eastAsia="Times New Roman" w:cs="Times New Roman"/>
          <w:bCs/>
          <w:color w:val="000000"/>
          <w:kern w:val="0"/>
          <w:sz w:val="24"/>
          <w:szCs w:val="24"/>
          <w:lang w:eastAsia="nl-NL"/>
          <w14:ligatures w14:val="none"/>
        </w:rPr>
        <w:t>EIF</w:t>
      </w:r>
      <w:r>
        <w:rPr>
          <w:rFonts w:ascii="Times New Roman" w:hAnsi="Times New Roman" w:eastAsia="Times New Roman" w:cs="Times New Roman"/>
          <w:bCs/>
          <w:color w:val="000000"/>
          <w:kern w:val="0"/>
          <w:sz w:val="24"/>
          <w:szCs w:val="24"/>
          <w:lang w:eastAsia="nl-NL"/>
          <w14:ligatures w14:val="none"/>
        </w:rPr>
        <w:t>)</w:t>
      </w:r>
      <w:r w:rsidRPr="005C43BE">
        <w:rPr>
          <w:rFonts w:ascii="Times New Roman" w:hAnsi="Times New Roman" w:eastAsia="Times New Roman" w:cs="Times New Roman"/>
          <w:bCs/>
          <w:color w:val="000000"/>
          <w:kern w:val="0"/>
          <w:sz w:val="24"/>
          <w:szCs w:val="24"/>
          <w:lang w:eastAsia="nl-NL"/>
          <w14:ligatures w14:val="none"/>
        </w:rPr>
        <w:t>-instrumenten vallen?</w:t>
      </w:r>
    </w:p>
    <w:p w:rsidRPr="00BC5C81" w:rsidR="006B6B27" w:rsidP="006B6B27" w:rsidRDefault="006B6B27" w14:paraId="6ED64547" w14:textId="77777777">
      <w:pPr>
        <w:rPr>
          <w:rFonts w:ascii="Times New Roman" w:hAnsi="Times New Roman" w:eastAsia="Times New Roman" w:cs="Times New Roman"/>
          <w:i/>
          <w:color w:val="000000"/>
          <w:kern w:val="0"/>
          <w:sz w:val="24"/>
          <w:szCs w:val="24"/>
          <w:lang w:eastAsia="nl-NL"/>
          <w14:ligatures w14:val="none"/>
        </w:rPr>
      </w:pPr>
      <w:r w:rsidRPr="00BC5C81">
        <w:rPr>
          <w:rFonts w:ascii="Times New Roman" w:hAnsi="Times New Roman" w:eastAsia="Times New Roman" w:cs="Times New Roman"/>
          <w:i/>
          <w:color w:val="000000"/>
          <w:kern w:val="0"/>
          <w:sz w:val="24"/>
          <w:szCs w:val="24"/>
          <w:lang w:eastAsia="nl-NL"/>
          <w14:ligatures w14:val="none"/>
        </w:rPr>
        <w:t xml:space="preserve">Waarborgen tegen witwassen en misbruik </w:t>
      </w:r>
    </w:p>
    <w:p w:rsidRPr="005C43BE" w:rsidR="006B6B27" w:rsidP="006B6B27" w:rsidRDefault="006B6B27" w14:paraId="2D2C9CB8" w14:textId="77777777">
      <w:pPr>
        <w:rPr>
          <w:rFonts w:ascii="Times New Roman" w:hAnsi="Times New Roman" w:eastAsia="Times New Roman" w:cs="Times New Roman"/>
          <w:bCs/>
          <w:color w:val="000000"/>
          <w:kern w:val="0"/>
          <w:sz w:val="24"/>
          <w:szCs w:val="24"/>
          <w:lang w:eastAsia="nl-NL"/>
          <w14:ligatures w14:val="none"/>
        </w:rPr>
      </w:pPr>
      <w:r>
        <w:rPr>
          <w:rFonts w:ascii="Times New Roman" w:hAnsi="Times New Roman" w:eastAsia="Times New Roman" w:cs="Times New Roman"/>
          <w:bCs/>
          <w:color w:val="000000"/>
          <w:kern w:val="0"/>
          <w:sz w:val="24"/>
          <w:szCs w:val="24"/>
          <w:lang w:eastAsia="nl-NL"/>
          <w14:ligatures w14:val="none"/>
        </w:rPr>
        <w:t xml:space="preserve">De leden van de D66-fractie lezen dat het </w:t>
      </w:r>
      <w:r w:rsidRPr="005C43BE">
        <w:rPr>
          <w:rFonts w:ascii="Times New Roman" w:hAnsi="Times New Roman" w:eastAsia="Times New Roman" w:cs="Times New Roman"/>
          <w:bCs/>
          <w:color w:val="000000"/>
          <w:kern w:val="0"/>
          <w:sz w:val="24"/>
          <w:szCs w:val="24"/>
          <w:lang w:eastAsia="nl-NL"/>
          <w14:ligatures w14:val="none"/>
        </w:rPr>
        <w:t xml:space="preserve">kabinet de waarborgen tegen fraude, witwassen en misbruik in het huidige voorstel onvoldoende </w:t>
      </w:r>
      <w:r>
        <w:rPr>
          <w:rFonts w:ascii="Times New Roman" w:hAnsi="Times New Roman" w:eastAsia="Times New Roman" w:cs="Times New Roman"/>
          <w:bCs/>
          <w:color w:val="000000"/>
          <w:kern w:val="0"/>
          <w:sz w:val="24"/>
          <w:szCs w:val="24"/>
          <w:lang w:eastAsia="nl-NL"/>
          <w14:ligatures w14:val="none"/>
        </w:rPr>
        <w:t xml:space="preserve">acht </w:t>
      </w:r>
      <w:r w:rsidRPr="005C43BE">
        <w:rPr>
          <w:rFonts w:ascii="Times New Roman" w:hAnsi="Times New Roman" w:eastAsia="Times New Roman" w:cs="Times New Roman"/>
          <w:bCs/>
          <w:color w:val="000000"/>
          <w:kern w:val="0"/>
          <w:sz w:val="24"/>
          <w:szCs w:val="24"/>
          <w:lang w:eastAsia="nl-NL"/>
          <w14:ligatures w14:val="none"/>
        </w:rPr>
        <w:t xml:space="preserve">en </w:t>
      </w:r>
      <w:r>
        <w:rPr>
          <w:rFonts w:ascii="Times New Roman" w:hAnsi="Times New Roman" w:eastAsia="Times New Roman" w:cs="Times New Roman"/>
          <w:bCs/>
          <w:color w:val="000000"/>
          <w:kern w:val="0"/>
          <w:sz w:val="24"/>
          <w:szCs w:val="24"/>
          <w:lang w:eastAsia="nl-NL"/>
          <w14:ligatures w14:val="none"/>
        </w:rPr>
        <w:t xml:space="preserve">dat hij </w:t>
      </w:r>
      <w:r w:rsidRPr="005C43BE">
        <w:rPr>
          <w:rFonts w:ascii="Times New Roman" w:hAnsi="Times New Roman" w:eastAsia="Times New Roman" w:cs="Times New Roman"/>
          <w:bCs/>
          <w:color w:val="000000"/>
          <w:kern w:val="0"/>
          <w:sz w:val="24"/>
          <w:szCs w:val="24"/>
          <w:lang w:eastAsia="nl-NL"/>
          <w14:ligatures w14:val="none"/>
        </w:rPr>
        <w:t xml:space="preserve">wijst op de spanning met de Europese anti-witwasverordening per juli 2027. Welke concrete tekstvoorstellen wil het kabinet in de onderhandelingen inbrengen om de poortwachtersfunctie van notariaat, </w:t>
      </w:r>
      <w:r>
        <w:rPr>
          <w:rFonts w:ascii="Times New Roman" w:hAnsi="Times New Roman" w:eastAsia="Times New Roman" w:cs="Times New Roman"/>
          <w:bCs/>
          <w:color w:val="000000"/>
          <w:kern w:val="0"/>
          <w:sz w:val="24"/>
          <w:szCs w:val="24"/>
          <w:lang w:eastAsia="nl-NL"/>
          <w14:ligatures w14:val="none"/>
        </w:rPr>
        <w:t>Kamer van Koophandel (</w:t>
      </w:r>
      <w:r w:rsidRPr="005C43BE">
        <w:rPr>
          <w:rFonts w:ascii="Times New Roman" w:hAnsi="Times New Roman" w:eastAsia="Times New Roman" w:cs="Times New Roman"/>
          <w:bCs/>
          <w:color w:val="000000"/>
          <w:kern w:val="0"/>
          <w:sz w:val="24"/>
          <w:szCs w:val="24"/>
          <w:lang w:eastAsia="nl-NL"/>
          <w14:ligatures w14:val="none"/>
        </w:rPr>
        <w:t>KvK</w:t>
      </w:r>
      <w:r>
        <w:rPr>
          <w:rFonts w:ascii="Times New Roman" w:hAnsi="Times New Roman" w:eastAsia="Times New Roman" w:cs="Times New Roman"/>
          <w:bCs/>
          <w:color w:val="000000"/>
          <w:kern w:val="0"/>
          <w:sz w:val="24"/>
          <w:szCs w:val="24"/>
          <w:lang w:eastAsia="nl-NL"/>
          <w14:ligatures w14:val="none"/>
        </w:rPr>
        <w:t>)</w:t>
      </w:r>
      <w:r w:rsidRPr="005C43BE">
        <w:rPr>
          <w:rFonts w:ascii="Times New Roman" w:hAnsi="Times New Roman" w:eastAsia="Times New Roman" w:cs="Times New Roman"/>
          <w:bCs/>
          <w:color w:val="000000"/>
          <w:kern w:val="0"/>
          <w:sz w:val="24"/>
          <w:szCs w:val="24"/>
          <w:lang w:eastAsia="nl-NL"/>
          <w14:ligatures w14:val="none"/>
        </w:rPr>
        <w:t xml:space="preserve"> en Belastingdienst volwaardig te borgen? </w:t>
      </w:r>
    </w:p>
    <w:p w:rsidRPr="00BC5C81" w:rsidR="006B6B27" w:rsidP="006B6B27" w:rsidRDefault="006B6B27" w14:paraId="2385164A" w14:textId="77777777">
      <w:pPr>
        <w:rPr>
          <w:rFonts w:ascii="Times New Roman" w:hAnsi="Times New Roman" w:eastAsia="Times New Roman" w:cs="Times New Roman"/>
          <w:i/>
          <w:color w:val="000000"/>
          <w:kern w:val="0"/>
          <w:sz w:val="24"/>
          <w:szCs w:val="24"/>
          <w:lang w:eastAsia="nl-NL"/>
          <w14:ligatures w14:val="none"/>
        </w:rPr>
      </w:pPr>
      <w:r w:rsidRPr="00BC5C81">
        <w:rPr>
          <w:rFonts w:ascii="Times New Roman" w:hAnsi="Times New Roman" w:eastAsia="Times New Roman" w:cs="Times New Roman"/>
          <w:i/>
          <w:color w:val="000000"/>
          <w:kern w:val="0"/>
          <w:sz w:val="24"/>
          <w:szCs w:val="24"/>
          <w:lang w:eastAsia="nl-NL"/>
          <w14:ligatures w14:val="none"/>
        </w:rPr>
        <w:t xml:space="preserve">Beursnotering en </w:t>
      </w:r>
      <w:proofErr w:type="spellStart"/>
      <w:r w:rsidRPr="00BC5C81">
        <w:rPr>
          <w:rFonts w:ascii="Times New Roman" w:hAnsi="Times New Roman" w:eastAsia="Times New Roman" w:cs="Times New Roman"/>
          <w:i/>
          <w:color w:val="000000"/>
          <w:kern w:val="0"/>
          <w:sz w:val="24"/>
          <w:szCs w:val="24"/>
          <w:lang w:eastAsia="nl-NL"/>
          <w14:ligatures w14:val="none"/>
        </w:rPr>
        <w:t>governance</w:t>
      </w:r>
      <w:proofErr w:type="spellEnd"/>
      <w:r w:rsidRPr="00BC5C81">
        <w:rPr>
          <w:rFonts w:ascii="Times New Roman" w:hAnsi="Times New Roman" w:eastAsia="Times New Roman" w:cs="Times New Roman"/>
          <w:i/>
          <w:color w:val="000000"/>
          <w:kern w:val="0"/>
          <w:sz w:val="24"/>
          <w:szCs w:val="24"/>
          <w:lang w:eastAsia="nl-NL"/>
          <w14:ligatures w14:val="none"/>
        </w:rPr>
        <w:t xml:space="preserve">-arbitrage </w:t>
      </w:r>
    </w:p>
    <w:p w:rsidRPr="005C43BE" w:rsidR="006B6B27" w:rsidP="006B6B27" w:rsidRDefault="006B6B27" w14:paraId="43B4C762" w14:textId="77777777">
      <w:pPr>
        <w:rPr>
          <w:rFonts w:ascii="Times New Roman" w:hAnsi="Times New Roman" w:eastAsia="Times New Roman" w:cs="Times New Roman"/>
          <w:bCs/>
          <w:color w:val="000000"/>
          <w:kern w:val="0"/>
          <w:sz w:val="24"/>
          <w:szCs w:val="24"/>
          <w:lang w:eastAsia="nl-NL"/>
          <w14:ligatures w14:val="none"/>
        </w:rPr>
      </w:pPr>
      <w:r w:rsidRPr="005C43BE">
        <w:rPr>
          <w:rFonts w:ascii="Times New Roman" w:hAnsi="Times New Roman" w:eastAsia="Times New Roman" w:cs="Times New Roman"/>
          <w:bCs/>
          <w:color w:val="000000"/>
          <w:kern w:val="0"/>
          <w:sz w:val="24"/>
          <w:szCs w:val="24"/>
          <w:lang w:eastAsia="nl-NL"/>
          <w14:ligatures w14:val="none"/>
        </w:rPr>
        <w:t xml:space="preserve">De leden </w:t>
      </w:r>
      <w:r>
        <w:rPr>
          <w:rFonts w:ascii="Times New Roman" w:hAnsi="Times New Roman" w:eastAsia="Times New Roman" w:cs="Times New Roman"/>
          <w:bCs/>
          <w:color w:val="000000"/>
          <w:kern w:val="0"/>
          <w:sz w:val="24"/>
          <w:szCs w:val="24"/>
          <w:lang w:eastAsia="nl-NL"/>
          <w14:ligatures w14:val="none"/>
        </w:rPr>
        <w:t xml:space="preserve">van de D66-fractie </w:t>
      </w:r>
      <w:r w:rsidRPr="005C43BE">
        <w:rPr>
          <w:rFonts w:ascii="Times New Roman" w:hAnsi="Times New Roman" w:eastAsia="Times New Roman" w:cs="Times New Roman"/>
          <w:bCs/>
          <w:color w:val="000000"/>
          <w:kern w:val="0"/>
          <w:sz w:val="24"/>
          <w:szCs w:val="24"/>
          <w:lang w:eastAsia="nl-NL"/>
          <w14:ligatures w14:val="none"/>
        </w:rPr>
        <w:t xml:space="preserve">zien het belang van goed bestuur, en zien tegelijk dat </w:t>
      </w:r>
      <w:proofErr w:type="spellStart"/>
      <w:r w:rsidRPr="005C43BE">
        <w:rPr>
          <w:rFonts w:ascii="Times New Roman" w:hAnsi="Times New Roman" w:eastAsia="Times New Roman" w:cs="Times New Roman"/>
          <w:bCs/>
          <w:color w:val="000000"/>
          <w:kern w:val="0"/>
          <w:sz w:val="24"/>
          <w:szCs w:val="24"/>
          <w:lang w:eastAsia="nl-NL"/>
          <w14:ligatures w14:val="none"/>
        </w:rPr>
        <w:t>langetermijn</w:t>
      </w:r>
      <w:proofErr w:type="spellEnd"/>
      <w:r w:rsidRPr="005C43BE">
        <w:rPr>
          <w:rFonts w:ascii="Times New Roman" w:hAnsi="Times New Roman" w:eastAsia="Times New Roman" w:cs="Times New Roman"/>
          <w:bCs/>
          <w:color w:val="000000"/>
          <w:kern w:val="0"/>
          <w:sz w:val="24"/>
          <w:szCs w:val="24"/>
          <w:lang w:eastAsia="nl-NL"/>
          <w14:ligatures w14:val="none"/>
        </w:rPr>
        <w:t>-zeggenschapsstructuren zoals rentmeestervennootschappen</w:t>
      </w:r>
      <w:r>
        <w:rPr>
          <w:rFonts w:ascii="Times New Roman" w:hAnsi="Times New Roman" w:eastAsia="Times New Roman" w:cs="Times New Roman"/>
          <w:bCs/>
          <w:color w:val="000000"/>
          <w:kern w:val="0"/>
          <w:sz w:val="24"/>
          <w:szCs w:val="24"/>
          <w:lang w:eastAsia="nl-NL"/>
          <w14:ligatures w14:val="none"/>
        </w:rPr>
        <w:t>,</w:t>
      </w:r>
      <w:r w:rsidRPr="005C43BE">
        <w:rPr>
          <w:rFonts w:ascii="Times New Roman" w:hAnsi="Times New Roman" w:eastAsia="Times New Roman" w:cs="Times New Roman"/>
          <w:bCs/>
          <w:color w:val="000000"/>
          <w:kern w:val="0"/>
          <w:sz w:val="24"/>
          <w:szCs w:val="24"/>
          <w:lang w:eastAsia="nl-NL"/>
          <w14:ligatures w14:val="none"/>
        </w:rPr>
        <w:t xml:space="preserve"> bedrijven juist helpen om groei en missie te combineren. Hoe waarborgt het kabinet dat </w:t>
      </w:r>
      <w:r w:rsidRPr="005C43BE">
        <w:rPr>
          <w:rFonts w:ascii="Times New Roman" w:hAnsi="Times New Roman" w:eastAsia="Times New Roman" w:cs="Times New Roman"/>
          <w:bCs/>
          <w:i/>
          <w:iCs/>
          <w:color w:val="000000"/>
          <w:kern w:val="0"/>
          <w:sz w:val="24"/>
          <w:szCs w:val="24"/>
          <w:lang w:eastAsia="nl-NL"/>
          <w14:ligatures w14:val="none"/>
        </w:rPr>
        <w:t>bestaande</w:t>
      </w:r>
      <w:r w:rsidRPr="005C43BE">
        <w:rPr>
          <w:rFonts w:ascii="Times New Roman" w:hAnsi="Times New Roman" w:eastAsia="Times New Roman" w:cs="Times New Roman"/>
          <w:bCs/>
          <w:color w:val="000000"/>
          <w:kern w:val="0"/>
          <w:sz w:val="24"/>
          <w:szCs w:val="24"/>
          <w:lang w:eastAsia="nl-NL"/>
          <w14:ligatures w14:val="none"/>
        </w:rPr>
        <w:t xml:space="preserve"> beursgenoteerde ondernemingen het 28e regime niet als instrument gebruiken om aandeelhoudersbescherming en transparantiewaarborgen terzijde te schuiven, zonder daarmee de ruimte weg te nemen die innovatieve groeibedrijven nodig hebben voor weloverwogen </w:t>
      </w:r>
      <w:proofErr w:type="spellStart"/>
      <w:r w:rsidRPr="005C43BE">
        <w:rPr>
          <w:rFonts w:ascii="Times New Roman" w:hAnsi="Times New Roman" w:eastAsia="Times New Roman" w:cs="Times New Roman"/>
          <w:bCs/>
          <w:color w:val="000000"/>
          <w:kern w:val="0"/>
          <w:sz w:val="24"/>
          <w:szCs w:val="24"/>
          <w:lang w:eastAsia="nl-NL"/>
          <w14:ligatures w14:val="none"/>
        </w:rPr>
        <w:t>langetermijn</w:t>
      </w:r>
      <w:proofErr w:type="spellEnd"/>
      <w:r w:rsidRPr="005C43BE">
        <w:rPr>
          <w:rFonts w:ascii="Times New Roman" w:hAnsi="Times New Roman" w:eastAsia="Times New Roman" w:cs="Times New Roman"/>
          <w:bCs/>
          <w:color w:val="000000"/>
          <w:kern w:val="0"/>
          <w:sz w:val="24"/>
          <w:szCs w:val="24"/>
          <w:lang w:eastAsia="nl-NL"/>
          <w14:ligatures w14:val="none"/>
        </w:rPr>
        <w:t>-zeggenschapsstructuren?</w:t>
      </w:r>
    </w:p>
    <w:p w:rsidRPr="00BC5C81" w:rsidR="006B6B27" w:rsidP="006B6B27" w:rsidRDefault="006B6B27" w14:paraId="0951E4C7" w14:textId="77777777">
      <w:pPr>
        <w:rPr>
          <w:rFonts w:ascii="Times New Roman" w:hAnsi="Times New Roman" w:eastAsia="Times New Roman" w:cs="Times New Roman"/>
          <w:i/>
          <w:color w:val="000000"/>
          <w:kern w:val="0"/>
          <w:sz w:val="24"/>
          <w:szCs w:val="24"/>
          <w:lang w:eastAsia="nl-NL"/>
          <w14:ligatures w14:val="none"/>
        </w:rPr>
      </w:pPr>
      <w:r w:rsidRPr="00BC5C81">
        <w:rPr>
          <w:rFonts w:ascii="Times New Roman" w:hAnsi="Times New Roman" w:eastAsia="Times New Roman" w:cs="Times New Roman"/>
          <w:i/>
          <w:color w:val="000000"/>
          <w:kern w:val="0"/>
          <w:sz w:val="24"/>
          <w:szCs w:val="24"/>
          <w:lang w:eastAsia="nl-NL"/>
          <w14:ligatures w14:val="none"/>
        </w:rPr>
        <w:t xml:space="preserve">Verbieden van ondermijnende rechtspersonen </w:t>
      </w:r>
    </w:p>
    <w:p w:rsidRPr="005C43BE" w:rsidR="006B6B27" w:rsidP="006B6B27" w:rsidRDefault="006B6B27" w14:paraId="25C26888" w14:textId="77777777">
      <w:pPr>
        <w:rPr>
          <w:rFonts w:ascii="Times New Roman" w:hAnsi="Times New Roman" w:eastAsia="Times New Roman" w:cs="Times New Roman"/>
          <w:bCs/>
          <w:color w:val="000000"/>
          <w:kern w:val="0"/>
          <w:sz w:val="24"/>
          <w:szCs w:val="24"/>
          <w:lang w:eastAsia="nl-NL"/>
          <w14:ligatures w14:val="none"/>
        </w:rPr>
      </w:pPr>
      <w:r>
        <w:rPr>
          <w:rFonts w:ascii="Times New Roman" w:hAnsi="Times New Roman" w:eastAsia="Times New Roman" w:cs="Times New Roman"/>
          <w:bCs/>
          <w:color w:val="000000"/>
          <w:kern w:val="0"/>
          <w:sz w:val="24"/>
          <w:szCs w:val="24"/>
          <w:lang w:eastAsia="nl-NL"/>
          <w14:ligatures w14:val="none"/>
        </w:rPr>
        <w:t xml:space="preserve">De leden van de D66-fractie zijn van mening dat het </w:t>
      </w:r>
      <w:r w:rsidRPr="005C43BE">
        <w:rPr>
          <w:rFonts w:ascii="Times New Roman" w:hAnsi="Times New Roman" w:eastAsia="Times New Roman" w:cs="Times New Roman"/>
          <w:bCs/>
          <w:color w:val="000000"/>
          <w:kern w:val="0"/>
          <w:sz w:val="24"/>
          <w:szCs w:val="24"/>
          <w:lang w:eastAsia="nl-NL"/>
          <w14:ligatures w14:val="none"/>
        </w:rPr>
        <w:t xml:space="preserve">kabinet </w:t>
      </w:r>
      <w:r>
        <w:rPr>
          <w:rFonts w:ascii="Times New Roman" w:hAnsi="Times New Roman" w:eastAsia="Times New Roman" w:cs="Times New Roman"/>
          <w:bCs/>
          <w:color w:val="000000"/>
          <w:kern w:val="0"/>
          <w:sz w:val="24"/>
          <w:szCs w:val="24"/>
          <w:lang w:eastAsia="nl-NL"/>
          <w14:ligatures w14:val="none"/>
        </w:rPr>
        <w:t xml:space="preserve">er terecht op wijst </w:t>
      </w:r>
      <w:r w:rsidRPr="005C43BE">
        <w:rPr>
          <w:rFonts w:ascii="Times New Roman" w:hAnsi="Times New Roman" w:eastAsia="Times New Roman" w:cs="Times New Roman"/>
          <w:bCs/>
          <w:color w:val="000000"/>
          <w:kern w:val="0"/>
          <w:sz w:val="24"/>
          <w:szCs w:val="24"/>
          <w:lang w:eastAsia="nl-NL"/>
          <w14:ligatures w14:val="none"/>
        </w:rPr>
        <w:t xml:space="preserve">dat het </w:t>
      </w:r>
      <w:r>
        <w:rPr>
          <w:rFonts w:ascii="Times New Roman" w:hAnsi="Times New Roman" w:eastAsia="Times New Roman" w:cs="Times New Roman"/>
          <w:bCs/>
          <w:color w:val="000000"/>
          <w:kern w:val="0"/>
          <w:sz w:val="24"/>
          <w:szCs w:val="24"/>
          <w:lang w:eastAsia="nl-NL"/>
          <w14:ligatures w14:val="none"/>
        </w:rPr>
        <w:t>Openbaar Ministerie (</w:t>
      </w:r>
      <w:r w:rsidRPr="005C43BE">
        <w:rPr>
          <w:rFonts w:ascii="Times New Roman" w:hAnsi="Times New Roman" w:eastAsia="Times New Roman" w:cs="Times New Roman"/>
          <w:bCs/>
          <w:color w:val="000000"/>
          <w:kern w:val="0"/>
          <w:sz w:val="24"/>
          <w:szCs w:val="24"/>
          <w:lang w:eastAsia="nl-NL"/>
          <w14:ligatures w14:val="none"/>
        </w:rPr>
        <w:t>OM</w:t>
      </w:r>
      <w:r>
        <w:rPr>
          <w:rFonts w:ascii="Times New Roman" w:hAnsi="Times New Roman" w:eastAsia="Times New Roman" w:cs="Times New Roman"/>
          <w:bCs/>
          <w:color w:val="000000"/>
          <w:kern w:val="0"/>
          <w:sz w:val="24"/>
          <w:szCs w:val="24"/>
          <w:lang w:eastAsia="nl-NL"/>
          <w14:ligatures w14:val="none"/>
        </w:rPr>
        <w:t>)</w:t>
      </w:r>
      <w:r w:rsidRPr="005C43BE">
        <w:rPr>
          <w:rFonts w:ascii="Times New Roman" w:hAnsi="Times New Roman" w:eastAsia="Times New Roman" w:cs="Times New Roman"/>
          <w:bCs/>
          <w:color w:val="000000"/>
          <w:kern w:val="0"/>
          <w:sz w:val="24"/>
          <w:szCs w:val="24"/>
          <w:lang w:eastAsia="nl-NL"/>
          <w14:ligatures w14:val="none"/>
        </w:rPr>
        <w:t xml:space="preserve"> bij een ondermijnende EU Inc. aanzienlijk minder bevoegdheden krijgt dan bij een </w:t>
      </w:r>
      <w:r>
        <w:rPr>
          <w:rFonts w:ascii="Times New Roman" w:hAnsi="Times New Roman" w:eastAsia="Times New Roman" w:cs="Times New Roman"/>
          <w:bCs/>
          <w:color w:val="000000"/>
          <w:kern w:val="0"/>
          <w:sz w:val="24"/>
          <w:szCs w:val="24"/>
          <w:lang w:eastAsia="nl-NL"/>
          <w14:ligatures w14:val="none"/>
        </w:rPr>
        <w:t xml:space="preserve">bv </w:t>
      </w:r>
      <w:r w:rsidRPr="005C43BE">
        <w:rPr>
          <w:rFonts w:ascii="Times New Roman" w:hAnsi="Times New Roman" w:eastAsia="Times New Roman" w:cs="Times New Roman"/>
          <w:bCs/>
          <w:color w:val="000000"/>
          <w:kern w:val="0"/>
          <w:sz w:val="24"/>
          <w:szCs w:val="24"/>
          <w:lang w:eastAsia="nl-NL"/>
          <w14:ligatures w14:val="none"/>
        </w:rPr>
        <w:t>onder artikel 2:20 BW. Hoe groot acht het kabinet de slagingskans dit in de onderhandelingen volledig te repareren? Blijft artikel 2:20 BW naar het oordeel van het kabinet als nationale openbare-orde-regel hoe dan ook van toepassing op een in Nederland gevestigde EU Inc.?</w:t>
      </w:r>
    </w:p>
    <w:p w:rsidR="006B6B27" w:rsidP="006B6B27" w:rsidRDefault="006B6B27" w14:paraId="2E30F2C3" w14:textId="77777777">
      <w:pPr>
        <w:rPr>
          <w:rFonts w:ascii="Times New Roman" w:hAnsi="Times New Roman" w:eastAsia="Times New Roman" w:cs="Times New Roman"/>
          <w:b/>
          <w:color w:val="000000"/>
          <w:kern w:val="0"/>
          <w:sz w:val="24"/>
          <w:szCs w:val="24"/>
          <w:lang w:eastAsia="nl-NL"/>
          <w14:ligatures w14:val="none"/>
        </w:rPr>
      </w:pPr>
      <w:r w:rsidRPr="006D12DB">
        <w:rPr>
          <w:rFonts w:ascii="Times New Roman" w:hAnsi="Times New Roman" w:eastAsia="Times New Roman" w:cs="Times New Roman"/>
          <w:b/>
          <w:color w:val="000000"/>
          <w:kern w:val="0"/>
          <w:sz w:val="24"/>
          <w:szCs w:val="24"/>
          <w:lang w:eastAsia="nl-NL"/>
          <w14:ligatures w14:val="none"/>
        </w:rPr>
        <w:t xml:space="preserve">Vragen en opmerkingen van de leden van de </w:t>
      </w:r>
      <w:r>
        <w:rPr>
          <w:rFonts w:ascii="Times New Roman" w:hAnsi="Times New Roman" w:eastAsia="Times New Roman" w:cs="Times New Roman"/>
          <w:b/>
          <w:color w:val="000000"/>
          <w:kern w:val="0"/>
          <w:sz w:val="24"/>
          <w:szCs w:val="24"/>
          <w:lang w:eastAsia="nl-NL"/>
          <w14:ligatures w14:val="none"/>
        </w:rPr>
        <w:t>VVD</w:t>
      </w:r>
      <w:r w:rsidRPr="006D12DB">
        <w:rPr>
          <w:rFonts w:ascii="Times New Roman" w:hAnsi="Times New Roman" w:eastAsia="Times New Roman" w:cs="Times New Roman"/>
          <w:b/>
          <w:color w:val="000000"/>
          <w:kern w:val="0"/>
          <w:sz w:val="24"/>
          <w:szCs w:val="24"/>
          <w:lang w:eastAsia="nl-NL"/>
          <w14:ligatures w14:val="none"/>
        </w:rPr>
        <w:t>-fractie</w:t>
      </w:r>
    </w:p>
    <w:p w:rsidRPr="000F62DA" w:rsidR="006B6B27" w:rsidP="006B6B27" w:rsidRDefault="006B6B27" w14:paraId="26DDF603" w14:textId="77777777">
      <w:pPr>
        <w:rPr>
          <w:rFonts w:ascii="Times New Roman" w:hAnsi="Times New Roman" w:eastAsia="Times New Roman" w:cs="Times New Roman"/>
          <w:bCs/>
          <w:color w:val="000000"/>
          <w:kern w:val="0"/>
          <w:sz w:val="24"/>
          <w:szCs w:val="24"/>
          <w:lang w:eastAsia="nl-NL"/>
          <w14:ligatures w14:val="none"/>
        </w:rPr>
      </w:pPr>
      <w:r w:rsidRPr="000F62DA">
        <w:rPr>
          <w:rFonts w:ascii="Times New Roman" w:hAnsi="Times New Roman" w:eastAsia="Times New Roman" w:cs="Times New Roman"/>
          <w:bCs/>
          <w:color w:val="000000"/>
          <w:kern w:val="0"/>
          <w:sz w:val="24"/>
          <w:szCs w:val="24"/>
          <w:lang w:eastAsia="nl-NL"/>
          <w14:ligatures w14:val="none"/>
        </w:rPr>
        <w:t xml:space="preserve">De leden van de VVD-fractie hebben kennisgenomen van het </w:t>
      </w:r>
      <w:r>
        <w:rPr>
          <w:rFonts w:ascii="Times New Roman" w:hAnsi="Times New Roman" w:eastAsia="Times New Roman" w:cs="Times New Roman"/>
          <w:bCs/>
          <w:color w:val="000000"/>
          <w:kern w:val="0"/>
          <w:sz w:val="24"/>
          <w:szCs w:val="24"/>
          <w:lang w:eastAsia="nl-NL"/>
          <w14:ligatures w14:val="none"/>
        </w:rPr>
        <w:t>BNC-</w:t>
      </w:r>
      <w:r w:rsidRPr="000F62DA">
        <w:rPr>
          <w:rFonts w:ascii="Times New Roman" w:hAnsi="Times New Roman" w:eastAsia="Times New Roman" w:cs="Times New Roman"/>
          <w:bCs/>
          <w:color w:val="000000"/>
          <w:kern w:val="0"/>
          <w:sz w:val="24"/>
          <w:szCs w:val="24"/>
          <w:lang w:eastAsia="nl-NL"/>
          <w14:ligatures w14:val="none"/>
        </w:rPr>
        <w:t>fiche over het voorstel voor een 28</w:t>
      </w:r>
      <w:r w:rsidRPr="000F62DA">
        <w:rPr>
          <w:rFonts w:ascii="Times New Roman" w:hAnsi="Times New Roman" w:eastAsia="Times New Roman" w:cs="Times New Roman"/>
          <w:bCs/>
          <w:color w:val="000000"/>
          <w:kern w:val="0"/>
          <w:sz w:val="24"/>
          <w:szCs w:val="24"/>
          <w:vertAlign w:val="superscript"/>
          <w:lang w:eastAsia="nl-NL"/>
          <w14:ligatures w14:val="none"/>
        </w:rPr>
        <w:t>ste</w:t>
      </w:r>
      <w:r w:rsidRPr="000F62DA">
        <w:rPr>
          <w:rFonts w:ascii="Times New Roman" w:hAnsi="Times New Roman" w:eastAsia="Times New Roman" w:cs="Times New Roman"/>
          <w:bCs/>
          <w:color w:val="000000"/>
          <w:kern w:val="0"/>
          <w:sz w:val="24"/>
          <w:szCs w:val="24"/>
          <w:lang w:eastAsia="nl-NL"/>
          <w14:ligatures w14:val="none"/>
        </w:rPr>
        <w:t xml:space="preserve"> regime voor ondernemingen, ook wel ‘EU Inc.’ genoemd. Deze leden hebben hierover nog enkele vragen en opmerkingen. </w:t>
      </w:r>
    </w:p>
    <w:p w:rsidR="006B6B27" w:rsidP="006B6B27" w:rsidRDefault="006B6B27" w14:paraId="2C339C65" w14:textId="77777777">
      <w:pPr>
        <w:rPr>
          <w:rFonts w:ascii="Times New Roman" w:hAnsi="Times New Roman" w:eastAsia="Times New Roman" w:cs="Times New Roman"/>
          <w:bCs/>
          <w:color w:val="000000"/>
          <w:kern w:val="0"/>
          <w:sz w:val="24"/>
          <w:szCs w:val="24"/>
          <w:lang w:eastAsia="nl-NL"/>
          <w14:ligatures w14:val="none"/>
        </w:rPr>
      </w:pPr>
      <w:r w:rsidRPr="000F62DA">
        <w:rPr>
          <w:rFonts w:ascii="Times New Roman" w:hAnsi="Times New Roman" w:eastAsia="Times New Roman" w:cs="Times New Roman"/>
          <w:bCs/>
          <w:color w:val="000000"/>
          <w:kern w:val="0"/>
          <w:sz w:val="24"/>
          <w:szCs w:val="24"/>
          <w:lang w:eastAsia="nl-NL"/>
          <w14:ligatures w14:val="none"/>
        </w:rPr>
        <w:t xml:space="preserve">De leden van de </w:t>
      </w:r>
      <w:r>
        <w:rPr>
          <w:rFonts w:ascii="Times New Roman" w:hAnsi="Times New Roman" w:eastAsia="Times New Roman" w:cs="Times New Roman"/>
          <w:bCs/>
          <w:color w:val="000000"/>
          <w:kern w:val="0"/>
          <w:sz w:val="24"/>
          <w:szCs w:val="24"/>
          <w:lang w:eastAsia="nl-NL"/>
          <w14:ligatures w14:val="none"/>
        </w:rPr>
        <w:t>VVD-</w:t>
      </w:r>
      <w:r w:rsidRPr="000F62DA">
        <w:rPr>
          <w:rFonts w:ascii="Times New Roman" w:hAnsi="Times New Roman" w:eastAsia="Times New Roman" w:cs="Times New Roman"/>
          <w:bCs/>
          <w:color w:val="000000"/>
          <w:kern w:val="0"/>
          <w:sz w:val="24"/>
          <w:szCs w:val="24"/>
          <w:lang w:eastAsia="nl-NL"/>
          <w14:ligatures w14:val="none"/>
        </w:rPr>
        <w:t>fractie onderschrijven de doelstelling van het 28</w:t>
      </w:r>
      <w:r w:rsidRPr="000F62DA">
        <w:rPr>
          <w:rFonts w:ascii="Times New Roman" w:hAnsi="Times New Roman" w:eastAsia="Times New Roman" w:cs="Times New Roman"/>
          <w:bCs/>
          <w:color w:val="000000"/>
          <w:kern w:val="0"/>
          <w:sz w:val="24"/>
          <w:szCs w:val="24"/>
          <w:vertAlign w:val="superscript"/>
          <w:lang w:eastAsia="nl-NL"/>
          <w14:ligatures w14:val="none"/>
        </w:rPr>
        <w:t>ste</w:t>
      </w:r>
      <w:r w:rsidRPr="000F62DA">
        <w:rPr>
          <w:rFonts w:ascii="Times New Roman" w:hAnsi="Times New Roman" w:eastAsia="Times New Roman" w:cs="Times New Roman"/>
          <w:bCs/>
          <w:color w:val="000000"/>
          <w:kern w:val="0"/>
          <w:sz w:val="24"/>
          <w:szCs w:val="24"/>
          <w:lang w:eastAsia="nl-NL"/>
          <w14:ligatures w14:val="none"/>
        </w:rPr>
        <w:t xml:space="preserve"> regime, namelijk het vergroten van de Europese en Nederlandse concurrentiekracht. Zij vinden tegelijkertijd het afwegen van verschillende maatregelen om dat doel te bereiken essentieel. In de ogen van deze leden vergt het vergroten van de Europese en Nederlandse concurrentiekracht gedegen en zorgvuldige besluitvorming. Dat geldt temeer als het gaat om besluitvorming met een te verwachte</w:t>
      </w:r>
      <w:r>
        <w:rPr>
          <w:rFonts w:ascii="Times New Roman" w:hAnsi="Times New Roman" w:eastAsia="Times New Roman" w:cs="Times New Roman"/>
          <w:bCs/>
          <w:color w:val="000000"/>
          <w:kern w:val="0"/>
          <w:sz w:val="24"/>
          <w:szCs w:val="24"/>
          <w:lang w:eastAsia="nl-NL"/>
          <w14:ligatures w14:val="none"/>
        </w:rPr>
        <w:t>n</w:t>
      </w:r>
      <w:r w:rsidRPr="000F62DA">
        <w:rPr>
          <w:rFonts w:ascii="Times New Roman" w:hAnsi="Times New Roman" w:eastAsia="Times New Roman" w:cs="Times New Roman"/>
          <w:bCs/>
          <w:color w:val="000000"/>
          <w:kern w:val="0"/>
          <w:sz w:val="24"/>
          <w:szCs w:val="24"/>
          <w:lang w:eastAsia="nl-NL"/>
          <w14:ligatures w14:val="none"/>
        </w:rPr>
        <w:t xml:space="preserve"> grote impact. </w:t>
      </w:r>
    </w:p>
    <w:p w:rsidRPr="000F62DA" w:rsidR="006B6B27" w:rsidP="006B6B27" w:rsidRDefault="006B6B27" w14:paraId="53039739" w14:textId="77777777">
      <w:pPr>
        <w:rPr>
          <w:rFonts w:ascii="Times New Roman" w:hAnsi="Times New Roman" w:eastAsia="Times New Roman" w:cs="Times New Roman"/>
          <w:bCs/>
          <w:color w:val="000000"/>
          <w:kern w:val="0"/>
          <w:sz w:val="24"/>
          <w:szCs w:val="24"/>
          <w:lang w:eastAsia="nl-NL"/>
          <w14:ligatures w14:val="none"/>
        </w:rPr>
      </w:pPr>
      <w:r w:rsidRPr="000F62DA">
        <w:rPr>
          <w:rFonts w:ascii="Times New Roman" w:hAnsi="Times New Roman" w:eastAsia="Times New Roman" w:cs="Times New Roman"/>
          <w:bCs/>
          <w:color w:val="000000"/>
          <w:kern w:val="0"/>
          <w:sz w:val="24"/>
          <w:szCs w:val="24"/>
          <w:lang w:eastAsia="nl-NL"/>
          <w14:ligatures w14:val="none"/>
        </w:rPr>
        <w:t xml:space="preserve">De leden van de </w:t>
      </w:r>
      <w:r>
        <w:rPr>
          <w:rFonts w:ascii="Times New Roman" w:hAnsi="Times New Roman" w:eastAsia="Times New Roman" w:cs="Times New Roman"/>
          <w:bCs/>
          <w:color w:val="000000"/>
          <w:kern w:val="0"/>
          <w:sz w:val="24"/>
          <w:szCs w:val="24"/>
          <w:lang w:eastAsia="nl-NL"/>
          <w14:ligatures w14:val="none"/>
        </w:rPr>
        <w:t>VVD-</w:t>
      </w:r>
      <w:r w:rsidRPr="000F62DA">
        <w:rPr>
          <w:rFonts w:ascii="Times New Roman" w:hAnsi="Times New Roman" w:eastAsia="Times New Roman" w:cs="Times New Roman"/>
          <w:bCs/>
          <w:color w:val="000000"/>
          <w:kern w:val="0"/>
          <w:sz w:val="24"/>
          <w:szCs w:val="24"/>
          <w:lang w:eastAsia="nl-NL"/>
          <w14:ligatures w14:val="none"/>
        </w:rPr>
        <w:t xml:space="preserve">fractie lezen </w:t>
      </w:r>
      <w:r>
        <w:rPr>
          <w:rFonts w:ascii="Times New Roman" w:hAnsi="Times New Roman" w:eastAsia="Times New Roman" w:cs="Times New Roman"/>
          <w:bCs/>
          <w:color w:val="000000"/>
          <w:kern w:val="0"/>
          <w:sz w:val="24"/>
          <w:szCs w:val="24"/>
          <w:lang w:eastAsia="nl-NL"/>
          <w14:ligatures w14:val="none"/>
        </w:rPr>
        <w:t xml:space="preserve">in het fiche dat </w:t>
      </w:r>
      <w:r w:rsidRPr="000F62DA">
        <w:rPr>
          <w:rFonts w:ascii="Times New Roman" w:hAnsi="Times New Roman" w:eastAsia="Times New Roman" w:cs="Times New Roman"/>
          <w:bCs/>
          <w:color w:val="000000"/>
          <w:kern w:val="0"/>
          <w:sz w:val="24"/>
          <w:szCs w:val="24"/>
          <w:lang w:eastAsia="nl-NL"/>
          <w14:ligatures w14:val="none"/>
        </w:rPr>
        <w:t xml:space="preserve">de Europese Commissie </w:t>
      </w:r>
      <w:r>
        <w:rPr>
          <w:rFonts w:ascii="Times New Roman" w:hAnsi="Times New Roman" w:eastAsia="Times New Roman" w:cs="Times New Roman"/>
          <w:bCs/>
          <w:color w:val="000000"/>
          <w:kern w:val="0"/>
          <w:sz w:val="24"/>
          <w:szCs w:val="24"/>
          <w:lang w:eastAsia="nl-NL"/>
          <w14:ligatures w14:val="none"/>
        </w:rPr>
        <w:t xml:space="preserve">(EC) </w:t>
      </w:r>
      <w:r w:rsidRPr="000F62DA">
        <w:rPr>
          <w:rFonts w:ascii="Times New Roman" w:hAnsi="Times New Roman" w:eastAsia="Times New Roman" w:cs="Times New Roman"/>
          <w:bCs/>
          <w:color w:val="000000"/>
          <w:kern w:val="0"/>
          <w:sz w:val="24"/>
          <w:szCs w:val="24"/>
          <w:lang w:eastAsia="nl-NL"/>
          <w14:ligatures w14:val="none"/>
        </w:rPr>
        <w:t>vertrekt vanuit het startpunt dat er een 28</w:t>
      </w:r>
      <w:r w:rsidRPr="000F62DA">
        <w:rPr>
          <w:rFonts w:ascii="Times New Roman" w:hAnsi="Times New Roman" w:eastAsia="Times New Roman" w:cs="Times New Roman"/>
          <w:bCs/>
          <w:color w:val="000000"/>
          <w:kern w:val="0"/>
          <w:sz w:val="24"/>
          <w:szCs w:val="24"/>
          <w:vertAlign w:val="superscript"/>
          <w:lang w:eastAsia="nl-NL"/>
          <w14:ligatures w14:val="none"/>
        </w:rPr>
        <w:t>ste</w:t>
      </w:r>
      <w:r w:rsidRPr="000F62DA">
        <w:rPr>
          <w:rFonts w:ascii="Times New Roman" w:hAnsi="Times New Roman" w:eastAsia="Times New Roman" w:cs="Times New Roman"/>
          <w:bCs/>
          <w:color w:val="000000"/>
          <w:kern w:val="0"/>
          <w:sz w:val="24"/>
          <w:szCs w:val="24"/>
          <w:lang w:eastAsia="nl-NL"/>
          <w14:ligatures w14:val="none"/>
        </w:rPr>
        <w:t xml:space="preserve"> regime, dat wil zeggen een optioneel gemeenschappelijk vennootschapsrechtelijk kader, waarbij een nieuwe rechtsvorm wordt geïntroduceerd, moet komen. Andere opties om de obstakels als gevolg van fragmentatie van regelgeving voor ondernemingen weg te nemen, en zo de Europese en Nederlandse concurrentiekracht te vergroten, worden in het </w:t>
      </w:r>
      <w:r w:rsidRPr="000F62DA">
        <w:rPr>
          <w:rFonts w:ascii="Times New Roman" w:hAnsi="Times New Roman" w:eastAsia="Times New Roman" w:cs="Times New Roman"/>
          <w:bCs/>
          <w:i/>
          <w:iCs/>
          <w:color w:val="000000"/>
          <w:kern w:val="0"/>
          <w:sz w:val="24"/>
          <w:szCs w:val="24"/>
          <w:lang w:eastAsia="nl-NL"/>
          <w14:ligatures w14:val="none"/>
        </w:rPr>
        <w:t>impact assessment</w:t>
      </w:r>
      <w:r w:rsidRPr="000F62DA">
        <w:rPr>
          <w:rFonts w:ascii="Times New Roman" w:hAnsi="Times New Roman" w:eastAsia="Times New Roman" w:cs="Times New Roman"/>
          <w:bCs/>
          <w:color w:val="000000"/>
          <w:kern w:val="0"/>
          <w:sz w:val="24"/>
          <w:szCs w:val="24"/>
          <w:lang w:eastAsia="nl-NL"/>
          <w14:ligatures w14:val="none"/>
        </w:rPr>
        <w:t xml:space="preserve"> niet benoemd, stelt het kabinet. Denk dan aan het verder harmoniseren van het nationale vennootschapsrecht of het vereenvoudigen van reeds bestaand Europees vennootschapsrecht, waaronder het verbeteren van bestaande Europese rechtsvormen, zoals de </w:t>
      </w:r>
      <w:proofErr w:type="spellStart"/>
      <w:r w:rsidRPr="000F62DA">
        <w:rPr>
          <w:rFonts w:ascii="Times New Roman" w:hAnsi="Times New Roman" w:eastAsia="Times New Roman" w:cs="Times New Roman"/>
          <w:bCs/>
          <w:i/>
          <w:iCs/>
          <w:color w:val="000000"/>
          <w:kern w:val="0"/>
          <w:sz w:val="24"/>
          <w:szCs w:val="24"/>
          <w:lang w:eastAsia="nl-NL"/>
          <w14:ligatures w14:val="none"/>
        </w:rPr>
        <w:t>Societas</w:t>
      </w:r>
      <w:proofErr w:type="spellEnd"/>
      <w:r w:rsidRPr="000F62DA">
        <w:rPr>
          <w:rFonts w:ascii="Times New Roman" w:hAnsi="Times New Roman" w:eastAsia="Times New Roman" w:cs="Times New Roman"/>
          <w:bCs/>
          <w:i/>
          <w:iCs/>
          <w:color w:val="000000"/>
          <w:kern w:val="0"/>
          <w:sz w:val="24"/>
          <w:szCs w:val="24"/>
          <w:lang w:eastAsia="nl-NL"/>
          <w14:ligatures w14:val="none"/>
        </w:rPr>
        <w:t xml:space="preserve"> </w:t>
      </w:r>
      <w:proofErr w:type="spellStart"/>
      <w:r w:rsidRPr="000F62DA">
        <w:rPr>
          <w:rFonts w:ascii="Times New Roman" w:hAnsi="Times New Roman" w:eastAsia="Times New Roman" w:cs="Times New Roman"/>
          <w:bCs/>
          <w:i/>
          <w:iCs/>
          <w:color w:val="000000"/>
          <w:kern w:val="0"/>
          <w:sz w:val="24"/>
          <w:szCs w:val="24"/>
          <w:lang w:eastAsia="nl-NL"/>
          <w14:ligatures w14:val="none"/>
        </w:rPr>
        <w:t>Europaea</w:t>
      </w:r>
      <w:proofErr w:type="spellEnd"/>
      <w:r w:rsidRPr="000F62DA">
        <w:rPr>
          <w:rFonts w:ascii="Times New Roman" w:hAnsi="Times New Roman" w:eastAsia="Times New Roman" w:cs="Times New Roman"/>
          <w:bCs/>
          <w:color w:val="000000"/>
          <w:kern w:val="0"/>
          <w:sz w:val="24"/>
          <w:szCs w:val="24"/>
          <w:lang w:eastAsia="nl-NL"/>
          <w14:ligatures w14:val="none"/>
        </w:rPr>
        <w:t xml:space="preserve"> (SE), de Europese naamloze vennootschap. In het BNC-fiche staat niet of het kabinet tijdens de gesprekken in de Raad dientengevolge ook een punt van deze constatering gaat maken. Graag ontvangen deze leden hier een toelichting op. Daarbij vragen zij ook hoe de inzet van het kabinet ten aanzien van het voorstel voor een 28</w:t>
      </w:r>
      <w:r w:rsidRPr="000F62DA">
        <w:rPr>
          <w:rFonts w:ascii="Times New Roman" w:hAnsi="Times New Roman" w:eastAsia="Times New Roman" w:cs="Times New Roman"/>
          <w:bCs/>
          <w:color w:val="000000"/>
          <w:kern w:val="0"/>
          <w:sz w:val="24"/>
          <w:szCs w:val="24"/>
          <w:vertAlign w:val="superscript"/>
          <w:lang w:eastAsia="nl-NL"/>
          <w14:ligatures w14:val="none"/>
        </w:rPr>
        <w:t>ste</w:t>
      </w:r>
      <w:r w:rsidRPr="000F62DA">
        <w:rPr>
          <w:rFonts w:ascii="Times New Roman" w:hAnsi="Times New Roman" w:eastAsia="Times New Roman" w:cs="Times New Roman"/>
          <w:bCs/>
          <w:color w:val="000000"/>
          <w:kern w:val="0"/>
          <w:sz w:val="24"/>
          <w:szCs w:val="24"/>
          <w:lang w:eastAsia="nl-NL"/>
          <w14:ligatures w14:val="none"/>
        </w:rPr>
        <w:t xml:space="preserve"> regime zich verhoudt tot de uitvoering van het coalitieakkoord waarin is afgesproken dat het kabinet zoveel mogelijk wetgeving die relevant is voor ondernemers harmoniseert, zoals het vennootschapsrecht en </w:t>
      </w:r>
      <w:r>
        <w:rPr>
          <w:rFonts w:ascii="Times New Roman" w:hAnsi="Times New Roman" w:eastAsia="Times New Roman" w:cs="Times New Roman"/>
          <w:bCs/>
          <w:color w:val="000000"/>
          <w:kern w:val="0"/>
          <w:sz w:val="24"/>
          <w:szCs w:val="24"/>
          <w:lang w:eastAsia="nl-NL"/>
          <w14:ligatures w14:val="none"/>
        </w:rPr>
        <w:t xml:space="preserve">de </w:t>
      </w:r>
      <w:r w:rsidRPr="000F62DA">
        <w:rPr>
          <w:rFonts w:ascii="Times New Roman" w:hAnsi="Times New Roman" w:eastAsia="Times New Roman" w:cs="Times New Roman"/>
          <w:bCs/>
          <w:color w:val="000000"/>
          <w:kern w:val="0"/>
          <w:sz w:val="24"/>
          <w:szCs w:val="24"/>
          <w:lang w:eastAsia="nl-NL"/>
          <w14:ligatures w14:val="none"/>
        </w:rPr>
        <w:t>arbeidswetgeving</w:t>
      </w:r>
      <w:r>
        <w:rPr>
          <w:rFonts w:ascii="Times New Roman" w:hAnsi="Times New Roman" w:eastAsia="Times New Roman" w:cs="Times New Roman"/>
          <w:bCs/>
          <w:color w:val="000000"/>
          <w:kern w:val="0"/>
          <w:sz w:val="24"/>
          <w:szCs w:val="24"/>
          <w:lang w:eastAsia="nl-NL"/>
          <w14:ligatures w14:val="none"/>
        </w:rPr>
        <w:t>,</w:t>
      </w:r>
      <w:r w:rsidRPr="000F62DA">
        <w:rPr>
          <w:rFonts w:ascii="Times New Roman" w:hAnsi="Times New Roman" w:eastAsia="Times New Roman" w:cs="Times New Roman"/>
          <w:bCs/>
          <w:color w:val="000000"/>
          <w:kern w:val="0"/>
          <w:sz w:val="24"/>
          <w:szCs w:val="24"/>
          <w:lang w:eastAsia="nl-NL"/>
          <w14:ligatures w14:val="none"/>
        </w:rPr>
        <w:t xml:space="preserve"> en inzet op het voltooien van de interne markt. Graag ontvangen de leden van de VVD-fractie hier een gedegen </w:t>
      </w:r>
      <w:r>
        <w:rPr>
          <w:rFonts w:ascii="Times New Roman" w:hAnsi="Times New Roman" w:eastAsia="Times New Roman" w:cs="Times New Roman"/>
          <w:bCs/>
          <w:color w:val="000000"/>
          <w:kern w:val="0"/>
          <w:sz w:val="24"/>
          <w:szCs w:val="24"/>
          <w:lang w:eastAsia="nl-NL"/>
          <w14:ligatures w14:val="none"/>
        </w:rPr>
        <w:t>kabinets</w:t>
      </w:r>
      <w:r w:rsidRPr="000F62DA">
        <w:rPr>
          <w:rFonts w:ascii="Times New Roman" w:hAnsi="Times New Roman" w:eastAsia="Times New Roman" w:cs="Times New Roman"/>
          <w:bCs/>
          <w:color w:val="000000"/>
          <w:kern w:val="0"/>
          <w:sz w:val="24"/>
          <w:szCs w:val="24"/>
          <w:lang w:eastAsia="nl-NL"/>
          <w14:ligatures w14:val="none"/>
        </w:rPr>
        <w:t>reactie op</w:t>
      </w:r>
      <w:r>
        <w:rPr>
          <w:rFonts w:ascii="Times New Roman" w:hAnsi="Times New Roman" w:eastAsia="Times New Roman" w:cs="Times New Roman"/>
          <w:bCs/>
          <w:color w:val="000000"/>
          <w:kern w:val="0"/>
          <w:sz w:val="24"/>
          <w:szCs w:val="24"/>
          <w:lang w:eastAsia="nl-NL"/>
          <w14:ligatures w14:val="none"/>
        </w:rPr>
        <w:t xml:space="preserve">. </w:t>
      </w:r>
      <w:r w:rsidRPr="000F62DA">
        <w:rPr>
          <w:rFonts w:ascii="Times New Roman" w:hAnsi="Times New Roman" w:eastAsia="Times New Roman" w:cs="Times New Roman"/>
          <w:bCs/>
          <w:color w:val="000000"/>
          <w:kern w:val="0"/>
          <w:sz w:val="24"/>
          <w:szCs w:val="24"/>
          <w:lang w:eastAsia="nl-NL"/>
          <w14:ligatures w14:val="none"/>
        </w:rPr>
        <w:t xml:space="preserve"> </w:t>
      </w:r>
    </w:p>
    <w:p w:rsidR="006B6B27" w:rsidP="006B6B27" w:rsidRDefault="006B6B27" w14:paraId="4BCD38F4" w14:textId="77777777">
      <w:pPr>
        <w:spacing w:after="0"/>
        <w:rPr>
          <w:rFonts w:ascii="Times New Roman" w:hAnsi="Times New Roman" w:eastAsia="Times New Roman" w:cs="Times New Roman"/>
          <w:bCs/>
          <w:color w:val="000000"/>
          <w:kern w:val="0"/>
          <w:sz w:val="24"/>
          <w:szCs w:val="24"/>
          <w:lang w:eastAsia="nl-NL"/>
          <w14:ligatures w14:val="none"/>
        </w:rPr>
      </w:pPr>
      <w:r w:rsidRPr="000F62DA">
        <w:rPr>
          <w:rFonts w:ascii="Times New Roman" w:hAnsi="Times New Roman" w:eastAsia="Times New Roman" w:cs="Times New Roman"/>
          <w:bCs/>
          <w:color w:val="000000"/>
          <w:kern w:val="0"/>
          <w:sz w:val="24"/>
          <w:szCs w:val="24"/>
          <w:lang w:eastAsia="nl-NL"/>
          <w14:ligatures w14:val="none"/>
        </w:rPr>
        <w:t xml:space="preserve">De leden van de </w:t>
      </w:r>
      <w:r>
        <w:rPr>
          <w:rFonts w:ascii="Times New Roman" w:hAnsi="Times New Roman" w:eastAsia="Times New Roman" w:cs="Times New Roman"/>
          <w:bCs/>
          <w:color w:val="000000"/>
          <w:kern w:val="0"/>
          <w:sz w:val="24"/>
          <w:szCs w:val="24"/>
          <w:lang w:eastAsia="nl-NL"/>
          <w14:ligatures w14:val="none"/>
        </w:rPr>
        <w:t>VVD-</w:t>
      </w:r>
      <w:r w:rsidRPr="000F62DA">
        <w:rPr>
          <w:rFonts w:ascii="Times New Roman" w:hAnsi="Times New Roman" w:eastAsia="Times New Roman" w:cs="Times New Roman"/>
          <w:bCs/>
          <w:color w:val="000000"/>
          <w:kern w:val="0"/>
          <w:sz w:val="24"/>
          <w:szCs w:val="24"/>
          <w:lang w:eastAsia="nl-NL"/>
          <w14:ligatures w14:val="none"/>
        </w:rPr>
        <w:t xml:space="preserve">fractie lezen voorts dat het kabinet </w:t>
      </w:r>
      <w:r>
        <w:rPr>
          <w:rFonts w:ascii="Times New Roman" w:hAnsi="Times New Roman" w:eastAsia="Times New Roman" w:cs="Times New Roman"/>
          <w:bCs/>
          <w:color w:val="000000"/>
          <w:kern w:val="0"/>
          <w:sz w:val="24"/>
          <w:szCs w:val="24"/>
          <w:lang w:eastAsia="nl-NL"/>
          <w14:ligatures w14:val="none"/>
        </w:rPr>
        <w:t xml:space="preserve">van mening is </w:t>
      </w:r>
      <w:r w:rsidRPr="000F62DA">
        <w:rPr>
          <w:rFonts w:ascii="Times New Roman" w:hAnsi="Times New Roman" w:eastAsia="Times New Roman" w:cs="Times New Roman"/>
          <w:bCs/>
          <w:color w:val="000000"/>
          <w:kern w:val="0"/>
          <w:sz w:val="24"/>
          <w:szCs w:val="24"/>
          <w:lang w:eastAsia="nl-NL"/>
          <w14:ligatures w14:val="none"/>
        </w:rPr>
        <w:t>dat de E</w:t>
      </w:r>
      <w:r>
        <w:rPr>
          <w:rFonts w:ascii="Times New Roman" w:hAnsi="Times New Roman" w:eastAsia="Times New Roman" w:cs="Times New Roman"/>
          <w:bCs/>
          <w:color w:val="000000"/>
          <w:kern w:val="0"/>
          <w:sz w:val="24"/>
          <w:szCs w:val="24"/>
          <w:lang w:eastAsia="nl-NL"/>
          <w14:ligatures w14:val="none"/>
        </w:rPr>
        <w:t xml:space="preserve">C </w:t>
      </w:r>
      <w:r w:rsidRPr="000F62DA">
        <w:rPr>
          <w:rFonts w:ascii="Times New Roman" w:hAnsi="Times New Roman" w:eastAsia="Times New Roman" w:cs="Times New Roman"/>
          <w:bCs/>
          <w:color w:val="000000"/>
          <w:kern w:val="0"/>
          <w:sz w:val="24"/>
          <w:szCs w:val="24"/>
          <w:lang w:eastAsia="nl-NL"/>
          <w14:ligatures w14:val="none"/>
        </w:rPr>
        <w:t xml:space="preserve">met dit voorstel buiten haar bevoegdheden treedt indien het gaat om bepalingen in het voorstel inzake fiscaliteit. Deze leden steunen deze opvatting van het kabinet. Deze leden onderstrepen </w:t>
      </w:r>
      <w:r>
        <w:rPr>
          <w:rFonts w:ascii="Times New Roman" w:hAnsi="Times New Roman" w:eastAsia="Times New Roman" w:cs="Times New Roman"/>
          <w:bCs/>
          <w:color w:val="000000"/>
          <w:kern w:val="0"/>
          <w:sz w:val="24"/>
          <w:szCs w:val="24"/>
          <w:lang w:eastAsia="nl-NL"/>
          <w14:ligatures w14:val="none"/>
        </w:rPr>
        <w:t xml:space="preserve">het feit </w:t>
      </w:r>
      <w:r w:rsidRPr="000F62DA">
        <w:rPr>
          <w:rFonts w:ascii="Times New Roman" w:hAnsi="Times New Roman" w:eastAsia="Times New Roman" w:cs="Times New Roman"/>
          <w:bCs/>
          <w:color w:val="000000"/>
          <w:kern w:val="0"/>
          <w:sz w:val="24"/>
          <w:szCs w:val="24"/>
          <w:lang w:eastAsia="nl-NL"/>
          <w14:ligatures w14:val="none"/>
        </w:rPr>
        <w:t>dat het voorstel voor een 28</w:t>
      </w:r>
      <w:r w:rsidRPr="000F62DA">
        <w:rPr>
          <w:rFonts w:ascii="Times New Roman" w:hAnsi="Times New Roman" w:eastAsia="Times New Roman" w:cs="Times New Roman"/>
          <w:bCs/>
          <w:color w:val="000000"/>
          <w:kern w:val="0"/>
          <w:sz w:val="24"/>
          <w:szCs w:val="24"/>
          <w:vertAlign w:val="superscript"/>
          <w:lang w:eastAsia="nl-NL"/>
          <w14:ligatures w14:val="none"/>
        </w:rPr>
        <w:t>ste</w:t>
      </w:r>
      <w:r w:rsidRPr="000F62DA">
        <w:rPr>
          <w:rFonts w:ascii="Times New Roman" w:hAnsi="Times New Roman" w:eastAsia="Times New Roman" w:cs="Times New Roman"/>
          <w:bCs/>
          <w:color w:val="000000"/>
          <w:kern w:val="0"/>
          <w:sz w:val="24"/>
          <w:szCs w:val="24"/>
          <w:lang w:eastAsia="nl-NL"/>
          <w14:ligatures w14:val="none"/>
        </w:rPr>
        <w:t xml:space="preserve"> regime ook niet op termijn mag leiden tot (vennootschaps</w:t>
      </w:r>
      <w:r>
        <w:rPr>
          <w:rFonts w:ascii="Times New Roman" w:hAnsi="Times New Roman" w:eastAsia="Times New Roman" w:cs="Times New Roman"/>
          <w:bCs/>
          <w:color w:val="000000"/>
          <w:kern w:val="0"/>
          <w:sz w:val="24"/>
          <w:szCs w:val="24"/>
          <w:lang w:eastAsia="nl-NL"/>
          <w14:ligatures w14:val="none"/>
        </w:rPr>
        <w:t>-</w:t>
      </w:r>
      <w:r w:rsidRPr="000F62DA">
        <w:rPr>
          <w:rFonts w:ascii="Times New Roman" w:hAnsi="Times New Roman" w:eastAsia="Times New Roman" w:cs="Times New Roman"/>
          <w:bCs/>
          <w:color w:val="000000"/>
          <w:kern w:val="0"/>
          <w:sz w:val="24"/>
          <w:szCs w:val="24"/>
          <w:lang w:eastAsia="nl-NL"/>
          <w14:ligatures w14:val="none"/>
        </w:rPr>
        <w:t xml:space="preserve">)belastingheffing op Europees niveau. </w:t>
      </w:r>
      <w:r w:rsidRPr="000F62DA">
        <w:rPr>
          <w:rFonts w:ascii="Times New Roman" w:hAnsi="Times New Roman" w:eastAsia="Times New Roman" w:cs="Times New Roman"/>
          <w:bCs/>
          <w:color w:val="000000"/>
          <w:kern w:val="0"/>
          <w:sz w:val="24"/>
          <w:szCs w:val="24"/>
          <w:lang w:eastAsia="nl-NL"/>
          <w14:ligatures w14:val="none"/>
        </w:rPr>
        <w:br/>
      </w:r>
    </w:p>
    <w:p w:rsidRPr="000F62DA" w:rsidR="006B6B27" w:rsidP="006B6B27" w:rsidRDefault="006B6B27" w14:paraId="1B0EBAEA" w14:textId="77777777">
      <w:pPr>
        <w:rPr>
          <w:rFonts w:ascii="Times New Roman" w:hAnsi="Times New Roman" w:eastAsia="Times New Roman" w:cs="Times New Roman"/>
          <w:bCs/>
          <w:color w:val="000000"/>
          <w:kern w:val="0"/>
          <w:sz w:val="24"/>
          <w:szCs w:val="24"/>
          <w:lang w:eastAsia="nl-NL"/>
          <w14:ligatures w14:val="none"/>
        </w:rPr>
      </w:pPr>
      <w:r w:rsidRPr="000F62DA">
        <w:rPr>
          <w:rFonts w:ascii="Times New Roman" w:hAnsi="Times New Roman" w:eastAsia="Times New Roman" w:cs="Times New Roman"/>
          <w:bCs/>
          <w:color w:val="000000"/>
          <w:kern w:val="0"/>
          <w:sz w:val="24"/>
          <w:szCs w:val="24"/>
          <w:lang w:eastAsia="nl-NL"/>
          <w14:ligatures w14:val="none"/>
        </w:rPr>
        <w:t xml:space="preserve">De leden van de </w:t>
      </w:r>
      <w:r>
        <w:rPr>
          <w:rFonts w:ascii="Times New Roman" w:hAnsi="Times New Roman" w:eastAsia="Times New Roman" w:cs="Times New Roman"/>
          <w:bCs/>
          <w:color w:val="000000"/>
          <w:kern w:val="0"/>
          <w:sz w:val="24"/>
          <w:szCs w:val="24"/>
          <w:lang w:eastAsia="nl-NL"/>
          <w14:ligatures w14:val="none"/>
        </w:rPr>
        <w:t>VVD-</w:t>
      </w:r>
      <w:r w:rsidRPr="000F62DA">
        <w:rPr>
          <w:rFonts w:ascii="Times New Roman" w:hAnsi="Times New Roman" w:eastAsia="Times New Roman" w:cs="Times New Roman"/>
          <w:bCs/>
          <w:color w:val="000000"/>
          <w:kern w:val="0"/>
          <w:sz w:val="24"/>
          <w:szCs w:val="24"/>
          <w:lang w:eastAsia="nl-NL"/>
          <w14:ligatures w14:val="none"/>
        </w:rPr>
        <w:t>fractie lezen daarnaast dat het kabinet meent dat een zorgvuldig vormgegeven 28</w:t>
      </w:r>
      <w:r w:rsidRPr="000F62DA">
        <w:rPr>
          <w:rFonts w:ascii="Times New Roman" w:hAnsi="Times New Roman" w:eastAsia="Times New Roman" w:cs="Times New Roman"/>
          <w:bCs/>
          <w:color w:val="000000"/>
          <w:kern w:val="0"/>
          <w:sz w:val="24"/>
          <w:szCs w:val="24"/>
          <w:vertAlign w:val="superscript"/>
          <w:lang w:eastAsia="nl-NL"/>
          <w14:ligatures w14:val="none"/>
        </w:rPr>
        <w:t>ste</w:t>
      </w:r>
      <w:r w:rsidRPr="000F62DA">
        <w:rPr>
          <w:rFonts w:ascii="Times New Roman" w:hAnsi="Times New Roman" w:eastAsia="Times New Roman" w:cs="Times New Roman"/>
          <w:bCs/>
          <w:color w:val="000000"/>
          <w:kern w:val="0"/>
          <w:sz w:val="24"/>
          <w:szCs w:val="24"/>
          <w:lang w:eastAsia="nl-NL"/>
          <w14:ligatures w14:val="none"/>
        </w:rPr>
        <w:t xml:space="preserve"> regime een eerste stap kan zijn voor ‘verdere integratie’. Op welke vorm van integratie doelt het kabinet hier?</w:t>
      </w:r>
    </w:p>
    <w:p w:rsidR="006B6B27" w:rsidP="006B6B27" w:rsidRDefault="006B6B27" w14:paraId="1F25676B" w14:textId="77777777">
      <w:pPr>
        <w:spacing w:after="0"/>
        <w:rPr>
          <w:rFonts w:ascii="Times New Roman" w:hAnsi="Times New Roman" w:eastAsia="Times New Roman" w:cs="Times New Roman"/>
          <w:bCs/>
          <w:color w:val="000000"/>
          <w:kern w:val="0"/>
          <w:sz w:val="24"/>
          <w:szCs w:val="24"/>
          <w:lang w:eastAsia="nl-NL"/>
          <w14:ligatures w14:val="none"/>
        </w:rPr>
      </w:pPr>
      <w:r w:rsidRPr="000F62DA">
        <w:rPr>
          <w:rFonts w:ascii="Times New Roman" w:hAnsi="Times New Roman" w:eastAsia="Times New Roman" w:cs="Times New Roman"/>
          <w:bCs/>
          <w:color w:val="000000"/>
          <w:kern w:val="0"/>
          <w:sz w:val="24"/>
          <w:szCs w:val="24"/>
          <w:lang w:eastAsia="nl-NL"/>
          <w14:ligatures w14:val="none"/>
        </w:rPr>
        <w:t xml:space="preserve">De leden van de </w:t>
      </w:r>
      <w:r>
        <w:rPr>
          <w:rFonts w:ascii="Times New Roman" w:hAnsi="Times New Roman" w:eastAsia="Times New Roman" w:cs="Times New Roman"/>
          <w:bCs/>
          <w:color w:val="000000"/>
          <w:kern w:val="0"/>
          <w:sz w:val="24"/>
          <w:szCs w:val="24"/>
          <w:lang w:eastAsia="nl-NL"/>
          <w14:ligatures w14:val="none"/>
        </w:rPr>
        <w:t>VVD-</w:t>
      </w:r>
      <w:r w:rsidRPr="000F62DA">
        <w:rPr>
          <w:rFonts w:ascii="Times New Roman" w:hAnsi="Times New Roman" w:eastAsia="Times New Roman" w:cs="Times New Roman"/>
          <w:bCs/>
          <w:color w:val="000000"/>
          <w:kern w:val="0"/>
          <w:sz w:val="24"/>
          <w:szCs w:val="24"/>
          <w:lang w:eastAsia="nl-NL"/>
          <w14:ligatures w14:val="none"/>
        </w:rPr>
        <w:t xml:space="preserve">fractie lezen dat de EC voorstelt dat de lidstaten preventieve controles uitvoeren op de (wijziging van) statuten van EU Inc.-ondernemingen. Deze preventieve controles zouden binnen 48 uur gereed moeten zijn in het geval van ‘versnelde oprichting’ en binnen vijf dagen in het geval er gebruik wordt gemaakt van maatwerkstatuten. Het kabinet is hier kritisch </w:t>
      </w:r>
      <w:r>
        <w:rPr>
          <w:rFonts w:ascii="Times New Roman" w:hAnsi="Times New Roman" w:eastAsia="Times New Roman" w:cs="Times New Roman"/>
          <w:bCs/>
          <w:color w:val="000000"/>
          <w:kern w:val="0"/>
          <w:sz w:val="24"/>
          <w:szCs w:val="24"/>
          <w:lang w:eastAsia="nl-NL"/>
          <w14:ligatures w14:val="none"/>
        </w:rPr>
        <w:t xml:space="preserve">over </w:t>
      </w:r>
      <w:r w:rsidRPr="000F62DA">
        <w:rPr>
          <w:rFonts w:ascii="Times New Roman" w:hAnsi="Times New Roman" w:eastAsia="Times New Roman" w:cs="Times New Roman"/>
          <w:bCs/>
          <w:color w:val="000000"/>
          <w:kern w:val="0"/>
          <w:sz w:val="24"/>
          <w:szCs w:val="24"/>
          <w:lang w:eastAsia="nl-NL"/>
          <w14:ligatures w14:val="none"/>
        </w:rPr>
        <w:t xml:space="preserve">omdat dit </w:t>
      </w:r>
      <w:r>
        <w:rPr>
          <w:rFonts w:ascii="Times New Roman" w:hAnsi="Times New Roman" w:eastAsia="Times New Roman" w:cs="Times New Roman"/>
          <w:bCs/>
          <w:color w:val="000000"/>
          <w:kern w:val="0"/>
          <w:sz w:val="24"/>
          <w:szCs w:val="24"/>
          <w:lang w:eastAsia="nl-NL"/>
          <w14:ligatures w14:val="none"/>
        </w:rPr>
        <w:t xml:space="preserve">volgens hem </w:t>
      </w:r>
      <w:r w:rsidRPr="000F62DA">
        <w:rPr>
          <w:rFonts w:ascii="Times New Roman" w:hAnsi="Times New Roman" w:eastAsia="Times New Roman" w:cs="Times New Roman"/>
          <w:bCs/>
          <w:color w:val="000000"/>
          <w:kern w:val="0"/>
          <w:sz w:val="24"/>
          <w:szCs w:val="24"/>
          <w:lang w:eastAsia="nl-NL"/>
          <w14:ligatures w14:val="none"/>
        </w:rPr>
        <w:t>poortwachters</w:t>
      </w:r>
      <w:r>
        <w:rPr>
          <w:rFonts w:ascii="Times New Roman" w:hAnsi="Times New Roman" w:eastAsia="Times New Roman" w:cs="Times New Roman"/>
          <w:bCs/>
          <w:color w:val="000000"/>
          <w:kern w:val="0"/>
          <w:sz w:val="24"/>
          <w:szCs w:val="24"/>
          <w:lang w:eastAsia="nl-NL"/>
          <w14:ligatures w14:val="none"/>
        </w:rPr>
        <w:t xml:space="preserve"> </w:t>
      </w:r>
      <w:r w:rsidRPr="000F62DA">
        <w:rPr>
          <w:rFonts w:ascii="Times New Roman" w:hAnsi="Times New Roman" w:eastAsia="Times New Roman" w:cs="Times New Roman"/>
          <w:bCs/>
          <w:color w:val="000000"/>
          <w:kern w:val="0"/>
          <w:sz w:val="24"/>
          <w:szCs w:val="24"/>
          <w:lang w:eastAsia="nl-NL"/>
          <w14:ligatures w14:val="none"/>
        </w:rPr>
        <w:t xml:space="preserve">onvoldoende in staat stelt hun rol goed te vervullen. Daardoor kan dit leiden tot een toename van financieel-economische criminaliteit, </w:t>
      </w:r>
      <w:r>
        <w:rPr>
          <w:rFonts w:ascii="Times New Roman" w:hAnsi="Times New Roman" w:eastAsia="Times New Roman" w:cs="Times New Roman"/>
          <w:bCs/>
          <w:color w:val="000000"/>
          <w:kern w:val="0"/>
          <w:sz w:val="24"/>
          <w:szCs w:val="24"/>
          <w:lang w:eastAsia="nl-NL"/>
          <w14:ligatures w14:val="none"/>
        </w:rPr>
        <w:t xml:space="preserve">zo </w:t>
      </w:r>
      <w:r w:rsidRPr="000F62DA">
        <w:rPr>
          <w:rFonts w:ascii="Times New Roman" w:hAnsi="Times New Roman" w:eastAsia="Times New Roman" w:cs="Times New Roman"/>
          <w:bCs/>
          <w:color w:val="000000"/>
          <w:kern w:val="0"/>
          <w:sz w:val="24"/>
          <w:szCs w:val="24"/>
          <w:lang w:eastAsia="nl-NL"/>
          <w14:ligatures w14:val="none"/>
        </w:rPr>
        <w:t xml:space="preserve">stelt het kabinet. Hoe wil de EC deze termijnen van 48 uur en vijf dagen in het voorstel handhaven? </w:t>
      </w:r>
      <w:r w:rsidRPr="000F62DA">
        <w:rPr>
          <w:rFonts w:ascii="Times New Roman" w:hAnsi="Times New Roman" w:eastAsia="Times New Roman" w:cs="Times New Roman"/>
          <w:bCs/>
          <w:color w:val="000000"/>
          <w:kern w:val="0"/>
          <w:sz w:val="24"/>
          <w:szCs w:val="24"/>
          <w:lang w:eastAsia="nl-NL"/>
          <w14:ligatures w14:val="none"/>
        </w:rPr>
        <w:br/>
      </w:r>
    </w:p>
    <w:p w:rsidRPr="000F62DA" w:rsidR="006B6B27" w:rsidP="006B6B27" w:rsidRDefault="006B6B27" w14:paraId="78FD477D" w14:textId="77777777">
      <w:pPr>
        <w:rPr>
          <w:rFonts w:ascii="Times New Roman" w:hAnsi="Times New Roman" w:eastAsia="Times New Roman" w:cs="Times New Roman"/>
          <w:bCs/>
          <w:color w:val="000000"/>
          <w:kern w:val="0"/>
          <w:sz w:val="24"/>
          <w:szCs w:val="24"/>
          <w:lang w:eastAsia="nl-NL"/>
          <w14:ligatures w14:val="none"/>
        </w:rPr>
      </w:pPr>
      <w:r w:rsidRPr="000F62DA">
        <w:rPr>
          <w:rFonts w:ascii="Times New Roman" w:hAnsi="Times New Roman" w:eastAsia="Times New Roman" w:cs="Times New Roman"/>
          <w:bCs/>
          <w:color w:val="000000"/>
          <w:kern w:val="0"/>
          <w:sz w:val="24"/>
          <w:szCs w:val="24"/>
          <w:lang w:eastAsia="nl-NL"/>
          <w14:ligatures w14:val="none"/>
        </w:rPr>
        <w:t xml:space="preserve">De leden van de VVD-fractie lezen dat het kabinet om bovengenoemde reden in de verordening wil inzetten op versterking van de bevoegdheden voor relevante poortwachters en voor heldere bevoegdheden voor nationale autoriteiten. Hoe wil het kabinet tegelijkertijd snelheid behouden in de termijnen voor oprichting van een EU Inc.-onderneming en de regeldrukkosten voor ondernemers laag houden, zoals de EC lijkt te beogen? Graag ontvangen deze leden een toelichting op </w:t>
      </w:r>
      <w:r>
        <w:rPr>
          <w:rFonts w:ascii="Times New Roman" w:hAnsi="Times New Roman" w:eastAsia="Times New Roman" w:cs="Times New Roman"/>
          <w:bCs/>
          <w:color w:val="000000"/>
          <w:kern w:val="0"/>
          <w:sz w:val="24"/>
          <w:szCs w:val="24"/>
          <w:lang w:eastAsia="nl-NL"/>
          <w14:ligatures w14:val="none"/>
        </w:rPr>
        <w:t xml:space="preserve">de visie van het </w:t>
      </w:r>
      <w:r w:rsidRPr="000F62DA">
        <w:rPr>
          <w:rFonts w:ascii="Times New Roman" w:hAnsi="Times New Roman" w:eastAsia="Times New Roman" w:cs="Times New Roman"/>
          <w:bCs/>
          <w:color w:val="000000"/>
          <w:kern w:val="0"/>
          <w:sz w:val="24"/>
          <w:szCs w:val="24"/>
          <w:lang w:eastAsia="nl-NL"/>
          <w14:ligatures w14:val="none"/>
        </w:rPr>
        <w:t xml:space="preserve">kabinet </w:t>
      </w:r>
      <w:r>
        <w:rPr>
          <w:rFonts w:ascii="Times New Roman" w:hAnsi="Times New Roman" w:eastAsia="Times New Roman" w:cs="Times New Roman"/>
          <w:bCs/>
          <w:color w:val="000000"/>
          <w:kern w:val="0"/>
          <w:sz w:val="24"/>
          <w:szCs w:val="24"/>
          <w:lang w:eastAsia="nl-NL"/>
          <w14:ligatures w14:val="none"/>
        </w:rPr>
        <w:t xml:space="preserve">op </w:t>
      </w:r>
      <w:r w:rsidRPr="000F62DA">
        <w:rPr>
          <w:rFonts w:ascii="Times New Roman" w:hAnsi="Times New Roman" w:eastAsia="Times New Roman" w:cs="Times New Roman"/>
          <w:bCs/>
          <w:color w:val="000000"/>
          <w:kern w:val="0"/>
          <w:sz w:val="24"/>
          <w:szCs w:val="24"/>
          <w:lang w:eastAsia="nl-NL"/>
          <w14:ligatures w14:val="none"/>
        </w:rPr>
        <w:t>dit spanningsveld</w:t>
      </w:r>
      <w:r>
        <w:rPr>
          <w:rFonts w:ascii="Times New Roman" w:hAnsi="Times New Roman" w:eastAsia="Times New Roman" w:cs="Times New Roman"/>
          <w:bCs/>
          <w:color w:val="000000"/>
          <w:kern w:val="0"/>
          <w:sz w:val="24"/>
          <w:szCs w:val="24"/>
          <w:lang w:eastAsia="nl-NL"/>
          <w14:ligatures w14:val="none"/>
        </w:rPr>
        <w:t xml:space="preserve">. </w:t>
      </w:r>
      <w:r w:rsidRPr="000F62DA">
        <w:rPr>
          <w:rFonts w:ascii="Times New Roman" w:hAnsi="Times New Roman" w:eastAsia="Times New Roman" w:cs="Times New Roman"/>
          <w:bCs/>
          <w:color w:val="000000"/>
          <w:kern w:val="0"/>
          <w:sz w:val="24"/>
          <w:szCs w:val="24"/>
          <w:lang w:eastAsia="nl-NL"/>
          <w14:ligatures w14:val="none"/>
        </w:rPr>
        <w:t xml:space="preserve"> </w:t>
      </w:r>
    </w:p>
    <w:p w:rsidRPr="000F62DA" w:rsidR="006B6B27" w:rsidP="006B6B27" w:rsidRDefault="006B6B27" w14:paraId="27AC7B86" w14:textId="77777777">
      <w:pPr>
        <w:rPr>
          <w:rFonts w:ascii="Times New Roman" w:hAnsi="Times New Roman" w:eastAsia="Times New Roman" w:cs="Times New Roman"/>
          <w:bCs/>
          <w:color w:val="000000"/>
          <w:kern w:val="0"/>
          <w:sz w:val="24"/>
          <w:szCs w:val="24"/>
          <w:lang w:eastAsia="nl-NL"/>
          <w14:ligatures w14:val="none"/>
        </w:rPr>
      </w:pPr>
      <w:r w:rsidRPr="000F62DA">
        <w:rPr>
          <w:rFonts w:ascii="Times New Roman" w:hAnsi="Times New Roman" w:eastAsia="Times New Roman" w:cs="Times New Roman"/>
          <w:bCs/>
          <w:color w:val="000000"/>
          <w:kern w:val="0"/>
          <w:sz w:val="24"/>
          <w:szCs w:val="24"/>
          <w:lang w:eastAsia="nl-NL"/>
          <w14:ligatures w14:val="none"/>
        </w:rPr>
        <w:t xml:space="preserve">De leden van de </w:t>
      </w:r>
      <w:r>
        <w:rPr>
          <w:rFonts w:ascii="Times New Roman" w:hAnsi="Times New Roman" w:eastAsia="Times New Roman" w:cs="Times New Roman"/>
          <w:bCs/>
          <w:color w:val="000000"/>
          <w:kern w:val="0"/>
          <w:sz w:val="24"/>
          <w:szCs w:val="24"/>
          <w:lang w:eastAsia="nl-NL"/>
          <w14:ligatures w14:val="none"/>
        </w:rPr>
        <w:t>VVD-</w:t>
      </w:r>
      <w:r w:rsidRPr="000F62DA">
        <w:rPr>
          <w:rFonts w:ascii="Times New Roman" w:hAnsi="Times New Roman" w:eastAsia="Times New Roman" w:cs="Times New Roman"/>
          <w:bCs/>
          <w:color w:val="000000"/>
          <w:kern w:val="0"/>
          <w:sz w:val="24"/>
          <w:szCs w:val="24"/>
          <w:lang w:eastAsia="nl-NL"/>
          <w14:ligatures w14:val="none"/>
        </w:rPr>
        <w:t xml:space="preserve">fractie lezen dat </w:t>
      </w:r>
      <w:r>
        <w:rPr>
          <w:rFonts w:ascii="Times New Roman" w:hAnsi="Times New Roman" w:eastAsia="Times New Roman" w:cs="Times New Roman"/>
          <w:bCs/>
          <w:color w:val="000000"/>
          <w:kern w:val="0"/>
          <w:sz w:val="24"/>
          <w:szCs w:val="24"/>
          <w:lang w:eastAsia="nl-NL"/>
          <w14:ligatures w14:val="none"/>
        </w:rPr>
        <w:t xml:space="preserve">volgens </w:t>
      </w:r>
      <w:r w:rsidRPr="000F62DA">
        <w:rPr>
          <w:rFonts w:ascii="Times New Roman" w:hAnsi="Times New Roman" w:eastAsia="Times New Roman" w:cs="Times New Roman"/>
          <w:bCs/>
          <w:color w:val="000000"/>
          <w:kern w:val="0"/>
          <w:sz w:val="24"/>
          <w:szCs w:val="24"/>
          <w:lang w:eastAsia="nl-NL"/>
          <w14:ligatures w14:val="none"/>
        </w:rPr>
        <w:t xml:space="preserve">het kabinet </w:t>
      </w:r>
      <w:r>
        <w:rPr>
          <w:rFonts w:ascii="Times New Roman" w:hAnsi="Times New Roman" w:eastAsia="Times New Roman" w:cs="Times New Roman"/>
          <w:bCs/>
          <w:color w:val="000000"/>
          <w:kern w:val="0"/>
          <w:sz w:val="24"/>
          <w:szCs w:val="24"/>
          <w:lang w:eastAsia="nl-NL"/>
          <w14:ligatures w14:val="none"/>
        </w:rPr>
        <w:t xml:space="preserve">de verwachting van de EC is dat </w:t>
      </w:r>
      <w:r w:rsidRPr="000F62DA">
        <w:rPr>
          <w:rFonts w:ascii="Times New Roman" w:hAnsi="Times New Roman" w:eastAsia="Times New Roman" w:cs="Times New Roman"/>
          <w:bCs/>
          <w:color w:val="000000"/>
          <w:kern w:val="0"/>
          <w:sz w:val="24"/>
          <w:szCs w:val="24"/>
          <w:lang w:eastAsia="nl-NL"/>
          <w14:ligatures w14:val="none"/>
        </w:rPr>
        <w:t>binnen tien jaar in totaal 308.000 28</w:t>
      </w:r>
      <w:r w:rsidRPr="000F62DA">
        <w:rPr>
          <w:rFonts w:ascii="Times New Roman" w:hAnsi="Times New Roman" w:eastAsia="Times New Roman" w:cs="Times New Roman"/>
          <w:bCs/>
          <w:color w:val="000000"/>
          <w:kern w:val="0"/>
          <w:sz w:val="24"/>
          <w:szCs w:val="24"/>
          <w:vertAlign w:val="superscript"/>
          <w:lang w:eastAsia="nl-NL"/>
          <w14:ligatures w14:val="none"/>
        </w:rPr>
        <w:t>ste</w:t>
      </w:r>
      <w:r w:rsidRPr="000F62DA">
        <w:rPr>
          <w:rFonts w:ascii="Times New Roman" w:hAnsi="Times New Roman" w:eastAsia="Times New Roman" w:cs="Times New Roman"/>
          <w:bCs/>
          <w:color w:val="000000"/>
          <w:kern w:val="0"/>
          <w:sz w:val="24"/>
          <w:szCs w:val="24"/>
          <w:lang w:eastAsia="nl-NL"/>
          <w14:ligatures w14:val="none"/>
        </w:rPr>
        <w:t>-regime-ondernemingen zullen worden gecreëerd. Kan het kabinet aangeven welke aannames ten grondslag liggen aan deze verwachting en indien dit niet bekend is</w:t>
      </w:r>
      <w:r>
        <w:rPr>
          <w:rFonts w:ascii="Times New Roman" w:hAnsi="Times New Roman" w:eastAsia="Times New Roman" w:cs="Times New Roman"/>
          <w:bCs/>
          <w:color w:val="000000"/>
          <w:kern w:val="0"/>
          <w:sz w:val="24"/>
          <w:szCs w:val="24"/>
          <w:lang w:eastAsia="nl-NL"/>
          <w14:ligatures w14:val="none"/>
        </w:rPr>
        <w:t>,</w:t>
      </w:r>
      <w:r w:rsidRPr="000F62DA">
        <w:rPr>
          <w:rFonts w:ascii="Times New Roman" w:hAnsi="Times New Roman" w:eastAsia="Times New Roman" w:cs="Times New Roman"/>
          <w:bCs/>
          <w:color w:val="000000"/>
          <w:kern w:val="0"/>
          <w:sz w:val="24"/>
          <w:szCs w:val="24"/>
          <w:lang w:eastAsia="nl-NL"/>
          <w14:ligatures w14:val="none"/>
        </w:rPr>
        <w:t xml:space="preserve"> dit navragen bij de E</w:t>
      </w:r>
      <w:r>
        <w:rPr>
          <w:rFonts w:ascii="Times New Roman" w:hAnsi="Times New Roman" w:eastAsia="Times New Roman" w:cs="Times New Roman"/>
          <w:bCs/>
          <w:color w:val="000000"/>
          <w:kern w:val="0"/>
          <w:sz w:val="24"/>
          <w:szCs w:val="24"/>
          <w:lang w:eastAsia="nl-NL"/>
          <w14:ligatures w14:val="none"/>
        </w:rPr>
        <w:t>C</w:t>
      </w:r>
      <w:r w:rsidRPr="000F62DA">
        <w:rPr>
          <w:rFonts w:ascii="Times New Roman" w:hAnsi="Times New Roman" w:eastAsia="Times New Roman" w:cs="Times New Roman"/>
          <w:bCs/>
          <w:color w:val="000000"/>
          <w:kern w:val="0"/>
          <w:sz w:val="24"/>
          <w:szCs w:val="24"/>
          <w:lang w:eastAsia="nl-NL"/>
          <w14:ligatures w14:val="none"/>
        </w:rPr>
        <w:t xml:space="preserve">? Welk aandeel zal Nederland hierin naar verwachting </w:t>
      </w:r>
      <w:r>
        <w:rPr>
          <w:rFonts w:ascii="Times New Roman" w:hAnsi="Times New Roman" w:eastAsia="Times New Roman" w:cs="Times New Roman"/>
          <w:bCs/>
          <w:color w:val="000000"/>
          <w:kern w:val="0"/>
          <w:sz w:val="24"/>
          <w:szCs w:val="24"/>
          <w:lang w:eastAsia="nl-NL"/>
          <w14:ligatures w14:val="none"/>
        </w:rPr>
        <w:t>hebben</w:t>
      </w:r>
      <w:r w:rsidRPr="000F62DA">
        <w:rPr>
          <w:rFonts w:ascii="Times New Roman" w:hAnsi="Times New Roman" w:eastAsia="Times New Roman" w:cs="Times New Roman"/>
          <w:bCs/>
          <w:color w:val="000000"/>
          <w:kern w:val="0"/>
          <w:sz w:val="24"/>
          <w:szCs w:val="24"/>
          <w:lang w:eastAsia="nl-NL"/>
          <w14:ligatures w14:val="none"/>
        </w:rPr>
        <w:t>?</w:t>
      </w:r>
    </w:p>
    <w:p w:rsidRPr="000F62DA" w:rsidR="006B6B27" w:rsidP="006B6B27" w:rsidRDefault="006B6B27" w14:paraId="1F0B99ED" w14:textId="77777777">
      <w:pPr>
        <w:rPr>
          <w:rFonts w:ascii="Times New Roman" w:hAnsi="Times New Roman" w:eastAsia="Times New Roman" w:cs="Times New Roman"/>
          <w:bCs/>
          <w:color w:val="000000"/>
          <w:kern w:val="0"/>
          <w:sz w:val="24"/>
          <w:szCs w:val="24"/>
          <w:lang w:eastAsia="nl-NL"/>
          <w14:ligatures w14:val="none"/>
        </w:rPr>
      </w:pPr>
      <w:r w:rsidRPr="000F62DA">
        <w:rPr>
          <w:rFonts w:ascii="Times New Roman" w:hAnsi="Times New Roman" w:eastAsia="Times New Roman" w:cs="Times New Roman"/>
          <w:bCs/>
          <w:color w:val="000000"/>
          <w:kern w:val="0"/>
          <w:sz w:val="24"/>
          <w:szCs w:val="24"/>
          <w:lang w:eastAsia="nl-NL"/>
          <w14:ligatures w14:val="none"/>
        </w:rPr>
        <w:t xml:space="preserve">De leden van de </w:t>
      </w:r>
      <w:r>
        <w:rPr>
          <w:rFonts w:ascii="Times New Roman" w:hAnsi="Times New Roman" w:eastAsia="Times New Roman" w:cs="Times New Roman"/>
          <w:bCs/>
          <w:color w:val="000000"/>
          <w:kern w:val="0"/>
          <w:sz w:val="24"/>
          <w:szCs w:val="24"/>
          <w:lang w:eastAsia="nl-NL"/>
          <w14:ligatures w14:val="none"/>
        </w:rPr>
        <w:t>VVD-</w:t>
      </w:r>
      <w:r w:rsidRPr="000F62DA">
        <w:rPr>
          <w:rFonts w:ascii="Times New Roman" w:hAnsi="Times New Roman" w:eastAsia="Times New Roman" w:cs="Times New Roman"/>
          <w:bCs/>
          <w:color w:val="000000"/>
          <w:kern w:val="0"/>
          <w:sz w:val="24"/>
          <w:szCs w:val="24"/>
          <w:lang w:eastAsia="nl-NL"/>
          <w14:ligatures w14:val="none"/>
        </w:rPr>
        <w:t xml:space="preserve">fractie lezen dat het kabinet </w:t>
      </w:r>
      <w:r>
        <w:rPr>
          <w:rFonts w:ascii="Times New Roman" w:hAnsi="Times New Roman" w:eastAsia="Times New Roman" w:cs="Times New Roman"/>
          <w:bCs/>
          <w:color w:val="000000"/>
          <w:kern w:val="0"/>
          <w:sz w:val="24"/>
          <w:szCs w:val="24"/>
          <w:lang w:eastAsia="nl-NL"/>
          <w14:ligatures w14:val="none"/>
        </w:rPr>
        <w:t xml:space="preserve">van mening is </w:t>
      </w:r>
      <w:r w:rsidRPr="000F62DA">
        <w:rPr>
          <w:rFonts w:ascii="Times New Roman" w:hAnsi="Times New Roman" w:eastAsia="Times New Roman" w:cs="Times New Roman"/>
          <w:bCs/>
          <w:color w:val="000000"/>
          <w:kern w:val="0"/>
          <w:sz w:val="24"/>
          <w:szCs w:val="24"/>
          <w:lang w:eastAsia="nl-NL"/>
          <w14:ligatures w14:val="none"/>
        </w:rPr>
        <w:t>dat de door de E</w:t>
      </w:r>
      <w:r>
        <w:rPr>
          <w:rFonts w:ascii="Times New Roman" w:hAnsi="Times New Roman" w:eastAsia="Times New Roman" w:cs="Times New Roman"/>
          <w:bCs/>
          <w:color w:val="000000"/>
          <w:kern w:val="0"/>
          <w:sz w:val="24"/>
          <w:szCs w:val="24"/>
          <w:lang w:eastAsia="nl-NL"/>
          <w14:ligatures w14:val="none"/>
        </w:rPr>
        <w:t xml:space="preserve">C </w:t>
      </w:r>
      <w:r w:rsidRPr="000F62DA">
        <w:rPr>
          <w:rFonts w:ascii="Times New Roman" w:hAnsi="Times New Roman" w:eastAsia="Times New Roman" w:cs="Times New Roman"/>
          <w:bCs/>
          <w:color w:val="000000"/>
          <w:kern w:val="0"/>
          <w:sz w:val="24"/>
          <w:szCs w:val="24"/>
          <w:lang w:eastAsia="nl-NL"/>
          <w14:ligatures w14:val="none"/>
        </w:rPr>
        <w:t xml:space="preserve">aanbevolen definities voor start- en </w:t>
      </w:r>
      <w:proofErr w:type="spellStart"/>
      <w:r w:rsidRPr="000F62DA">
        <w:rPr>
          <w:rFonts w:ascii="Times New Roman" w:hAnsi="Times New Roman" w:eastAsia="Times New Roman" w:cs="Times New Roman"/>
          <w:bCs/>
          <w:color w:val="000000"/>
          <w:kern w:val="0"/>
          <w:sz w:val="24"/>
          <w:szCs w:val="24"/>
          <w:lang w:eastAsia="nl-NL"/>
          <w14:ligatures w14:val="none"/>
        </w:rPr>
        <w:t>scale</w:t>
      </w:r>
      <w:proofErr w:type="spellEnd"/>
      <w:r w:rsidRPr="000F62DA">
        <w:rPr>
          <w:rFonts w:ascii="Times New Roman" w:hAnsi="Times New Roman" w:eastAsia="Times New Roman" w:cs="Times New Roman"/>
          <w:bCs/>
          <w:color w:val="000000"/>
          <w:kern w:val="0"/>
          <w:sz w:val="24"/>
          <w:szCs w:val="24"/>
          <w:lang w:eastAsia="nl-NL"/>
          <w14:ligatures w14:val="none"/>
        </w:rPr>
        <w:t xml:space="preserve">-ups te rigide zijn begrensd (waardoor naar </w:t>
      </w:r>
      <w:r>
        <w:rPr>
          <w:rFonts w:ascii="Times New Roman" w:hAnsi="Times New Roman" w:eastAsia="Times New Roman" w:cs="Times New Roman"/>
          <w:bCs/>
          <w:color w:val="000000"/>
          <w:kern w:val="0"/>
          <w:sz w:val="24"/>
          <w:szCs w:val="24"/>
          <w:lang w:eastAsia="nl-NL"/>
          <w14:ligatures w14:val="none"/>
        </w:rPr>
        <w:t>de opvatting v</w:t>
      </w:r>
      <w:r w:rsidRPr="000F62DA">
        <w:rPr>
          <w:rFonts w:ascii="Times New Roman" w:hAnsi="Times New Roman" w:eastAsia="Times New Roman" w:cs="Times New Roman"/>
          <w:bCs/>
          <w:color w:val="000000"/>
          <w:kern w:val="0"/>
          <w:sz w:val="24"/>
          <w:szCs w:val="24"/>
          <w:lang w:eastAsia="nl-NL"/>
          <w14:ligatures w14:val="none"/>
        </w:rPr>
        <w:t xml:space="preserve">an het kabinet te veel ondernemingen er ten onrechte buiten zouden vallen) en dat de definities complex zijn. Is het kabinet bereid tijdens de onderhandelingen in te zetten op verruiming en vereenvoudiging van de definities, zodat Nederland in nationaal beleid eventueel kan aansluiten bij deze definitie? </w:t>
      </w:r>
    </w:p>
    <w:p w:rsidRPr="000F62DA" w:rsidR="006B6B27" w:rsidP="006B6B27" w:rsidRDefault="006B6B27" w14:paraId="1B1CCF33" w14:textId="77777777">
      <w:pPr>
        <w:rPr>
          <w:rFonts w:ascii="Times New Roman" w:hAnsi="Times New Roman" w:eastAsia="Times New Roman" w:cs="Times New Roman"/>
          <w:bCs/>
          <w:color w:val="000000"/>
          <w:kern w:val="0"/>
          <w:sz w:val="24"/>
          <w:szCs w:val="24"/>
          <w:lang w:eastAsia="nl-NL"/>
          <w14:ligatures w14:val="none"/>
        </w:rPr>
      </w:pPr>
      <w:r>
        <w:rPr>
          <w:rFonts w:ascii="Times New Roman" w:hAnsi="Times New Roman" w:eastAsia="Times New Roman" w:cs="Times New Roman"/>
          <w:bCs/>
          <w:color w:val="000000"/>
          <w:kern w:val="0"/>
          <w:sz w:val="24"/>
          <w:szCs w:val="24"/>
          <w:lang w:eastAsia="nl-NL"/>
          <w14:ligatures w14:val="none"/>
        </w:rPr>
        <w:t xml:space="preserve">Tenslotte lezen de leden van de VVD-fractie dat </w:t>
      </w:r>
      <w:r w:rsidRPr="000F62DA">
        <w:rPr>
          <w:rFonts w:ascii="Times New Roman" w:hAnsi="Times New Roman" w:eastAsia="Times New Roman" w:cs="Times New Roman"/>
          <w:bCs/>
          <w:color w:val="000000"/>
          <w:kern w:val="0"/>
          <w:sz w:val="24"/>
          <w:szCs w:val="24"/>
          <w:lang w:eastAsia="nl-NL"/>
          <w14:ligatures w14:val="none"/>
        </w:rPr>
        <w:t xml:space="preserve">het kabinet </w:t>
      </w:r>
      <w:r>
        <w:rPr>
          <w:rFonts w:ascii="Times New Roman" w:hAnsi="Times New Roman" w:eastAsia="Times New Roman" w:cs="Times New Roman"/>
          <w:bCs/>
          <w:color w:val="000000"/>
          <w:kern w:val="0"/>
          <w:sz w:val="24"/>
          <w:szCs w:val="24"/>
          <w:lang w:eastAsia="nl-NL"/>
          <w14:ligatures w14:val="none"/>
        </w:rPr>
        <w:t>zich af</w:t>
      </w:r>
      <w:r w:rsidRPr="000F62DA">
        <w:rPr>
          <w:rFonts w:ascii="Times New Roman" w:hAnsi="Times New Roman" w:eastAsia="Times New Roman" w:cs="Times New Roman"/>
          <w:bCs/>
          <w:color w:val="000000"/>
          <w:kern w:val="0"/>
          <w:sz w:val="24"/>
          <w:szCs w:val="24"/>
          <w:lang w:eastAsia="nl-NL"/>
          <w14:ligatures w14:val="none"/>
        </w:rPr>
        <w:t>vraagt of het voorgestelde bedrag van €100 voor de registratiekosten van een EU Inc.-onderneming realistisch is</w:t>
      </w:r>
      <w:r>
        <w:rPr>
          <w:rFonts w:ascii="Times New Roman" w:hAnsi="Times New Roman" w:eastAsia="Times New Roman" w:cs="Times New Roman"/>
          <w:bCs/>
          <w:color w:val="000000"/>
          <w:kern w:val="0"/>
          <w:sz w:val="24"/>
          <w:szCs w:val="24"/>
          <w:lang w:eastAsia="nl-NL"/>
          <w14:ligatures w14:val="none"/>
        </w:rPr>
        <w:t xml:space="preserve">. Het kabinet wil </w:t>
      </w:r>
      <w:r w:rsidRPr="000F62DA">
        <w:rPr>
          <w:rFonts w:ascii="Times New Roman" w:hAnsi="Times New Roman" w:eastAsia="Times New Roman" w:cs="Times New Roman"/>
          <w:bCs/>
          <w:color w:val="000000"/>
          <w:kern w:val="0"/>
          <w:sz w:val="24"/>
          <w:szCs w:val="24"/>
          <w:lang w:eastAsia="nl-NL"/>
          <w14:ligatures w14:val="none"/>
        </w:rPr>
        <w:t>hier tijdens de onderhandelingen aandacht voor vragen</w:t>
      </w:r>
      <w:r>
        <w:rPr>
          <w:rFonts w:ascii="Times New Roman" w:hAnsi="Times New Roman" w:eastAsia="Times New Roman" w:cs="Times New Roman"/>
          <w:bCs/>
          <w:color w:val="000000"/>
          <w:kern w:val="0"/>
          <w:sz w:val="24"/>
          <w:szCs w:val="24"/>
          <w:lang w:eastAsia="nl-NL"/>
          <w14:ligatures w14:val="none"/>
        </w:rPr>
        <w:t xml:space="preserve">, door met een </w:t>
      </w:r>
      <w:r w:rsidRPr="000F62DA">
        <w:rPr>
          <w:rFonts w:ascii="Times New Roman" w:hAnsi="Times New Roman" w:eastAsia="Times New Roman" w:cs="Times New Roman"/>
          <w:bCs/>
          <w:color w:val="000000"/>
          <w:kern w:val="0"/>
          <w:sz w:val="24"/>
          <w:szCs w:val="24"/>
          <w:lang w:eastAsia="nl-NL"/>
          <w14:ligatures w14:val="none"/>
        </w:rPr>
        <w:t>passend alternatief voorstel te komen</w:t>
      </w:r>
      <w:r>
        <w:rPr>
          <w:rFonts w:ascii="Times New Roman" w:hAnsi="Times New Roman" w:eastAsia="Times New Roman" w:cs="Times New Roman"/>
          <w:bCs/>
          <w:color w:val="000000"/>
          <w:kern w:val="0"/>
          <w:sz w:val="24"/>
          <w:szCs w:val="24"/>
          <w:lang w:eastAsia="nl-NL"/>
          <w14:ligatures w14:val="none"/>
        </w:rPr>
        <w:t xml:space="preserve">. </w:t>
      </w:r>
      <w:r w:rsidRPr="000F62DA">
        <w:rPr>
          <w:rFonts w:ascii="Times New Roman" w:hAnsi="Times New Roman" w:eastAsia="Times New Roman" w:cs="Times New Roman"/>
          <w:bCs/>
          <w:color w:val="000000"/>
          <w:kern w:val="0"/>
          <w:sz w:val="24"/>
          <w:szCs w:val="24"/>
          <w:lang w:eastAsia="nl-NL"/>
          <w14:ligatures w14:val="none"/>
        </w:rPr>
        <w:t xml:space="preserve">Aan welk passend alternatief voorstel denkt het kabinet? </w:t>
      </w:r>
    </w:p>
    <w:p w:rsidR="006B6B27" w:rsidP="006B6B27" w:rsidRDefault="006B6B27" w14:paraId="3B45908C" w14:textId="77777777">
      <w:pPr>
        <w:rPr>
          <w:rFonts w:ascii="Times New Roman" w:hAnsi="Times New Roman" w:eastAsia="Times New Roman" w:cs="Times New Roman"/>
          <w:b/>
          <w:color w:val="000000"/>
          <w:kern w:val="0"/>
          <w:sz w:val="24"/>
          <w:szCs w:val="24"/>
          <w:lang w:eastAsia="nl-NL"/>
          <w14:ligatures w14:val="none"/>
        </w:rPr>
      </w:pPr>
      <w:r>
        <w:rPr>
          <w:rFonts w:ascii="Times New Roman" w:hAnsi="Times New Roman" w:eastAsia="Times New Roman" w:cs="Times New Roman"/>
          <w:b/>
          <w:color w:val="000000"/>
          <w:kern w:val="0"/>
          <w:sz w:val="24"/>
          <w:szCs w:val="24"/>
          <w:lang w:eastAsia="nl-NL"/>
          <w14:ligatures w14:val="none"/>
        </w:rPr>
        <w:t>Vragen en opmerkingen van de leden van de GroenLinks-PvdA-fractie</w:t>
      </w:r>
    </w:p>
    <w:p w:rsidRPr="00CA1C16" w:rsidR="006B6B27" w:rsidP="006B6B27" w:rsidRDefault="006B6B27" w14:paraId="76C72D76" w14:textId="77777777">
      <w:pPr>
        <w:rPr>
          <w:rFonts w:ascii="Times New Roman" w:hAnsi="Times New Roman" w:eastAsia="Times New Roman" w:cs="Times New Roman"/>
          <w:bCs/>
          <w:color w:val="000000"/>
          <w:kern w:val="0"/>
          <w:sz w:val="24"/>
          <w:szCs w:val="24"/>
          <w:lang w:eastAsia="nl-NL"/>
          <w14:ligatures w14:val="none"/>
        </w:rPr>
      </w:pPr>
      <w:r w:rsidRPr="00CA1C16">
        <w:rPr>
          <w:rFonts w:ascii="Times New Roman" w:hAnsi="Times New Roman" w:eastAsia="Times New Roman" w:cs="Times New Roman"/>
          <w:bCs/>
          <w:color w:val="000000"/>
          <w:kern w:val="0"/>
          <w:sz w:val="24"/>
          <w:szCs w:val="24"/>
          <w:lang w:eastAsia="nl-NL"/>
          <w14:ligatures w14:val="none"/>
        </w:rPr>
        <w:t>De leden van de GroenLinks-PvdA</w:t>
      </w:r>
      <w:r>
        <w:rPr>
          <w:rFonts w:ascii="Times New Roman" w:hAnsi="Times New Roman" w:eastAsia="Times New Roman" w:cs="Times New Roman"/>
          <w:bCs/>
          <w:color w:val="000000"/>
          <w:kern w:val="0"/>
          <w:sz w:val="24"/>
          <w:szCs w:val="24"/>
          <w:lang w:eastAsia="nl-NL"/>
          <w14:ligatures w14:val="none"/>
        </w:rPr>
        <w:t>-fractie</w:t>
      </w:r>
      <w:r w:rsidRPr="00CA1C16">
        <w:rPr>
          <w:rFonts w:ascii="Times New Roman" w:hAnsi="Times New Roman" w:eastAsia="Times New Roman" w:cs="Times New Roman"/>
          <w:bCs/>
          <w:color w:val="000000"/>
          <w:kern w:val="0"/>
          <w:sz w:val="24"/>
          <w:szCs w:val="24"/>
          <w:lang w:eastAsia="nl-NL"/>
          <w14:ligatures w14:val="none"/>
        </w:rPr>
        <w:t xml:space="preserve"> hebben kennisgenomen van het </w:t>
      </w:r>
      <w:r>
        <w:rPr>
          <w:rFonts w:ascii="Times New Roman" w:hAnsi="Times New Roman" w:eastAsia="Times New Roman" w:cs="Times New Roman"/>
          <w:bCs/>
          <w:color w:val="000000"/>
          <w:kern w:val="0"/>
          <w:sz w:val="24"/>
          <w:szCs w:val="24"/>
          <w:lang w:eastAsia="nl-NL"/>
          <w14:ligatures w14:val="none"/>
        </w:rPr>
        <w:t>BNC-</w:t>
      </w:r>
      <w:r w:rsidRPr="00CA1C16">
        <w:rPr>
          <w:rFonts w:ascii="Times New Roman" w:hAnsi="Times New Roman" w:eastAsia="Times New Roman" w:cs="Times New Roman"/>
          <w:bCs/>
          <w:color w:val="000000"/>
          <w:kern w:val="0"/>
          <w:sz w:val="24"/>
          <w:szCs w:val="24"/>
          <w:lang w:eastAsia="nl-NL"/>
          <w14:ligatures w14:val="none"/>
        </w:rPr>
        <w:t>fiche over de voorgestelde Europese rechtsvorm “EU Inc.”. De</w:t>
      </w:r>
      <w:r>
        <w:rPr>
          <w:rFonts w:ascii="Times New Roman" w:hAnsi="Times New Roman" w:eastAsia="Times New Roman" w:cs="Times New Roman"/>
          <w:bCs/>
          <w:color w:val="000000"/>
          <w:kern w:val="0"/>
          <w:sz w:val="24"/>
          <w:szCs w:val="24"/>
          <w:lang w:eastAsia="nl-NL"/>
          <w14:ligatures w14:val="none"/>
        </w:rPr>
        <w:t>ze</w:t>
      </w:r>
      <w:r w:rsidRPr="00CA1C16">
        <w:rPr>
          <w:rFonts w:ascii="Times New Roman" w:hAnsi="Times New Roman" w:eastAsia="Times New Roman" w:cs="Times New Roman"/>
          <w:bCs/>
          <w:color w:val="000000"/>
          <w:kern w:val="0"/>
          <w:sz w:val="24"/>
          <w:szCs w:val="24"/>
          <w:lang w:eastAsia="nl-NL"/>
          <w14:ligatures w14:val="none"/>
        </w:rPr>
        <w:t xml:space="preserve"> leden erkennen het belang van grensoverschrijdend ondernemen en </w:t>
      </w:r>
      <w:r>
        <w:rPr>
          <w:rFonts w:ascii="Times New Roman" w:hAnsi="Times New Roman" w:eastAsia="Times New Roman" w:cs="Times New Roman"/>
          <w:bCs/>
          <w:color w:val="000000"/>
          <w:kern w:val="0"/>
          <w:sz w:val="24"/>
          <w:szCs w:val="24"/>
          <w:lang w:eastAsia="nl-NL"/>
          <w14:ligatures w14:val="none"/>
        </w:rPr>
        <w:t xml:space="preserve">van </w:t>
      </w:r>
      <w:r w:rsidRPr="00CA1C16">
        <w:rPr>
          <w:rFonts w:ascii="Times New Roman" w:hAnsi="Times New Roman" w:eastAsia="Times New Roman" w:cs="Times New Roman"/>
          <w:bCs/>
          <w:color w:val="000000"/>
          <w:kern w:val="0"/>
          <w:sz w:val="24"/>
          <w:szCs w:val="24"/>
          <w:lang w:eastAsia="nl-NL"/>
          <w14:ligatures w14:val="none"/>
        </w:rPr>
        <w:t>het volmaken van de Europese interne markt, maar maken zich zorgen over de ruimte die dit voorstel biedt voor verzwakking van werknemersrechten en gebrekkige handhaving. De</w:t>
      </w:r>
      <w:r>
        <w:rPr>
          <w:rFonts w:ascii="Times New Roman" w:hAnsi="Times New Roman" w:eastAsia="Times New Roman" w:cs="Times New Roman"/>
          <w:bCs/>
          <w:color w:val="000000"/>
          <w:kern w:val="0"/>
          <w:sz w:val="24"/>
          <w:szCs w:val="24"/>
          <w:lang w:eastAsia="nl-NL"/>
          <w14:ligatures w14:val="none"/>
        </w:rPr>
        <w:t>ze</w:t>
      </w:r>
      <w:r w:rsidRPr="00CA1C16">
        <w:rPr>
          <w:rFonts w:ascii="Times New Roman" w:hAnsi="Times New Roman" w:eastAsia="Times New Roman" w:cs="Times New Roman"/>
          <w:bCs/>
          <w:color w:val="000000"/>
          <w:kern w:val="0"/>
          <w:sz w:val="24"/>
          <w:szCs w:val="24"/>
          <w:lang w:eastAsia="nl-NL"/>
          <w14:ligatures w14:val="none"/>
        </w:rPr>
        <w:t xml:space="preserve"> leden kunnen zich daarom vinden in de inzet van het kabinet wat betreft het versterken van bevoegdheden voor de relevante poortwachters voor een volwaardige controle op een EU Inc., heldere bevoegdheden voor nationale autoriteiten en andere elementen zoals </w:t>
      </w:r>
      <w:r>
        <w:rPr>
          <w:rFonts w:ascii="Times New Roman" w:hAnsi="Times New Roman" w:eastAsia="Times New Roman" w:cs="Times New Roman"/>
          <w:bCs/>
          <w:color w:val="000000"/>
          <w:kern w:val="0"/>
          <w:sz w:val="24"/>
          <w:szCs w:val="24"/>
          <w:lang w:eastAsia="nl-NL"/>
          <w14:ligatures w14:val="none"/>
        </w:rPr>
        <w:t xml:space="preserve">ten aanzien van </w:t>
      </w:r>
      <w:r w:rsidRPr="00CA1C16">
        <w:rPr>
          <w:rFonts w:ascii="Times New Roman" w:hAnsi="Times New Roman" w:eastAsia="Times New Roman" w:cs="Times New Roman"/>
          <w:bCs/>
          <w:color w:val="000000"/>
          <w:kern w:val="0"/>
          <w:sz w:val="24"/>
          <w:szCs w:val="24"/>
          <w:lang w:eastAsia="nl-NL"/>
          <w14:ligatures w14:val="none"/>
        </w:rPr>
        <w:t xml:space="preserve">het </w:t>
      </w:r>
      <w:proofErr w:type="spellStart"/>
      <w:r w:rsidRPr="00CA1C16">
        <w:rPr>
          <w:rFonts w:ascii="Times New Roman" w:hAnsi="Times New Roman" w:eastAsia="Times New Roman" w:cs="Times New Roman"/>
          <w:bCs/>
          <w:color w:val="000000"/>
          <w:kern w:val="0"/>
          <w:sz w:val="24"/>
          <w:szCs w:val="24"/>
          <w:lang w:eastAsia="nl-NL"/>
          <w14:ligatures w14:val="none"/>
        </w:rPr>
        <w:t>bestuursverbod</w:t>
      </w:r>
      <w:proofErr w:type="spellEnd"/>
      <w:r w:rsidRPr="00CA1C16">
        <w:rPr>
          <w:rFonts w:ascii="Times New Roman" w:hAnsi="Times New Roman" w:eastAsia="Times New Roman" w:cs="Times New Roman"/>
          <w:bCs/>
          <w:color w:val="000000"/>
          <w:kern w:val="0"/>
          <w:sz w:val="24"/>
          <w:szCs w:val="24"/>
          <w:lang w:eastAsia="nl-NL"/>
          <w14:ligatures w14:val="none"/>
        </w:rPr>
        <w:t>.</w:t>
      </w:r>
    </w:p>
    <w:p w:rsidRPr="00CA1C16" w:rsidR="006B6B27" w:rsidP="006B6B27" w:rsidRDefault="006B6B27" w14:paraId="52280991" w14:textId="77777777">
      <w:pPr>
        <w:rPr>
          <w:rFonts w:ascii="Times New Roman" w:hAnsi="Times New Roman" w:eastAsia="Times New Roman" w:cs="Times New Roman"/>
          <w:bCs/>
          <w:color w:val="000000"/>
          <w:kern w:val="0"/>
          <w:sz w:val="24"/>
          <w:szCs w:val="24"/>
          <w:lang w:eastAsia="nl-NL"/>
          <w14:ligatures w14:val="none"/>
        </w:rPr>
      </w:pPr>
      <w:r w:rsidRPr="00CA1C16">
        <w:rPr>
          <w:rFonts w:ascii="Times New Roman" w:hAnsi="Times New Roman" w:eastAsia="Times New Roman" w:cs="Times New Roman"/>
          <w:bCs/>
          <w:color w:val="000000"/>
          <w:kern w:val="0"/>
          <w:sz w:val="24"/>
          <w:szCs w:val="24"/>
          <w:lang w:eastAsia="nl-NL"/>
          <w14:ligatures w14:val="none"/>
        </w:rPr>
        <w:t xml:space="preserve">De leden van </w:t>
      </w:r>
      <w:r>
        <w:rPr>
          <w:rFonts w:ascii="Times New Roman" w:hAnsi="Times New Roman" w:eastAsia="Times New Roman" w:cs="Times New Roman"/>
          <w:bCs/>
          <w:color w:val="000000"/>
          <w:kern w:val="0"/>
          <w:sz w:val="24"/>
          <w:szCs w:val="24"/>
          <w:lang w:eastAsia="nl-NL"/>
          <w14:ligatures w14:val="none"/>
        </w:rPr>
        <w:t xml:space="preserve">de </w:t>
      </w:r>
      <w:r w:rsidRPr="00CA1C16">
        <w:rPr>
          <w:rFonts w:ascii="Times New Roman" w:hAnsi="Times New Roman" w:eastAsia="Times New Roman" w:cs="Times New Roman"/>
          <w:bCs/>
          <w:color w:val="000000"/>
          <w:kern w:val="0"/>
          <w:sz w:val="24"/>
          <w:szCs w:val="24"/>
          <w:lang w:eastAsia="nl-NL"/>
          <w14:ligatures w14:val="none"/>
        </w:rPr>
        <w:t>GroenLinks-PvdA</w:t>
      </w:r>
      <w:r>
        <w:rPr>
          <w:rFonts w:ascii="Times New Roman" w:hAnsi="Times New Roman" w:eastAsia="Times New Roman" w:cs="Times New Roman"/>
          <w:bCs/>
          <w:color w:val="000000"/>
          <w:kern w:val="0"/>
          <w:sz w:val="24"/>
          <w:szCs w:val="24"/>
          <w:lang w:eastAsia="nl-NL"/>
          <w14:ligatures w14:val="none"/>
        </w:rPr>
        <w:t>-fractie</w:t>
      </w:r>
      <w:r w:rsidRPr="00CA1C16">
        <w:rPr>
          <w:rFonts w:ascii="Times New Roman" w:hAnsi="Times New Roman" w:eastAsia="Times New Roman" w:cs="Times New Roman"/>
          <w:bCs/>
          <w:color w:val="000000"/>
          <w:kern w:val="0"/>
          <w:sz w:val="24"/>
          <w:szCs w:val="24"/>
          <w:lang w:eastAsia="nl-NL"/>
          <w14:ligatures w14:val="none"/>
        </w:rPr>
        <w:t xml:space="preserve"> lezen dat medezeggenschap en andere niet in de verordening geregelde onderwerpen</w:t>
      </w:r>
      <w:r>
        <w:rPr>
          <w:rFonts w:ascii="Times New Roman" w:hAnsi="Times New Roman" w:eastAsia="Times New Roman" w:cs="Times New Roman"/>
          <w:bCs/>
          <w:color w:val="000000"/>
          <w:kern w:val="0"/>
          <w:sz w:val="24"/>
          <w:szCs w:val="24"/>
          <w:lang w:eastAsia="nl-NL"/>
          <w14:ligatures w14:val="none"/>
        </w:rPr>
        <w:t>,</w:t>
      </w:r>
      <w:r w:rsidRPr="00CA1C16">
        <w:rPr>
          <w:rFonts w:ascii="Times New Roman" w:hAnsi="Times New Roman" w:eastAsia="Times New Roman" w:cs="Times New Roman"/>
          <w:bCs/>
          <w:color w:val="000000"/>
          <w:kern w:val="0"/>
          <w:sz w:val="24"/>
          <w:szCs w:val="24"/>
          <w:lang w:eastAsia="nl-NL"/>
          <w14:ligatures w14:val="none"/>
        </w:rPr>
        <w:t xml:space="preserve"> worden gekoppeld aan de statutaire zetelleer. Kan het kabinet bevestigen dat Nederlandse werknemers niet te maken kunnen krijgen met </w:t>
      </w:r>
      <w:proofErr w:type="spellStart"/>
      <w:r w:rsidRPr="009878BD">
        <w:rPr>
          <w:rFonts w:ascii="Times New Roman" w:hAnsi="Times New Roman" w:eastAsia="Times New Roman" w:cs="Times New Roman"/>
          <w:bCs/>
          <w:i/>
          <w:iCs/>
          <w:color w:val="000000"/>
          <w:kern w:val="0"/>
          <w:sz w:val="24"/>
          <w:szCs w:val="24"/>
          <w:lang w:eastAsia="nl-NL"/>
          <w14:ligatures w14:val="none"/>
        </w:rPr>
        <w:t>governance</w:t>
      </w:r>
      <w:proofErr w:type="spellEnd"/>
      <w:r w:rsidRPr="00CA1C16">
        <w:rPr>
          <w:rFonts w:ascii="Times New Roman" w:hAnsi="Times New Roman" w:eastAsia="Times New Roman" w:cs="Times New Roman"/>
          <w:bCs/>
          <w:color w:val="000000"/>
          <w:kern w:val="0"/>
          <w:sz w:val="24"/>
          <w:szCs w:val="24"/>
          <w:lang w:eastAsia="nl-NL"/>
          <w14:ligatures w14:val="none"/>
        </w:rPr>
        <w:t>- en medezeggenschapsregels uit bijvoorbeeld Bulgarije of Estland, enkel omdat een onderneming daar statutair gevestigd is? Waarom wordt niet aangesloten bij de plaats waar werknemers daadwerkelijk werkzaam zijn? Ook vragen deze leden welke andere rechtsgebieden hierdoor geraakt kunnen worden</w:t>
      </w:r>
      <w:r>
        <w:rPr>
          <w:rFonts w:ascii="Times New Roman" w:hAnsi="Times New Roman" w:eastAsia="Times New Roman" w:cs="Times New Roman"/>
          <w:bCs/>
          <w:color w:val="000000"/>
          <w:kern w:val="0"/>
          <w:sz w:val="24"/>
          <w:szCs w:val="24"/>
          <w:lang w:eastAsia="nl-NL"/>
          <w14:ligatures w14:val="none"/>
        </w:rPr>
        <w:t>.</w:t>
      </w:r>
      <w:r w:rsidRPr="00CA1C16">
        <w:rPr>
          <w:rFonts w:ascii="Times New Roman" w:hAnsi="Times New Roman" w:eastAsia="Times New Roman" w:cs="Times New Roman"/>
          <w:bCs/>
          <w:color w:val="000000"/>
          <w:kern w:val="0"/>
          <w:sz w:val="24"/>
          <w:szCs w:val="24"/>
          <w:lang w:eastAsia="nl-NL"/>
          <w14:ligatures w14:val="none"/>
        </w:rPr>
        <w:t xml:space="preserve"> Kan dit in de praktijk leiden tot toepassing van buitenlandse ondernemings- of arbeidsrechtelijke constructies op ondernemingen die feitelijk volledig in Nederland opereren?</w:t>
      </w:r>
    </w:p>
    <w:p w:rsidRPr="00CA1C16" w:rsidR="006B6B27" w:rsidP="006B6B27" w:rsidRDefault="006B6B27" w14:paraId="6503E9B3" w14:textId="77777777">
      <w:pPr>
        <w:rPr>
          <w:rFonts w:ascii="Times New Roman" w:hAnsi="Times New Roman" w:eastAsia="Times New Roman" w:cs="Times New Roman"/>
          <w:bCs/>
          <w:color w:val="000000"/>
          <w:kern w:val="0"/>
          <w:sz w:val="24"/>
          <w:szCs w:val="24"/>
          <w:lang w:eastAsia="nl-NL"/>
          <w14:ligatures w14:val="none"/>
        </w:rPr>
      </w:pPr>
      <w:r w:rsidRPr="00CA1C16">
        <w:rPr>
          <w:rFonts w:ascii="Times New Roman" w:hAnsi="Times New Roman" w:eastAsia="Times New Roman" w:cs="Times New Roman"/>
          <w:bCs/>
          <w:color w:val="000000"/>
          <w:kern w:val="0"/>
          <w:sz w:val="24"/>
          <w:szCs w:val="24"/>
          <w:lang w:eastAsia="nl-NL"/>
          <w14:ligatures w14:val="none"/>
        </w:rPr>
        <w:t xml:space="preserve">Verder constateren de leden van </w:t>
      </w:r>
      <w:r>
        <w:rPr>
          <w:rFonts w:ascii="Times New Roman" w:hAnsi="Times New Roman" w:eastAsia="Times New Roman" w:cs="Times New Roman"/>
          <w:bCs/>
          <w:color w:val="000000"/>
          <w:kern w:val="0"/>
          <w:sz w:val="24"/>
          <w:szCs w:val="24"/>
          <w:lang w:eastAsia="nl-NL"/>
          <w14:ligatures w14:val="none"/>
        </w:rPr>
        <w:t xml:space="preserve">de </w:t>
      </w:r>
      <w:r w:rsidRPr="00CA1C16">
        <w:rPr>
          <w:rFonts w:ascii="Times New Roman" w:hAnsi="Times New Roman" w:eastAsia="Times New Roman" w:cs="Times New Roman"/>
          <w:bCs/>
          <w:color w:val="000000"/>
          <w:kern w:val="0"/>
          <w:sz w:val="24"/>
          <w:szCs w:val="24"/>
          <w:lang w:eastAsia="nl-NL"/>
          <w14:ligatures w14:val="none"/>
        </w:rPr>
        <w:t>GroenLinks-PvdA</w:t>
      </w:r>
      <w:r>
        <w:rPr>
          <w:rFonts w:ascii="Times New Roman" w:hAnsi="Times New Roman" w:eastAsia="Times New Roman" w:cs="Times New Roman"/>
          <w:bCs/>
          <w:color w:val="000000"/>
          <w:kern w:val="0"/>
          <w:sz w:val="24"/>
          <w:szCs w:val="24"/>
          <w:lang w:eastAsia="nl-NL"/>
          <w14:ligatures w14:val="none"/>
        </w:rPr>
        <w:t>-fractie</w:t>
      </w:r>
      <w:r w:rsidRPr="00CA1C16">
        <w:rPr>
          <w:rFonts w:ascii="Times New Roman" w:hAnsi="Times New Roman" w:eastAsia="Times New Roman" w:cs="Times New Roman"/>
          <w:bCs/>
          <w:color w:val="000000"/>
          <w:kern w:val="0"/>
          <w:sz w:val="24"/>
          <w:szCs w:val="24"/>
          <w:lang w:eastAsia="nl-NL"/>
          <w14:ligatures w14:val="none"/>
        </w:rPr>
        <w:t xml:space="preserve"> dat bestaande ondernemingen zonder veel aanvullende eisen snel een EU Inc.-dochter in een andere lidstaat kunnen oprichten. In combinatie met de versnelde digitale oprichting ontstaat volgens deze leden een reëel risico op forum </w:t>
      </w:r>
      <w:r>
        <w:rPr>
          <w:rFonts w:ascii="Times New Roman" w:hAnsi="Times New Roman" w:eastAsia="Times New Roman" w:cs="Times New Roman"/>
          <w:bCs/>
          <w:color w:val="000000"/>
          <w:kern w:val="0"/>
          <w:sz w:val="24"/>
          <w:szCs w:val="24"/>
          <w:lang w:eastAsia="nl-NL"/>
          <w14:ligatures w14:val="none"/>
        </w:rPr>
        <w:t xml:space="preserve">winkelen </w:t>
      </w:r>
      <w:r w:rsidRPr="00CA1C16">
        <w:rPr>
          <w:rFonts w:ascii="Times New Roman" w:hAnsi="Times New Roman" w:eastAsia="Times New Roman" w:cs="Times New Roman"/>
          <w:bCs/>
          <w:color w:val="000000"/>
          <w:kern w:val="0"/>
          <w:sz w:val="24"/>
          <w:szCs w:val="24"/>
          <w:lang w:eastAsia="nl-NL"/>
          <w14:ligatures w14:val="none"/>
        </w:rPr>
        <w:t xml:space="preserve">en ontwijking van nationale regels. Welke harde anti-misbruikmaatregelen zijn noodzakelijk om te voorkomen dat ondernemingen zich uitsluitend vestigen in lidstaten met de zwakste toezicht- of </w:t>
      </w:r>
      <w:proofErr w:type="spellStart"/>
      <w:r w:rsidRPr="007562BE">
        <w:rPr>
          <w:rFonts w:ascii="Times New Roman" w:hAnsi="Times New Roman" w:eastAsia="Times New Roman" w:cs="Times New Roman"/>
          <w:bCs/>
          <w:i/>
          <w:iCs/>
          <w:color w:val="000000"/>
          <w:kern w:val="0"/>
          <w:sz w:val="24"/>
          <w:szCs w:val="24"/>
          <w:lang w:eastAsia="nl-NL"/>
          <w14:ligatures w14:val="none"/>
        </w:rPr>
        <w:t>governance</w:t>
      </w:r>
      <w:proofErr w:type="spellEnd"/>
      <w:r w:rsidRPr="00CA1C16">
        <w:rPr>
          <w:rFonts w:ascii="Times New Roman" w:hAnsi="Times New Roman" w:eastAsia="Times New Roman" w:cs="Times New Roman"/>
          <w:bCs/>
          <w:color w:val="000000"/>
          <w:kern w:val="0"/>
          <w:sz w:val="24"/>
          <w:szCs w:val="24"/>
          <w:lang w:eastAsia="nl-NL"/>
          <w14:ligatures w14:val="none"/>
        </w:rPr>
        <w:t xml:space="preserve">-eisen? </w:t>
      </w:r>
      <w:r>
        <w:rPr>
          <w:rFonts w:ascii="Times New Roman" w:hAnsi="Times New Roman" w:eastAsia="Times New Roman" w:cs="Times New Roman"/>
          <w:bCs/>
          <w:color w:val="000000"/>
          <w:kern w:val="0"/>
          <w:sz w:val="24"/>
          <w:szCs w:val="24"/>
          <w:lang w:eastAsia="nl-NL"/>
          <w14:ligatures w14:val="none"/>
        </w:rPr>
        <w:t>I</w:t>
      </w:r>
      <w:r w:rsidRPr="00CA1C16">
        <w:rPr>
          <w:rFonts w:ascii="Times New Roman" w:hAnsi="Times New Roman" w:eastAsia="Times New Roman" w:cs="Times New Roman"/>
          <w:bCs/>
          <w:color w:val="000000"/>
          <w:kern w:val="0"/>
          <w:sz w:val="24"/>
          <w:szCs w:val="24"/>
          <w:lang w:eastAsia="nl-NL"/>
          <w14:ligatures w14:val="none"/>
        </w:rPr>
        <w:t xml:space="preserve">s er een risico dat ondernemingen enkel kiezen voor EU </w:t>
      </w:r>
      <w:proofErr w:type="spellStart"/>
      <w:r w:rsidRPr="00CA1C16">
        <w:rPr>
          <w:rFonts w:ascii="Times New Roman" w:hAnsi="Times New Roman" w:eastAsia="Times New Roman" w:cs="Times New Roman"/>
          <w:bCs/>
          <w:color w:val="000000"/>
          <w:kern w:val="0"/>
          <w:sz w:val="24"/>
          <w:szCs w:val="24"/>
          <w:lang w:eastAsia="nl-NL"/>
          <w14:ligatures w14:val="none"/>
        </w:rPr>
        <w:t>inc.</w:t>
      </w:r>
      <w:proofErr w:type="spellEnd"/>
      <w:r w:rsidRPr="00CA1C16">
        <w:rPr>
          <w:rFonts w:ascii="Times New Roman" w:hAnsi="Times New Roman" w:eastAsia="Times New Roman" w:cs="Times New Roman"/>
          <w:bCs/>
          <w:color w:val="000000"/>
          <w:kern w:val="0"/>
          <w:sz w:val="24"/>
          <w:szCs w:val="24"/>
          <w:lang w:eastAsia="nl-NL"/>
          <w14:ligatures w14:val="none"/>
        </w:rPr>
        <w:t xml:space="preserve"> </w:t>
      </w:r>
      <w:r>
        <w:rPr>
          <w:rFonts w:ascii="Times New Roman" w:hAnsi="Times New Roman" w:eastAsia="Times New Roman" w:cs="Times New Roman"/>
          <w:bCs/>
          <w:color w:val="000000"/>
          <w:kern w:val="0"/>
          <w:sz w:val="24"/>
          <w:szCs w:val="24"/>
          <w:lang w:eastAsia="nl-NL"/>
          <w14:ligatures w14:val="none"/>
        </w:rPr>
        <w:t>i</w:t>
      </w:r>
      <w:r w:rsidRPr="00CA1C16">
        <w:rPr>
          <w:rFonts w:ascii="Times New Roman" w:hAnsi="Times New Roman" w:eastAsia="Times New Roman" w:cs="Times New Roman"/>
          <w:bCs/>
          <w:color w:val="000000"/>
          <w:kern w:val="0"/>
          <w:sz w:val="24"/>
          <w:szCs w:val="24"/>
          <w:lang w:eastAsia="nl-NL"/>
          <w14:ligatures w14:val="none"/>
        </w:rPr>
        <w:t>n</w:t>
      </w:r>
      <w:r>
        <w:rPr>
          <w:rFonts w:ascii="Times New Roman" w:hAnsi="Times New Roman" w:eastAsia="Times New Roman" w:cs="Times New Roman"/>
          <w:bCs/>
          <w:color w:val="000000"/>
          <w:kern w:val="0"/>
          <w:sz w:val="24"/>
          <w:szCs w:val="24"/>
          <w:lang w:eastAsia="nl-NL"/>
          <w14:ligatures w14:val="none"/>
        </w:rPr>
        <w:t xml:space="preserve"> </w:t>
      </w:r>
      <w:r w:rsidRPr="00CA1C16">
        <w:rPr>
          <w:rFonts w:ascii="Times New Roman" w:hAnsi="Times New Roman" w:eastAsia="Times New Roman" w:cs="Times New Roman"/>
          <w:bCs/>
          <w:color w:val="000000"/>
          <w:kern w:val="0"/>
          <w:sz w:val="24"/>
          <w:szCs w:val="24"/>
          <w:lang w:eastAsia="nl-NL"/>
          <w14:ligatures w14:val="none"/>
        </w:rPr>
        <w:t xml:space="preserve">plaats van een Nederlandse </w:t>
      </w:r>
      <w:r>
        <w:rPr>
          <w:rFonts w:ascii="Times New Roman" w:hAnsi="Times New Roman" w:eastAsia="Times New Roman" w:cs="Times New Roman"/>
          <w:bCs/>
          <w:color w:val="000000"/>
          <w:kern w:val="0"/>
          <w:sz w:val="24"/>
          <w:szCs w:val="24"/>
          <w:lang w:eastAsia="nl-NL"/>
          <w14:ligatures w14:val="none"/>
        </w:rPr>
        <w:t xml:space="preserve">bv </w:t>
      </w:r>
      <w:r w:rsidRPr="00CA1C16">
        <w:rPr>
          <w:rFonts w:ascii="Times New Roman" w:hAnsi="Times New Roman" w:eastAsia="Times New Roman" w:cs="Times New Roman"/>
          <w:bCs/>
          <w:color w:val="000000"/>
          <w:kern w:val="0"/>
          <w:sz w:val="24"/>
          <w:szCs w:val="24"/>
          <w:lang w:eastAsia="nl-NL"/>
          <w14:ligatures w14:val="none"/>
        </w:rPr>
        <w:t xml:space="preserve">of </w:t>
      </w:r>
      <w:r>
        <w:rPr>
          <w:rFonts w:ascii="Times New Roman" w:hAnsi="Times New Roman" w:eastAsia="Times New Roman" w:cs="Times New Roman"/>
          <w:bCs/>
          <w:color w:val="000000"/>
          <w:kern w:val="0"/>
          <w:sz w:val="24"/>
          <w:szCs w:val="24"/>
          <w:lang w:eastAsia="nl-NL"/>
          <w14:ligatures w14:val="none"/>
        </w:rPr>
        <w:t xml:space="preserve">nv </w:t>
      </w:r>
      <w:r w:rsidRPr="00CA1C16">
        <w:rPr>
          <w:rFonts w:ascii="Times New Roman" w:hAnsi="Times New Roman" w:eastAsia="Times New Roman" w:cs="Times New Roman"/>
          <w:bCs/>
          <w:color w:val="000000"/>
          <w:kern w:val="0"/>
          <w:sz w:val="24"/>
          <w:szCs w:val="24"/>
          <w:lang w:eastAsia="nl-NL"/>
          <w14:ligatures w14:val="none"/>
        </w:rPr>
        <w:t>omdat deze aan minder stringente eisen moet voldoen?</w:t>
      </w:r>
    </w:p>
    <w:p w:rsidRPr="00CA1C16" w:rsidR="006B6B27" w:rsidP="006B6B27" w:rsidRDefault="006B6B27" w14:paraId="622952B0" w14:textId="77777777">
      <w:pPr>
        <w:rPr>
          <w:rFonts w:ascii="Times New Roman" w:hAnsi="Times New Roman" w:eastAsia="Times New Roman" w:cs="Times New Roman"/>
          <w:bCs/>
          <w:color w:val="000000"/>
          <w:kern w:val="0"/>
          <w:sz w:val="24"/>
          <w:szCs w:val="24"/>
          <w:lang w:eastAsia="nl-NL"/>
          <w14:ligatures w14:val="none"/>
        </w:rPr>
      </w:pPr>
      <w:r w:rsidRPr="00CA1C16">
        <w:rPr>
          <w:rFonts w:ascii="Times New Roman" w:hAnsi="Times New Roman" w:eastAsia="Times New Roman" w:cs="Times New Roman"/>
          <w:bCs/>
          <w:color w:val="000000"/>
          <w:kern w:val="0"/>
          <w:sz w:val="24"/>
          <w:szCs w:val="24"/>
          <w:lang w:eastAsia="nl-NL"/>
          <w14:ligatures w14:val="none"/>
        </w:rPr>
        <w:t xml:space="preserve">Daarnaast maken de leden van </w:t>
      </w:r>
      <w:r>
        <w:rPr>
          <w:rFonts w:ascii="Times New Roman" w:hAnsi="Times New Roman" w:eastAsia="Times New Roman" w:cs="Times New Roman"/>
          <w:bCs/>
          <w:color w:val="000000"/>
          <w:kern w:val="0"/>
          <w:sz w:val="24"/>
          <w:szCs w:val="24"/>
          <w:lang w:eastAsia="nl-NL"/>
          <w14:ligatures w14:val="none"/>
        </w:rPr>
        <w:t xml:space="preserve">de </w:t>
      </w:r>
      <w:r w:rsidRPr="00CA1C16">
        <w:rPr>
          <w:rFonts w:ascii="Times New Roman" w:hAnsi="Times New Roman" w:eastAsia="Times New Roman" w:cs="Times New Roman"/>
          <w:bCs/>
          <w:color w:val="000000"/>
          <w:kern w:val="0"/>
          <w:sz w:val="24"/>
          <w:szCs w:val="24"/>
          <w:lang w:eastAsia="nl-NL"/>
          <w14:ligatures w14:val="none"/>
        </w:rPr>
        <w:t>GroenLinks-PvdA</w:t>
      </w:r>
      <w:r>
        <w:rPr>
          <w:rFonts w:ascii="Times New Roman" w:hAnsi="Times New Roman" w:eastAsia="Times New Roman" w:cs="Times New Roman"/>
          <w:bCs/>
          <w:color w:val="000000"/>
          <w:kern w:val="0"/>
          <w:sz w:val="24"/>
          <w:szCs w:val="24"/>
          <w:lang w:eastAsia="nl-NL"/>
          <w14:ligatures w14:val="none"/>
        </w:rPr>
        <w:t>-fractie</w:t>
      </w:r>
      <w:r w:rsidRPr="00CA1C16">
        <w:rPr>
          <w:rFonts w:ascii="Times New Roman" w:hAnsi="Times New Roman" w:eastAsia="Times New Roman" w:cs="Times New Roman"/>
          <w:bCs/>
          <w:color w:val="000000"/>
          <w:kern w:val="0"/>
          <w:sz w:val="24"/>
          <w:szCs w:val="24"/>
          <w:lang w:eastAsia="nl-NL"/>
          <w14:ligatures w14:val="none"/>
        </w:rPr>
        <w:t xml:space="preserve"> zich zorgen over de voorgestelde vereenvoudigde insolventieprocedure. Het kabinet wijst zelf op de risico’s van fraude en beperkt toezicht, maar ook missen er expliciete waarborgen voor werknemers. Welke garanties bestaan er dat achterstallige lonen, pensioenpremies en andere werknemersvorderingen daadwerkelijk betaald worden wanneer een EU Inc. failliet gaat terwijl werknemers in Nederland werkzaam zijn, maar de statutaire zetel elders ligt? Welke instantie is in zo’n geval verantwoordelijk voor handhaving en verhaal?</w:t>
      </w:r>
    </w:p>
    <w:p w:rsidRPr="00CA1C16" w:rsidR="006B6B27" w:rsidP="006B6B27" w:rsidRDefault="006B6B27" w14:paraId="665621E5" w14:textId="77777777">
      <w:pPr>
        <w:rPr>
          <w:rFonts w:ascii="Times New Roman" w:hAnsi="Times New Roman" w:eastAsia="Times New Roman" w:cs="Times New Roman"/>
          <w:bCs/>
          <w:color w:val="000000"/>
          <w:kern w:val="0"/>
          <w:sz w:val="24"/>
          <w:szCs w:val="24"/>
          <w:lang w:eastAsia="nl-NL"/>
          <w14:ligatures w14:val="none"/>
        </w:rPr>
      </w:pPr>
      <w:r w:rsidRPr="00CA1C16">
        <w:rPr>
          <w:rFonts w:ascii="Times New Roman" w:hAnsi="Times New Roman" w:eastAsia="Times New Roman" w:cs="Times New Roman"/>
          <w:bCs/>
          <w:color w:val="000000"/>
          <w:kern w:val="0"/>
          <w:sz w:val="24"/>
          <w:szCs w:val="24"/>
          <w:lang w:eastAsia="nl-NL"/>
          <w14:ligatures w14:val="none"/>
        </w:rPr>
        <w:t xml:space="preserve">Tot slot maken de leden van </w:t>
      </w:r>
      <w:r>
        <w:rPr>
          <w:rFonts w:ascii="Times New Roman" w:hAnsi="Times New Roman" w:eastAsia="Times New Roman" w:cs="Times New Roman"/>
          <w:bCs/>
          <w:color w:val="000000"/>
          <w:kern w:val="0"/>
          <w:sz w:val="24"/>
          <w:szCs w:val="24"/>
          <w:lang w:eastAsia="nl-NL"/>
          <w14:ligatures w14:val="none"/>
        </w:rPr>
        <w:t xml:space="preserve">de </w:t>
      </w:r>
      <w:r w:rsidRPr="00CA1C16">
        <w:rPr>
          <w:rFonts w:ascii="Times New Roman" w:hAnsi="Times New Roman" w:eastAsia="Times New Roman" w:cs="Times New Roman"/>
          <w:bCs/>
          <w:color w:val="000000"/>
          <w:kern w:val="0"/>
          <w:sz w:val="24"/>
          <w:szCs w:val="24"/>
          <w:lang w:eastAsia="nl-NL"/>
          <w14:ligatures w14:val="none"/>
        </w:rPr>
        <w:t>GroenLinks-PvdA</w:t>
      </w:r>
      <w:r>
        <w:rPr>
          <w:rFonts w:ascii="Times New Roman" w:hAnsi="Times New Roman" w:eastAsia="Times New Roman" w:cs="Times New Roman"/>
          <w:bCs/>
          <w:color w:val="000000"/>
          <w:kern w:val="0"/>
          <w:sz w:val="24"/>
          <w:szCs w:val="24"/>
          <w:lang w:eastAsia="nl-NL"/>
          <w14:ligatures w14:val="none"/>
        </w:rPr>
        <w:t>-fractie</w:t>
      </w:r>
      <w:r w:rsidRPr="00CA1C16">
        <w:rPr>
          <w:rFonts w:ascii="Times New Roman" w:hAnsi="Times New Roman" w:eastAsia="Times New Roman" w:cs="Times New Roman"/>
          <w:bCs/>
          <w:color w:val="000000"/>
          <w:kern w:val="0"/>
          <w:sz w:val="24"/>
          <w:szCs w:val="24"/>
          <w:lang w:eastAsia="nl-NL"/>
          <w14:ligatures w14:val="none"/>
        </w:rPr>
        <w:t xml:space="preserve"> zich zorgen over het betalen van eerlijke belastingen door bedrijven en </w:t>
      </w:r>
      <w:r>
        <w:rPr>
          <w:rFonts w:ascii="Times New Roman" w:hAnsi="Times New Roman" w:eastAsia="Times New Roman" w:cs="Times New Roman"/>
          <w:bCs/>
          <w:color w:val="000000"/>
          <w:kern w:val="0"/>
          <w:sz w:val="24"/>
          <w:szCs w:val="24"/>
          <w:lang w:eastAsia="nl-NL"/>
          <w14:ligatures w14:val="none"/>
        </w:rPr>
        <w:t xml:space="preserve">via </w:t>
      </w:r>
      <w:r w:rsidRPr="00CA1C16">
        <w:rPr>
          <w:rFonts w:ascii="Times New Roman" w:hAnsi="Times New Roman" w:eastAsia="Times New Roman" w:cs="Times New Roman"/>
          <w:bCs/>
          <w:color w:val="000000"/>
          <w:kern w:val="0"/>
          <w:sz w:val="24"/>
          <w:szCs w:val="24"/>
          <w:lang w:eastAsia="nl-NL"/>
          <w14:ligatures w14:val="none"/>
        </w:rPr>
        <w:t xml:space="preserve">de Nederlandse belastinginkomsten. Op welke wijze verwacht het kabinet dat ondernemingen gebruik zullen maken van de EU Inc.-structuur in relatie tot fiscale vestigingsplaatskeuzes binnen de Europese Unie? Hoe voorkomt het kabinet dat ondernemingen via een EU Inc. gebruikmaken van de meest gunstige combinatie van nationale fiscale regimes, zonder dat daar reële economische activiteiten tegenover staan? Welke gevolgen heeft het voorstel voor de Nederlandse vennootschapsbelastingopbrengsten indien ondernemingen eenvoudiger kunnen shoppen tussen rechtsstelsels binnen de EU? Hoe beoordeelt het kabinet de handhaafbaarheid van belastinginning bij ondernemingen die wel een statutaire zetel in één lidstaat hebben, maar feitelijke activiteiten in meerdere andere lidstaten verrichten? Acht het kabinet het risico aanwezig dat de EU Inc. kan leiden tot een neerwaartse concurrentie tussen lidstaten op het terrein van fiscale regimes en toezichtnormen? </w:t>
      </w:r>
      <w:r>
        <w:rPr>
          <w:rFonts w:ascii="Times New Roman" w:hAnsi="Times New Roman" w:eastAsia="Times New Roman" w:cs="Times New Roman"/>
          <w:bCs/>
          <w:color w:val="000000"/>
          <w:kern w:val="0"/>
          <w:sz w:val="24"/>
          <w:szCs w:val="24"/>
          <w:lang w:eastAsia="nl-NL"/>
          <w14:ligatures w14:val="none"/>
        </w:rPr>
        <w:t xml:space="preserve">Gaat </w:t>
      </w:r>
      <w:r w:rsidRPr="00CA1C16">
        <w:rPr>
          <w:rFonts w:ascii="Times New Roman" w:hAnsi="Times New Roman" w:eastAsia="Times New Roman" w:cs="Times New Roman"/>
          <w:bCs/>
          <w:color w:val="000000"/>
          <w:kern w:val="0"/>
          <w:sz w:val="24"/>
          <w:szCs w:val="24"/>
          <w:lang w:eastAsia="nl-NL"/>
          <w14:ligatures w14:val="none"/>
        </w:rPr>
        <w:t>het kabinet voorafgaand aan verdere besluitvorming</w:t>
      </w:r>
      <w:r>
        <w:rPr>
          <w:rFonts w:ascii="Times New Roman" w:hAnsi="Times New Roman" w:eastAsia="Times New Roman" w:cs="Times New Roman"/>
          <w:bCs/>
          <w:color w:val="000000"/>
          <w:kern w:val="0"/>
          <w:sz w:val="24"/>
          <w:szCs w:val="24"/>
          <w:lang w:eastAsia="nl-NL"/>
          <w14:ligatures w14:val="none"/>
        </w:rPr>
        <w:t>,</w:t>
      </w:r>
      <w:r w:rsidRPr="00CA1C16">
        <w:rPr>
          <w:rFonts w:ascii="Times New Roman" w:hAnsi="Times New Roman" w:eastAsia="Times New Roman" w:cs="Times New Roman"/>
          <w:bCs/>
          <w:color w:val="000000"/>
          <w:kern w:val="0"/>
          <w:sz w:val="24"/>
          <w:szCs w:val="24"/>
          <w:lang w:eastAsia="nl-NL"/>
          <w14:ligatures w14:val="none"/>
        </w:rPr>
        <w:t xml:space="preserve"> de fiscale gevolgen van de effecten van de EU Inc. op belastinginning, toezichtlasten en uitvoeringskosten voor de Belastingdienst onderzoeken? Kan het kabinet een indicatie geven van de potentiële budgettaire derving die kan ontstaan indien Nederlandse startups en </w:t>
      </w:r>
      <w:proofErr w:type="spellStart"/>
      <w:r w:rsidRPr="00CA1C16">
        <w:rPr>
          <w:rFonts w:ascii="Times New Roman" w:hAnsi="Times New Roman" w:eastAsia="Times New Roman" w:cs="Times New Roman"/>
          <w:bCs/>
          <w:color w:val="000000"/>
          <w:kern w:val="0"/>
          <w:sz w:val="24"/>
          <w:szCs w:val="24"/>
          <w:lang w:eastAsia="nl-NL"/>
          <w14:ligatures w14:val="none"/>
        </w:rPr>
        <w:t>scale</w:t>
      </w:r>
      <w:proofErr w:type="spellEnd"/>
      <w:r w:rsidRPr="00CA1C16">
        <w:rPr>
          <w:rFonts w:ascii="Times New Roman" w:hAnsi="Times New Roman" w:eastAsia="Times New Roman" w:cs="Times New Roman"/>
          <w:bCs/>
          <w:color w:val="000000"/>
          <w:kern w:val="0"/>
          <w:sz w:val="24"/>
          <w:szCs w:val="24"/>
          <w:lang w:eastAsia="nl-NL"/>
          <w14:ligatures w14:val="none"/>
        </w:rPr>
        <w:t>-ups massaal gebruik gaan maken van de EU-ESO-regeling?</w:t>
      </w:r>
    </w:p>
    <w:p w:rsidR="006B6B27" w:rsidP="006B6B27" w:rsidRDefault="006B6B27" w14:paraId="115F46FB" w14:textId="77777777">
      <w:pPr>
        <w:rPr>
          <w:rFonts w:ascii="Times New Roman" w:hAnsi="Times New Roman" w:eastAsia="Times New Roman" w:cs="Times New Roman"/>
          <w:b/>
          <w:color w:val="000000"/>
          <w:kern w:val="0"/>
          <w:sz w:val="24"/>
          <w:szCs w:val="24"/>
          <w:lang w:eastAsia="nl-NL"/>
          <w14:ligatures w14:val="none"/>
        </w:rPr>
      </w:pPr>
      <w:r w:rsidRPr="006D12DB">
        <w:rPr>
          <w:rFonts w:ascii="Times New Roman" w:hAnsi="Times New Roman" w:eastAsia="Times New Roman" w:cs="Times New Roman"/>
          <w:b/>
          <w:color w:val="000000"/>
          <w:kern w:val="0"/>
          <w:sz w:val="24"/>
          <w:szCs w:val="24"/>
          <w:lang w:eastAsia="nl-NL"/>
          <w14:ligatures w14:val="none"/>
        </w:rPr>
        <w:t xml:space="preserve">Vragen en opmerkingen van de leden van de </w:t>
      </w:r>
      <w:r>
        <w:rPr>
          <w:rFonts w:ascii="Times New Roman" w:hAnsi="Times New Roman" w:eastAsia="Times New Roman" w:cs="Times New Roman"/>
          <w:b/>
          <w:color w:val="000000"/>
          <w:kern w:val="0"/>
          <w:sz w:val="24"/>
          <w:szCs w:val="24"/>
          <w:lang w:eastAsia="nl-NL"/>
          <w14:ligatures w14:val="none"/>
        </w:rPr>
        <w:t>CDA</w:t>
      </w:r>
      <w:r w:rsidRPr="006D12DB">
        <w:rPr>
          <w:rFonts w:ascii="Times New Roman" w:hAnsi="Times New Roman" w:eastAsia="Times New Roman" w:cs="Times New Roman"/>
          <w:b/>
          <w:color w:val="000000"/>
          <w:kern w:val="0"/>
          <w:sz w:val="24"/>
          <w:szCs w:val="24"/>
          <w:lang w:eastAsia="nl-NL"/>
          <w14:ligatures w14:val="none"/>
        </w:rPr>
        <w:t>-fractie</w:t>
      </w:r>
    </w:p>
    <w:p w:rsidRPr="00F35995" w:rsidR="006B6B27" w:rsidP="006B6B27" w:rsidRDefault="006B6B27" w14:paraId="0F32B72B" w14:textId="77777777">
      <w:pPr>
        <w:rPr>
          <w:rFonts w:ascii="Times New Roman" w:hAnsi="Times New Roman" w:eastAsia="Times New Roman" w:cs="Times New Roman"/>
          <w:i/>
          <w:color w:val="000000"/>
          <w:kern w:val="0"/>
          <w:sz w:val="24"/>
          <w:szCs w:val="24"/>
          <w:lang w:eastAsia="nl-NL"/>
          <w14:ligatures w14:val="none"/>
        </w:rPr>
      </w:pPr>
      <w:r w:rsidRPr="00F35995">
        <w:rPr>
          <w:rFonts w:ascii="Times New Roman" w:hAnsi="Times New Roman" w:eastAsia="Times New Roman" w:cs="Times New Roman"/>
          <w:i/>
          <w:color w:val="000000"/>
          <w:kern w:val="0"/>
          <w:sz w:val="24"/>
          <w:szCs w:val="24"/>
          <w:lang w:eastAsia="nl-NL"/>
          <w14:ligatures w14:val="none"/>
        </w:rPr>
        <w:t>Harmoniseren Europese markt</w:t>
      </w:r>
    </w:p>
    <w:p w:rsidRPr="00DC60E3" w:rsidR="006B6B27" w:rsidP="006B6B27" w:rsidRDefault="006B6B27" w14:paraId="27A9B800" w14:textId="77777777">
      <w:pPr>
        <w:rPr>
          <w:rFonts w:ascii="Times New Roman" w:hAnsi="Times New Roman" w:eastAsia="Times New Roman" w:cs="Times New Roman"/>
          <w:bCs/>
          <w:color w:val="000000"/>
          <w:kern w:val="0"/>
          <w:sz w:val="24"/>
          <w:szCs w:val="24"/>
          <w:lang w:eastAsia="nl-NL"/>
          <w14:ligatures w14:val="none"/>
        </w:rPr>
      </w:pPr>
      <w:r w:rsidRPr="00DC60E3">
        <w:rPr>
          <w:rFonts w:ascii="Times New Roman" w:hAnsi="Times New Roman" w:eastAsia="Times New Roman" w:cs="Times New Roman"/>
          <w:bCs/>
          <w:color w:val="000000"/>
          <w:kern w:val="0"/>
          <w:sz w:val="24"/>
          <w:szCs w:val="24"/>
          <w:lang w:eastAsia="nl-NL"/>
          <w14:ligatures w14:val="none"/>
        </w:rPr>
        <w:t xml:space="preserve">De leden van de CDA-fractie zien veel voordelen in het verder harmoniseren en integreren van de Europese markt, zoals ook wordt geconstateerd door Mario </w:t>
      </w:r>
      <w:proofErr w:type="spellStart"/>
      <w:r w:rsidRPr="00DC60E3">
        <w:rPr>
          <w:rFonts w:ascii="Times New Roman" w:hAnsi="Times New Roman" w:eastAsia="Times New Roman" w:cs="Times New Roman"/>
          <w:bCs/>
          <w:color w:val="000000"/>
          <w:kern w:val="0"/>
          <w:sz w:val="24"/>
          <w:szCs w:val="24"/>
          <w:lang w:eastAsia="nl-NL"/>
          <w14:ligatures w14:val="none"/>
        </w:rPr>
        <w:t>Draghi</w:t>
      </w:r>
      <w:proofErr w:type="spellEnd"/>
      <w:r w:rsidRPr="00DC60E3">
        <w:rPr>
          <w:rFonts w:ascii="Times New Roman" w:hAnsi="Times New Roman" w:eastAsia="Times New Roman" w:cs="Times New Roman"/>
          <w:bCs/>
          <w:color w:val="000000"/>
          <w:kern w:val="0"/>
          <w:sz w:val="24"/>
          <w:szCs w:val="24"/>
          <w:lang w:eastAsia="nl-NL"/>
          <w14:ligatures w14:val="none"/>
        </w:rPr>
        <w:t xml:space="preserve"> en </w:t>
      </w:r>
      <w:proofErr w:type="spellStart"/>
      <w:r w:rsidRPr="00DC60E3">
        <w:rPr>
          <w:rFonts w:ascii="Times New Roman" w:hAnsi="Times New Roman" w:eastAsia="Times New Roman" w:cs="Times New Roman"/>
          <w:bCs/>
          <w:color w:val="000000"/>
          <w:kern w:val="0"/>
          <w:sz w:val="24"/>
          <w:szCs w:val="24"/>
          <w:lang w:eastAsia="nl-NL"/>
          <w14:ligatures w14:val="none"/>
        </w:rPr>
        <w:t>Enrico</w:t>
      </w:r>
      <w:proofErr w:type="spellEnd"/>
      <w:r w:rsidRPr="00DC60E3">
        <w:rPr>
          <w:rFonts w:ascii="Times New Roman" w:hAnsi="Times New Roman" w:eastAsia="Times New Roman" w:cs="Times New Roman"/>
          <w:bCs/>
          <w:color w:val="000000"/>
          <w:kern w:val="0"/>
          <w:sz w:val="24"/>
          <w:szCs w:val="24"/>
          <w:lang w:eastAsia="nl-NL"/>
          <w14:ligatures w14:val="none"/>
        </w:rPr>
        <w:t xml:space="preserve"> </w:t>
      </w:r>
      <w:proofErr w:type="spellStart"/>
      <w:r w:rsidRPr="00DC60E3">
        <w:rPr>
          <w:rFonts w:ascii="Times New Roman" w:hAnsi="Times New Roman" w:eastAsia="Times New Roman" w:cs="Times New Roman"/>
          <w:bCs/>
          <w:color w:val="000000"/>
          <w:kern w:val="0"/>
          <w:sz w:val="24"/>
          <w:szCs w:val="24"/>
          <w:lang w:eastAsia="nl-NL"/>
          <w14:ligatures w14:val="none"/>
        </w:rPr>
        <w:t>Letta</w:t>
      </w:r>
      <w:proofErr w:type="spellEnd"/>
      <w:r w:rsidRPr="00DC60E3">
        <w:rPr>
          <w:rFonts w:ascii="Times New Roman" w:hAnsi="Times New Roman" w:eastAsia="Times New Roman" w:cs="Times New Roman"/>
          <w:bCs/>
          <w:color w:val="000000"/>
          <w:kern w:val="0"/>
          <w:sz w:val="24"/>
          <w:szCs w:val="24"/>
          <w:lang w:eastAsia="nl-NL"/>
          <w14:ligatures w14:val="none"/>
        </w:rPr>
        <w:t>. Een belangrijk onderdeel hiervan is het verder integreren van het vennootschapsrecht, aangezien verschillen tussen nationale stelsels een belangrijke barrière vormen voor het oprichten, opereren en ontbinden van ondernemingen. Uiteenlopende regelgeving tussen lidstaten bemoeilijkt grensoverschrijdende activiteiten, leidt tot versnippering en belemmert de opschaling van ondernemingen.</w:t>
      </w:r>
    </w:p>
    <w:p w:rsidRPr="00DC60E3" w:rsidR="006B6B27" w:rsidP="006B6B27" w:rsidRDefault="006B6B27" w14:paraId="3504A780" w14:textId="77777777">
      <w:pPr>
        <w:rPr>
          <w:rFonts w:ascii="Times New Roman" w:hAnsi="Times New Roman" w:eastAsia="Times New Roman" w:cs="Times New Roman"/>
          <w:bCs/>
          <w:color w:val="000000"/>
          <w:kern w:val="0"/>
          <w:sz w:val="24"/>
          <w:szCs w:val="24"/>
          <w:lang w:eastAsia="nl-NL"/>
          <w14:ligatures w14:val="none"/>
        </w:rPr>
      </w:pPr>
      <w:r w:rsidRPr="00DC60E3">
        <w:rPr>
          <w:rFonts w:ascii="Times New Roman" w:hAnsi="Times New Roman" w:eastAsia="Times New Roman" w:cs="Times New Roman"/>
          <w:bCs/>
          <w:color w:val="000000"/>
          <w:kern w:val="0"/>
          <w:sz w:val="24"/>
          <w:szCs w:val="24"/>
          <w:lang w:eastAsia="nl-NL"/>
          <w14:ligatures w14:val="none"/>
        </w:rPr>
        <w:t xml:space="preserve">Het voorgestelde 28ste regime kan een belangrijke bijdrage leveren aan het verminderen van belemmeringen binnen de interne markt, maar </w:t>
      </w:r>
      <w:r>
        <w:rPr>
          <w:rFonts w:ascii="Times New Roman" w:hAnsi="Times New Roman" w:eastAsia="Times New Roman" w:cs="Times New Roman"/>
          <w:bCs/>
          <w:color w:val="000000"/>
          <w:kern w:val="0"/>
          <w:sz w:val="24"/>
          <w:szCs w:val="24"/>
          <w:lang w:eastAsia="nl-NL"/>
          <w14:ligatures w14:val="none"/>
        </w:rPr>
        <w:t xml:space="preserve">dat </w:t>
      </w:r>
      <w:r w:rsidRPr="00DC60E3">
        <w:rPr>
          <w:rFonts w:ascii="Times New Roman" w:hAnsi="Times New Roman" w:eastAsia="Times New Roman" w:cs="Times New Roman"/>
          <w:bCs/>
          <w:color w:val="000000"/>
          <w:kern w:val="0"/>
          <w:sz w:val="24"/>
          <w:szCs w:val="24"/>
          <w:lang w:eastAsia="nl-NL"/>
          <w14:ligatures w14:val="none"/>
        </w:rPr>
        <w:t>laat onverlet dat verdere harmonisatie van het vennootschapsrechtelijk kader</w:t>
      </w:r>
      <w:r>
        <w:rPr>
          <w:rFonts w:ascii="Times New Roman" w:hAnsi="Times New Roman" w:eastAsia="Times New Roman" w:cs="Times New Roman"/>
          <w:bCs/>
          <w:color w:val="000000"/>
          <w:kern w:val="0"/>
          <w:sz w:val="24"/>
          <w:szCs w:val="24"/>
          <w:lang w:eastAsia="nl-NL"/>
          <w14:ligatures w14:val="none"/>
        </w:rPr>
        <w:t xml:space="preserve"> </w:t>
      </w:r>
      <w:r w:rsidRPr="00DC60E3">
        <w:rPr>
          <w:rFonts w:ascii="Times New Roman" w:hAnsi="Times New Roman" w:eastAsia="Times New Roman" w:cs="Times New Roman"/>
          <w:bCs/>
          <w:color w:val="000000"/>
          <w:kern w:val="0"/>
          <w:sz w:val="24"/>
          <w:szCs w:val="24"/>
          <w:lang w:eastAsia="nl-NL"/>
          <w14:ligatures w14:val="none"/>
        </w:rPr>
        <w:t>noodzakelijk blijft. De leden van de CDA-fractie vinden het daarom goed te vernemen dat dit eveneens de inzet van het kabinet is en dat Nederland hierin samen met gelijkgestemde lidstaten een kopgroep op vormt. Zij vragen daarbij naar de stand van zaken van de motie van Lanschot en Dassen</w:t>
      </w:r>
      <w:r w:rsidRPr="00DC60E3">
        <w:rPr>
          <w:rFonts w:ascii="Times New Roman" w:hAnsi="Times New Roman" w:eastAsia="Times New Roman" w:cs="Times New Roman"/>
          <w:bCs/>
          <w:color w:val="000000"/>
          <w:kern w:val="0"/>
          <w:sz w:val="24"/>
          <w:szCs w:val="24"/>
          <w:vertAlign w:val="superscript"/>
          <w:lang w:eastAsia="nl-NL"/>
          <w14:ligatures w14:val="none"/>
        </w:rPr>
        <w:footnoteReference w:id="2"/>
      </w:r>
      <w:r w:rsidRPr="00DC60E3">
        <w:rPr>
          <w:rFonts w:ascii="Times New Roman" w:hAnsi="Times New Roman" w:eastAsia="Times New Roman" w:cs="Times New Roman"/>
          <w:bCs/>
          <w:color w:val="000000"/>
          <w:kern w:val="0"/>
          <w:sz w:val="24"/>
          <w:szCs w:val="24"/>
          <w:lang w:eastAsia="nl-NL"/>
          <w14:ligatures w14:val="none"/>
        </w:rPr>
        <w:t xml:space="preserve"> om de Benelux hierin een voortrekkersrol te laten vervullen.</w:t>
      </w:r>
    </w:p>
    <w:p w:rsidRPr="00F35995" w:rsidR="006B6B27" w:rsidP="006B6B27" w:rsidRDefault="006B6B27" w14:paraId="0E9AA8A1" w14:textId="77777777">
      <w:pPr>
        <w:rPr>
          <w:rFonts w:ascii="Times New Roman" w:hAnsi="Times New Roman" w:eastAsia="Times New Roman" w:cs="Times New Roman"/>
          <w:i/>
          <w:color w:val="000000"/>
          <w:kern w:val="0"/>
          <w:sz w:val="24"/>
          <w:szCs w:val="24"/>
          <w:lang w:eastAsia="nl-NL"/>
          <w14:ligatures w14:val="none"/>
        </w:rPr>
      </w:pPr>
      <w:r w:rsidRPr="00F35995">
        <w:rPr>
          <w:rFonts w:ascii="Times New Roman" w:hAnsi="Times New Roman" w:eastAsia="Times New Roman" w:cs="Times New Roman"/>
          <w:i/>
          <w:color w:val="000000"/>
          <w:kern w:val="0"/>
          <w:sz w:val="24"/>
          <w:szCs w:val="24"/>
          <w:lang w:eastAsia="nl-NL"/>
          <w14:ligatures w14:val="none"/>
        </w:rPr>
        <w:t>28</w:t>
      </w:r>
      <w:r w:rsidRPr="00F35995">
        <w:rPr>
          <w:rFonts w:ascii="Times New Roman" w:hAnsi="Times New Roman" w:eastAsia="Times New Roman" w:cs="Times New Roman"/>
          <w:i/>
          <w:color w:val="000000"/>
          <w:kern w:val="0"/>
          <w:sz w:val="24"/>
          <w:szCs w:val="24"/>
          <w:vertAlign w:val="superscript"/>
          <w:lang w:eastAsia="nl-NL"/>
          <w14:ligatures w14:val="none"/>
        </w:rPr>
        <w:t>ste</w:t>
      </w:r>
      <w:r w:rsidRPr="00F35995">
        <w:rPr>
          <w:rFonts w:ascii="Times New Roman" w:hAnsi="Times New Roman" w:eastAsia="Times New Roman" w:cs="Times New Roman"/>
          <w:i/>
          <w:color w:val="000000"/>
          <w:kern w:val="0"/>
          <w:sz w:val="24"/>
          <w:szCs w:val="24"/>
          <w:lang w:eastAsia="nl-NL"/>
          <w14:ligatures w14:val="none"/>
        </w:rPr>
        <w:t xml:space="preserve"> regime</w:t>
      </w:r>
    </w:p>
    <w:p w:rsidRPr="00DC60E3" w:rsidR="006B6B27" w:rsidP="006B6B27" w:rsidRDefault="006B6B27" w14:paraId="5E43D4C5" w14:textId="77777777">
      <w:pPr>
        <w:rPr>
          <w:rFonts w:ascii="Times New Roman" w:hAnsi="Times New Roman" w:eastAsia="Times New Roman" w:cs="Times New Roman"/>
          <w:bCs/>
          <w:color w:val="000000"/>
          <w:kern w:val="0"/>
          <w:sz w:val="24"/>
          <w:szCs w:val="24"/>
          <w:lang w:eastAsia="nl-NL"/>
          <w14:ligatures w14:val="none"/>
        </w:rPr>
      </w:pPr>
      <w:r w:rsidRPr="00DC60E3">
        <w:rPr>
          <w:rFonts w:ascii="Times New Roman" w:hAnsi="Times New Roman" w:eastAsia="Times New Roman" w:cs="Times New Roman"/>
          <w:bCs/>
          <w:color w:val="000000"/>
          <w:kern w:val="0"/>
          <w:sz w:val="24"/>
          <w:szCs w:val="24"/>
          <w:lang w:eastAsia="nl-NL"/>
          <w14:ligatures w14:val="none"/>
        </w:rPr>
        <w:t>De leden van de CDA-fractie delen de opvatting van het kabinet dat het 28ste regime kansen biedt, doordat hiermee één duidelijk Europees kader voor ondernemingen kan ontstaan. De voordelen van dit regime zijn echter mede afhankelijk van de vraag of daadwerkelijk voldoende uniformiteit wordt bereikt en of de EU Inc. ook breed gebruikt zal worden. Deze leden delen de zorg van het kabinet dat het voorgestelde 28ste regime in de praktijk alsnog kan leiden tot aanzienlijke verschillen tussen lidstaten in toezicht, handhaving en uitvoeringspraktijk. Zij vrezen dat hierdoor feitelijk “27 verschillende 28ste regimes” ontstaan, hetgeen afbreuk doet aan de beoogde rechtszekerheid, herkenbaarheid en uniformiteit van de EU Inc. Kan het kabinet nader uiteenzetten op welke wijze wordt voorkomen dat lidstaten via uiteenlopende uitvoeringspraktijken, aanvullende nationale vereisten of verschillen in toezicht alsnog substantiële verschillen laten ontstaan tussen EU Inc.-vennootschappen?</w:t>
      </w:r>
    </w:p>
    <w:p w:rsidRPr="00DC60E3" w:rsidR="006B6B27" w:rsidP="006B6B27" w:rsidRDefault="006B6B27" w14:paraId="6B4670D1" w14:textId="77777777">
      <w:pPr>
        <w:rPr>
          <w:rFonts w:ascii="Times New Roman" w:hAnsi="Times New Roman" w:eastAsia="Times New Roman" w:cs="Times New Roman"/>
          <w:bCs/>
          <w:color w:val="000000"/>
          <w:kern w:val="0"/>
          <w:sz w:val="24"/>
          <w:szCs w:val="24"/>
          <w:lang w:eastAsia="nl-NL"/>
          <w14:ligatures w14:val="none"/>
        </w:rPr>
      </w:pPr>
      <w:r w:rsidRPr="00DC60E3">
        <w:rPr>
          <w:rFonts w:ascii="Times New Roman" w:hAnsi="Times New Roman" w:eastAsia="Times New Roman" w:cs="Times New Roman"/>
          <w:bCs/>
          <w:color w:val="000000"/>
          <w:kern w:val="0"/>
          <w:sz w:val="24"/>
          <w:szCs w:val="24"/>
          <w:lang w:eastAsia="nl-NL"/>
          <w14:ligatures w14:val="none"/>
        </w:rPr>
        <w:t xml:space="preserve">In aanvulling hierop vragen de leden van de CDA-fractie, conform eerdere vragen </w:t>
      </w:r>
      <w:r>
        <w:rPr>
          <w:rFonts w:ascii="Times New Roman" w:hAnsi="Times New Roman" w:eastAsia="Times New Roman" w:cs="Times New Roman"/>
          <w:bCs/>
          <w:color w:val="000000"/>
          <w:kern w:val="0"/>
          <w:sz w:val="24"/>
          <w:szCs w:val="24"/>
          <w:lang w:eastAsia="nl-NL"/>
          <w14:ligatures w14:val="none"/>
        </w:rPr>
        <w:t xml:space="preserve">bij </w:t>
      </w:r>
      <w:r w:rsidRPr="00DC60E3">
        <w:rPr>
          <w:rFonts w:ascii="Times New Roman" w:hAnsi="Times New Roman" w:eastAsia="Times New Roman" w:cs="Times New Roman"/>
          <w:bCs/>
          <w:color w:val="000000"/>
          <w:kern w:val="0"/>
          <w:sz w:val="24"/>
          <w:szCs w:val="24"/>
          <w:lang w:eastAsia="nl-NL"/>
          <w14:ligatures w14:val="none"/>
        </w:rPr>
        <w:t xml:space="preserve">het </w:t>
      </w:r>
      <w:r>
        <w:rPr>
          <w:rFonts w:ascii="Times New Roman" w:hAnsi="Times New Roman" w:eastAsia="Times New Roman" w:cs="Times New Roman"/>
          <w:bCs/>
          <w:color w:val="000000"/>
          <w:kern w:val="0"/>
          <w:sz w:val="24"/>
          <w:szCs w:val="24"/>
          <w:lang w:eastAsia="nl-NL"/>
          <w14:ligatures w14:val="none"/>
        </w:rPr>
        <w:t>s</w:t>
      </w:r>
      <w:r w:rsidRPr="00DC60E3">
        <w:rPr>
          <w:rFonts w:ascii="Times New Roman" w:hAnsi="Times New Roman" w:eastAsia="Times New Roman" w:cs="Times New Roman"/>
          <w:bCs/>
          <w:color w:val="000000"/>
          <w:kern w:val="0"/>
          <w:sz w:val="24"/>
          <w:szCs w:val="24"/>
          <w:lang w:eastAsia="nl-NL"/>
          <w14:ligatures w14:val="none"/>
        </w:rPr>
        <w:t xml:space="preserve">chriftelijk </w:t>
      </w:r>
      <w:r w:rsidRPr="00B827B9">
        <w:rPr>
          <w:rFonts w:ascii="Times New Roman" w:hAnsi="Times New Roman" w:eastAsia="Times New Roman" w:cs="Times New Roman"/>
          <w:bCs/>
          <w:color w:val="000000"/>
          <w:kern w:val="0"/>
          <w:sz w:val="24"/>
          <w:szCs w:val="24"/>
          <w:lang w:eastAsia="nl-NL"/>
          <w14:ligatures w14:val="none"/>
        </w:rPr>
        <w:t>overleg Raad voor Concurrentievermogen</w:t>
      </w:r>
      <w:r w:rsidRPr="00DC60E3">
        <w:rPr>
          <w:rFonts w:ascii="Times New Roman" w:hAnsi="Times New Roman" w:eastAsia="Times New Roman" w:cs="Times New Roman"/>
          <w:bCs/>
          <w:color w:val="000000"/>
          <w:kern w:val="0"/>
          <w:sz w:val="24"/>
          <w:szCs w:val="24"/>
          <w:lang w:eastAsia="nl-NL"/>
          <w14:ligatures w14:val="none"/>
        </w:rPr>
        <w:t xml:space="preserve">, welke lessen het kabinet trekt uit het eerdere initiatief rondom de </w:t>
      </w:r>
      <w:proofErr w:type="spellStart"/>
      <w:r w:rsidRPr="00DC60E3">
        <w:rPr>
          <w:rFonts w:ascii="Times New Roman" w:hAnsi="Times New Roman" w:eastAsia="Times New Roman" w:cs="Times New Roman"/>
          <w:bCs/>
          <w:color w:val="000000"/>
          <w:kern w:val="0"/>
          <w:sz w:val="24"/>
          <w:szCs w:val="24"/>
          <w:lang w:eastAsia="nl-NL"/>
          <w14:ligatures w14:val="none"/>
        </w:rPr>
        <w:t>Societas</w:t>
      </w:r>
      <w:proofErr w:type="spellEnd"/>
      <w:r w:rsidRPr="00DC60E3">
        <w:rPr>
          <w:rFonts w:ascii="Times New Roman" w:hAnsi="Times New Roman" w:eastAsia="Times New Roman" w:cs="Times New Roman"/>
          <w:bCs/>
          <w:color w:val="000000"/>
          <w:kern w:val="0"/>
          <w:sz w:val="24"/>
          <w:szCs w:val="24"/>
          <w:lang w:eastAsia="nl-NL"/>
          <w14:ligatures w14:val="none"/>
        </w:rPr>
        <w:t xml:space="preserve"> </w:t>
      </w:r>
      <w:proofErr w:type="spellStart"/>
      <w:r w:rsidRPr="00DC60E3">
        <w:rPr>
          <w:rFonts w:ascii="Times New Roman" w:hAnsi="Times New Roman" w:eastAsia="Times New Roman" w:cs="Times New Roman"/>
          <w:bCs/>
          <w:color w:val="000000"/>
          <w:kern w:val="0"/>
          <w:sz w:val="24"/>
          <w:szCs w:val="24"/>
          <w:lang w:eastAsia="nl-NL"/>
          <w14:ligatures w14:val="none"/>
        </w:rPr>
        <w:t>Europaea</w:t>
      </w:r>
      <w:proofErr w:type="spellEnd"/>
      <w:r w:rsidRPr="00DC60E3">
        <w:rPr>
          <w:rFonts w:ascii="Times New Roman" w:hAnsi="Times New Roman" w:eastAsia="Times New Roman" w:cs="Times New Roman"/>
          <w:bCs/>
          <w:color w:val="000000"/>
          <w:kern w:val="0"/>
          <w:sz w:val="24"/>
          <w:szCs w:val="24"/>
          <w:lang w:eastAsia="nl-NL"/>
          <w14:ligatures w14:val="none"/>
        </w:rPr>
        <w:t xml:space="preserve"> (SE), mede gelet op het relatief beperkte gebruik van deze rechtsvorm in de praktijk. </w:t>
      </w:r>
      <w:r>
        <w:rPr>
          <w:rStyle w:val="Voetnootmarkering"/>
          <w:rFonts w:ascii="Times New Roman" w:hAnsi="Times New Roman" w:eastAsia="Times New Roman" w:cs="Times New Roman"/>
          <w:bCs/>
          <w:color w:val="000000"/>
          <w:kern w:val="0"/>
          <w:sz w:val="24"/>
          <w:szCs w:val="24"/>
          <w:lang w:eastAsia="nl-NL"/>
          <w14:ligatures w14:val="none"/>
        </w:rPr>
        <w:footnoteReference w:id="3"/>
      </w:r>
      <w:r>
        <w:rPr>
          <w:rFonts w:ascii="Times New Roman" w:hAnsi="Times New Roman" w:eastAsia="Times New Roman" w:cs="Times New Roman"/>
          <w:bCs/>
          <w:color w:val="000000"/>
          <w:kern w:val="0"/>
          <w:sz w:val="24"/>
          <w:szCs w:val="24"/>
          <w:lang w:eastAsia="nl-NL"/>
          <w14:ligatures w14:val="none"/>
        </w:rPr>
        <w:t xml:space="preserve"> </w:t>
      </w:r>
      <w:r w:rsidRPr="00DC60E3">
        <w:rPr>
          <w:rFonts w:ascii="Times New Roman" w:hAnsi="Times New Roman" w:eastAsia="Times New Roman" w:cs="Times New Roman"/>
          <w:bCs/>
          <w:color w:val="000000"/>
          <w:kern w:val="0"/>
          <w:sz w:val="24"/>
          <w:szCs w:val="24"/>
          <w:lang w:eastAsia="nl-NL"/>
          <w14:ligatures w14:val="none"/>
        </w:rPr>
        <w:t xml:space="preserve">Op welke wijze zijn deze lessen volgens het kabinet meegenomen in de vormgeving van het voorgestelde 28ste regime? In hoeverre biedt het voorstel van EU </w:t>
      </w:r>
      <w:proofErr w:type="spellStart"/>
      <w:r w:rsidRPr="00DC60E3">
        <w:rPr>
          <w:rFonts w:ascii="Times New Roman" w:hAnsi="Times New Roman" w:eastAsia="Times New Roman" w:cs="Times New Roman"/>
          <w:bCs/>
          <w:color w:val="000000"/>
          <w:kern w:val="0"/>
          <w:sz w:val="24"/>
          <w:szCs w:val="24"/>
          <w:lang w:eastAsia="nl-NL"/>
          <w14:ligatures w14:val="none"/>
        </w:rPr>
        <w:t>inc.</w:t>
      </w:r>
      <w:proofErr w:type="spellEnd"/>
      <w:r w:rsidRPr="00DC60E3">
        <w:rPr>
          <w:rFonts w:ascii="Times New Roman" w:hAnsi="Times New Roman" w:eastAsia="Times New Roman" w:cs="Times New Roman"/>
          <w:bCs/>
          <w:color w:val="000000"/>
          <w:kern w:val="0"/>
          <w:sz w:val="24"/>
          <w:szCs w:val="24"/>
          <w:lang w:eastAsia="nl-NL"/>
          <w14:ligatures w14:val="none"/>
        </w:rPr>
        <w:t xml:space="preserve"> meer flexibiliteit dan </w:t>
      </w:r>
      <w:proofErr w:type="spellStart"/>
      <w:r w:rsidRPr="00DC60E3">
        <w:rPr>
          <w:rFonts w:ascii="Times New Roman" w:hAnsi="Times New Roman" w:eastAsia="Times New Roman" w:cs="Times New Roman"/>
          <w:bCs/>
          <w:color w:val="000000"/>
          <w:kern w:val="0"/>
          <w:sz w:val="24"/>
          <w:szCs w:val="24"/>
          <w:lang w:eastAsia="nl-NL"/>
          <w14:ligatures w14:val="none"/>
        </w:rPr>
        <w:t>Societas</w:t>
      </w:r>
      <w:proofErr w:type="spellEnd"/>
      <w:r w:rsidRPr="00DC60E3">
        <w:rPr>
          <w:rFonts w:ascii="Times New Roman" w:hAnsi="Times New Roman" w:eastAsia="Times New Roman" w:cs="Times New Roman"/>
          <w:bCs/>
          <w:color w:val="000000"/>
          <w:kern w:val="0"/>
          <w:sz w:val="24"/>
          <w:szCs w:val="24"/>
          <w:lang w:eastAsia="nl-NL"/>
          <w14:ligatures w14:val="none"/>
        </w:rPr>
        <w:t xml:space="preserve"> </w:t>
      </w:r>
      <w:proofErr w:type="spellStart"/>
      <w:r w:rsidRPr="00DC60E3">
        <w:rPr>
          <w:rFonts w:ascii="Times New Roman" w:hAnsi="Times New Roman" w:eastAsia="Times New Roman" w:cs="Times New Roman"/>
          <w:bCs/>
          <w:color w:val="000000"/>
          <w:kern w:val="0"/>
          <w:sz w:val="24"/>
          <w:szCs w:val="24"/>
          <w:lang w:eastAsia="nl-NL"/>
          <w14:ligatures w14:val="none"/>
        </w:rPr>
        <w:t>Europaea</w:t>
      </w:r>
      <w:proofErr w:type="spellEnd"/>
      <w:r w:rsidRPr="00DC60E3">
        <w:rPr>
          <w:rFonts w:ascii="Times New Roman" w:hAnsi="Times New Roman" w:eastAsia="Times New Roman" w:cs="Times New Roman"/>
          <w:bCs/>
          <w:color w:val="000000"/>
          <w:kern w:val="0"/>
          <w:sz w:val="24"/>
          <w:szCs w:val="24"/>
          <w:lang w:eastAsia="nl-NL"/>
          <w14:ligatures w14:val="none"/>
        </w:rPr>
        <w:t xml:space="preserve"> (SE)? </w:t>
      </w:r>
    </w:p>
    <w:p w:rsidRPr="00DC60E3" w:rsidR="006B6B27" w:rsidP="006B6B27" w:rsidRDefault="006B6B27" w14:paraId="0862E74F" w14:textId="77777777">
      <w:pPr>
        <w:rPr>
          <w:rFonts w:ascii="Times New Roman" w:hAnsi="Times New Roman" w:eastAsia="Times New Roman" w:cs="Times New Roman"/>
          <w:bCs/>
          <w:color w:val="000000"/>
          <w:kern w:val="0"/>
          <w:sz w:val="24"/>
          <w:szCs w:val="24"/>
          <w:lang w:eastAsia="nl-NL"/>
          <w14:ligatures w14:val="none"/>
        </w:rPr>
      </w:pPr>
      <w:r>
        <w:rPr>
          <w:rFonts w:ascii="Times New Roman" w:hAnsi="Times New Roman" w:eastAsia="Times New Roman" w:cs="Times New Roman"/>
          <w:bCs/>
          <w:color w:val="000000"/>
          <w:kern w:val="0"/>
          <w:sz w:val="24"/>
          <w:szCs w:val="24"/>
          <w:lang w:eastAsia="nl-NL"/>
          <w14:ligatures w14:val="none"/>
        </w:rPr>
        <w:t xml:space="preserve">Deze leden vragen tevens </w:t>
      </w:r>
      <w:r w:rsidRPr="00DC60E3">
        <w:rPr>
          <w:rFonts w:ascii="Times New Roman" w:hAnsi="Times New Roman" w:eastAsia="Times New Roman" w:cs="Times New Roman"/>
          <w:bCs/>
          <w:color w:val="000000"/>
          <w:kern w:val="0"/>
          <w:sz w:val="24"/>
          <w:szCs w:val="24"/>
          <w:lang w:eastAsia="nl-NL"/>
          <w14:ligatures w14:val="none"/>
        </w:rPr>
        <w:t xml:space="preserve">of de </w:t>
      </w:r>
      <w:proofErr w:type="spellStart"/>
      <w:r w:rsidRPr="00DC60E3">
        <w:rPr>
          <w:rFonts w:ascii="Times New Roman" w:hAnsi="Times New Roman" w:eastAsia="Times New Roman" w:cs="Times New Roman"/>
          <w:bCs/>
          <w:color w:val="000000"/>
          <w:kern w:val="0"/>
          <w:sz w:val="24"/>
          <w:szCs w:val="24"/>
          <w:lang w:eastAsia="nl-NL"/>
          <w14:ligatures w14:val="none"/>
        </w:rPr>
        <w:t>Societas</w:t>
      </w:r>
      <w:proofErr w:type="spellEnd"/>
      <w:r w:rsidRPr="00DC60E3">
        <w:rPr>
          <w:rFonts w:ascii="Times New Roman" w:hAnsi="Times New Roman" w:eastAsia="Times New Roman" w:cs="Times New Roman"/>
          <w:bCs/>
          <w:color w:val="000000"/>
          <w:kern w:val="0"/>
          <w:sz w:val="24"/>
          <w:szCs w:val="24"/>
          <w:lang w:eastAsia="nl-NL"/>
          <w14:ligatures w14:val="none"/>
        </w:rPr>
        <w:t xml:space="preserve"> </w:t>
      </w:r>
      <w:proofErr w:type="spellStart"/>
      <w:r w:rsidRPr="00DC60E3">
        <w:rPr>
          <w:rFonts w:ascii="Times New Roman" w:hAnsi="Times New Roman" w:eastAsia="Times New Roman" w:cs="Times New Roman"/>
          <w:bCs/>
          <w:color w:val="000000"/>
          <w:kern w:val="0"/>
          <w:sz w:val="24"/>
          <w:szCs w:val="24"/>
          <w:lang w:eastAsia="nl-NL"/>
          <w14:ligatures w14:val="none"/>
        </w:rPr>
        <w:t>Europeae</w:t>
      </w:r>
      <w:proofErr w:type="spellEnd"/>
      <w:r w:rsidRPr="00DC60E3">
        <w:rPr>
          <w:rFonts w:ascii="Times New Roman" w:hAnsi="Times New Roman" w:eastAsia="Times New Roman" w:cs="Times New Roman"/>
          <w:bCs/>
          <w:color w:val="000000"/>
          <w:kern w:val="0"/>
          <w:sz w:val="24"/>
          <w:szCs w:val="24"/>
          <w:lang w:eastAsia="nl-NL"/>
          <w14:ligatures w14:val="none"/>
        </w:rPr>
        <w:t xml:space="preserve"> operationeel blijft als het voorstel van EU </w:t>
      </w:r>
      <w:proofErr w:type="spellStart"/>
      <w:r w:rsidRPr="00DC60E3">
        <w:rPr>
          <w:rFonts w:ascii="Times New Roman" w:hAnsi="Times New Roman" w:eastAsia="Times New Roman" w:cs="Times New Roman"/>
          <w:bCs/>
          <w:color w:val="000000"/>
          <w:kern w:val="0"/>
          <w:sz w:val="24"/>
          <w:szCs w:val="24"/>
          <w:lang w:eastAsia="nl-NL"/>
          <w14:ligatures w14:val="none"/>
        </w:rPr>
        <w:t>inc</w:t>
      </w:r>
      <w:proofErr w:type="spellEnd"/>
      <w:r w:rsidRPr="00DC60E3">
        <w:rPr>
          <w:rFonts w:ascii="Times New Roman" w:hAnsi="Times New Roman" w:eastAsia="Times New Roman" w:cs="Times New Roman"/>
          <w:bCs/>
          <w:color w:val="000000"/>
          <w:kern w:val="0"/>
          <w:sz w:val="24"/>
          <w:szCs w:val="24"/>
          <w:lang w:eastAsia="nl-NL"/>
          <w14:ligatures w14:val="none"/>
        </w:rPr>
        <w:t xml:space="preserve"> wordt aangenomen</w:t>
      </w:r>
      <w:r>
        <w:rPr>
          <w:rFonts w:ascii="Times New Roman" w:hAnsi="Times New Roman" w:eastAsia="Times New Roman" w:cs="Times New Roman"/>
          <w:bCs/>
          <w:color w:val="000000"/>
          <w:kern w:val="0"/>
          <w:sz w:val="24"/>
          <w:szCs w:val="24"/>
          <w:lang w:eastAsia="nl-NL"/>
          <w14:ligatures w14:val="none"/>
        </w:rPr>
        <w:t>.</w:t>
      </w:r>
      <w:r w:rsidRPr="00DC60E3">
        <w:rPr>
          <w:rFonts w:ascii="Times New Roman" w:hAnsi="Times New Roman" w:eastAsia="Times New Roman" w:cs="Times New Roman"/>
          <w:bCs/>
          <w:color w:val="000000"/>
          <w:kern w:val="0"/>
          <w:sz w:val="24"/>
          <w:szCs w:val="24"/>
          <w:lang w:eastAsia="nl-NL"/>
          <w14:ligatures w14:val="none"/>
        </w:rPr>
        <w:t xml:space="preserve"> </w:t>
      </w:r>
    </w:p>
    <w:p w:rsidRPr="00DC60E3" w:rsidR="006B6B27" w:rsidP="006B6B27" w:rsidRDefault="006B6B27" w14:paraId="55506C08" w14:textId="77777777">
      <w:pPr>
        <w:rPr>
          <w:rFonts w:ascii="Times New Roman" w:hAnsi="Times New Roman" w:eastAsia="Times New Roman" w:cs="Times New Roman"/>
          <w:bCs/>
          <w:color w:val="000000"/>
          <w:kern w:val="0"/>
          <w:sz w:val="24"/>
          <w:szCs w:val="24"/>
          <w:lang w:eastAsia="nl-NL"/>
          <w14:ligatures w14:val="none"/>
        </w:rPr>
      </w:pPr>
      <w:r w:rsidRPr="00DC60E3">
        <w:rPr>
          <w:rFonts w:ascii="Times New Roman" w:hAnsi="Times New Roman" w:eastAsia="Times New Roman" w:cs="Times New Roman"/>
          <w:bCs/>
          <w:color w:val="000000"/>
          <w:kern w:val="0"/>
          <w:sz w:val="24"/>
          <w:szCs w:val="24"/>
          <w:lang w:eastAsia="nl-NL"/>
          <w14:ligatures w14:val="none"/>
        </w:rPr>
        <w:t xml:space="preserve">Dat gezegd hebbende, delen de leden van de CDA-fractie de opvatting van het kabinet dat de huidige vormgeving van het 28ste regime nog veel vragen oproept met betrekking tot misbruik, fraudebestrijding en witwassen. Eventuele lacunes of geitenpaadjes binnen de EU Inc. zouden gemakkelijk misbruikt kunnen worden, zeker wanneer toezicht en handhaving tussen lidstaten onvoldoende uniform zijn ingericht. Deze leden steunen de inzet van het kabinet om in de onderhandelingen nadrukkelijk aan te sturen op sterkere waarborgen tegen misbruik dan ook van harte. De leden van de CDA-fractie vragen wel hoe het kabinet zich ervoor zal inzetten dat de gesignaleerde lacunes binnen het voorstel worden gedicht, zonder dat lidstaten vervolgens genoodzaakt zijn aanvullende nationale waarborgen of uitvoeringsvereisten te introduceren, hetgeen de uniformiteit van het 28ste regime zou kunnen ondermijnen. Kan het kabinet nader toelichten welke voorstellen het overweegt om de waarborgen tegen fraude, witwassen en misbruik te versterken? Aan welke maatregelen denkt het kabinet daarbij concreet? </w:t>
      </w:r>
    </w:p>
    <w:p w:rsidRPr="00DC60E3" w:rsidR="006B6B27" w:rsidP="006B6B27" w:rsidRDefault="006B6B27" w14:paraId="094D60CD" w14:textId="77777777">
      <w:pPr>
        <w:rPr>
          <w:rFonts w:ascii="Times New Roman" w:hAnsi="Times New Roman" w:eastAsia="Times New Roman" w:cs="Times New Roman"/>
          <w:bCs/>
          <w:color w:val="000000"/>
          <w:kern w:val="0"/>
          <w:sz w:val="24"/>
          <w:szCs w:val="24"/>
          <w:lang w:eastAsia="nl-NL"/>
          <w14:ligatures w14:val="none"/>
        </w:rPr>
      </w:pPr>
      <w:r w:rsidRPr="00DC60E3">
        <w:rPr>
          <w:rFonts w:ascii="Times New Roman" w:hAnsi="Times New Roman" w:eastAsia="Times New Roman" w:cs="Times New Roman"/>
          <w:bCs/>
          <w:color w:val="000000"/>
          <w:kern w:val="0"/>
          <w:sz w:val="24"/>
          <w:szCs w:val="24"/>
          <w:lang w:eastAsia="nl-NL"/>
          <w14:ligatures w14:val="none"/>
        </w:rPr>
        <w:t>Met betrekking tot de kapitaalvereiste</w:t>
      </w:r>
      <w:r>
        <w:rPr>
          <w:rFonts w:ascii="Times New Roman" w:hAnsi="Times New Roman" w:eastAsia="Times New Roman" w:cs="Times New Roman"/>
          <w:bCs/>
          <w:color w:val="000000"/>
          <w:kern w:val="0"/>
          <w:sz w:val="24"/>
          <w:szCs w:val="24"/>
          <w:lang w:eastAsia="nl-NL"/>
          <w14:ligatures w14:val="none"/>
        </w:rPr>
        <w:t xml:space="preserve"> begrijpen de </w:t>
      </w:r>
      <w:r w:rsidRPr="00DC60E3">
        <w:rPr>
          <w:rFonts w:ascii="Times New Roman" w:hAnsi="Times New Roman" w:eastAsia="Times New Roman" w:cs="Times New Roman"/>
          <w:bCs/>
          <w:color w:val="000000"/>
          <w:kern w:val="0"/>
          <w:sz w:val="24"/>
          <w:szCs w:val="24"/>
          <w:lang w:eastAsia="nl-NL"/>
          <w14:ligatures w14:val="none"/>
        </w:rPr>
        <w:t xml:space="preserve">leden van de CDA-fractie de keuze voor een flexibel kapitaalregime zonder minimumkapitaalvereiste, mede gezien de ervaringen met het Nederlandse </w:t>
      </w:r>
      <w:r>
        <w:rPr>
          <w:rFonts w:ascii="Times New Roman" w:hAnsi="Times New Roman" w:eastAsia="Times New Roman" w:cs="Times New Roman"/>
          <w:bCs/>
          <w:color w:val="000000"/>
          <w:kern w:val="0"/>
          <w:sz w:val="24"/>
          <w:szCs w:val="24"/>
          <w:lang w:eastAsia="nl-NL"/>
          <w14:ligatures w14:val="none"/>
        </w:rPr>
        <w:t>bv</w:t>
      </w:r>
      <w:r w:rsidRPr="00DC60E3">
        <w:rPr>
          <w:rFonts w:ascii="Times New Roman" w:hAnsi="Times New Roman" w:eastAsia="Times New Roman" w:cs="Times New Roman"/>
          <w:bCs/>
          <w:color w:val="000000"/>
          <w:kern w:val="0"/>
          <w:sz w:val="24"/>
          <w:szCs w:val="24"/>
          <w:lang w:eastAsia="nl-NL"/>
          <w14:ligatures w14:val="none"/>
        </w:rPr>
        <w:t xml:space="preserve"> recht. Tegelijkertijd vragen deze leden hoe wordt gewaarborgd dat de combinatie van lage toetredingsdrempels, snelle digitale oprichting en beperkte preventieve controle niet leidt tot grotere risico’s op misbruik of onvoldoende bescherming van schuldeisers. Kan het kabinet daar meer duiding over geven? </w:t>
      </w:r>
    </w:p>
    <w:p w:rsidRPr="00DC60E3" w:rsidR="006B6B27" w:rsidP="006B6B27" w:rsidRDefault="006B6B27" w14:paraId="78874F8B" w14:textId="77777777">
      <w:pPr>
        <w:rPr>
          <w:rFonts w:ascii="Times New Roman" w:hAnsi="Times New Roman" w:eastAsia="Times New Roman" w:cs="Times New Roman"/>
          <w:bCs/>
          <w:color w:val="000000"/>
          <w:kern w:val="0"/>
          <w:sz w:val="24"/>
          <w:szCs w:val="24"/>
          <w:lang w:eastAsia="nl-NL"/>
          <w14:ligatures w14:val="none"/>
        </w:rPr>
      </w:pPr>
      <w:r w:rsidRPr="00DC60E3">
        <w:rPr>
          <w:rFonts w:ascii="Times New Roman" w:hAnsi="Times New Roman" w:eastAsia="Times New Roman" w:cs="Times New Roman"/>
          <w:bCs/>
          <w:color w:val="000000"/>
          <w:kern w:val="0"/>
          <w:sz w:val="24"/>
          <w:szCs w:val="24"/>
          <w:lang w:eastAsia="nl-NL"/>
          <w14:ligatures w14:val="none"/>
        </w:rPr>
        <w:t xml:space="preserve">De leden van de CDA-fractie merken </w:t>
      </w:r>
      <w:r>
        <w:rPr>
          <w:rFonts w:ascii="Times New Roman" w:hAnsi="Times New Roman" w:eastAsia="Times New Roman" w:cs="Times New Roman"/>
          <w:bCs/>
          <w:color w:val="000000"/>
          <w:kern w:val="0"/>
          <w:sz w:val="24"/>
          <w:szCs w:val="24"/>
          <w:lang w:eastAsia="nl-NL"/>
          <w14:ligatures w14:val="none"/>
        </w:rPr>
        <w:t xml:space="preserve">voorts </w:t>
      </w:r>
      <w:r w:rsidRPr="00DC60E3">
        <w:rPr>
          <w:rFonts w:ascii="Times New Roman" w:hAnsi="Times New Roman" w:eastAsia="Times New Roman" w:cs="Times New Roman"/>
          <w:bCs/>
          <w:color w:val="000000"/>
          <w:kern w:val="0"/>
          <w:sz w:val="24"/>
          <w:szCs w:val="24"/>
          <w:lang w:eastAsia="nl-NL"/>
          <w14:ligatures w14:val="none"/>
        </w:rPr>
        <w:t>op dat bij het aantrekken van internationale kredieten of investeringen de rechtsvorm slechts één van de relevante factoren is in de krediet- en risicoanalyse van investeerders en kredietverstrekkers. Ook nationale verschillen in onder meer boekhoudregelgeving, eigendomsrecht, zekerhedenrecht en het goederenrecht spelen hierbij een belangrijke rol. Is dit volgens het kabinet voldoende in beeld bij de EC? Worden deze verschillen momenteel in kaart gebracht en voorziet het kabinet op deze terreinen eveneens een pad richting verdere harmonisatie?</w:t>
      </w:r>
    </w:p>
    <w:p w:rsidRPr="00DC60E3" w:rsidR="006B6B27" w:rsidP="006B6B27" w:rsidRDefault="006B6B27" w14:paraId="7A0374BD" w14:textId="77777777">
      <w:pPr>
        <w:rPr>
          <w:rFonts w:ascii="Times New Roman" w:hAnsi="Times New Roman" w:eastAsia="Times New Roman" w:cs="Times New Roman"/>
          <w:bCs/>
          <w:color w:val="000000"/>
          <w:kern w:val="0"/>
          <w:sz w:val="24"/>
          <w:szCs w:val="24"/>
          <w:lang w:eastAsia="nl-NL"/>
          <w14:ligatures w14:val="none"/>
        </w:rPr>
      </w:pPr>
      <w:r w:rsidRPr="00DC60E3">
        <w:rPr>
          <w:rFonts w:ascii="Times New Roman" w:hAnsi="Times New Roman" w:eastAsia="Times New Roman" w:cs="Times New Roman"/>
          <w:bCs/>
          <w:color w:val="000000"/>
          <w:kern w:val="0"/>
          <w:sz w:val="24"/>
          <w:szCs w:val="24"/>
          <w:lang w:eastAsia="nl-NL"/>
          <w14:ligatures w14:val="none"/>
        </w:rPr>
        <w:t>De leden van de CDA-fractie wijzen er daarnaast op dat het huidige Nederlandse stelsel niet alleen voorziet in registratie van ondernemingen, maar ook in een belangrijke poortwachters- en adviesfunctie van onder meer het notariaat en de Kamer van Koophandel. Deze functies dragen niet alleen bij aan fraudepreventie en het tegengaan van witwassen, maar helpen ondernemers ook om ondernemingen zorgvuldig en toekomstbestendig op te zetten. Deze leden zien het risico dat bij een sterk vereenvoudigde en versnelde oprichting van een EU Inc. deze waarborgen onder druk komen te staan. Hoe beoordeelt het kabinet dit risico en op welke wijze wordt binnen het voorgestelde 28ste regime geborgd dat voldoende controle, verificatie en poortwachtersfunctie behouden blijven?</w:t>
      </w:r>
    </w:p>
    <w:p w:rsidRPr="00DC60E3" w:rsidR="006B6B27" w:rsidP="006B6B27" w:rsidRDefault="006B6B27" w14:paraId="71A27091" w14:textId="77777777">
      <w:pPr>
        <w:rPr>
          <w:rFonts w:ascii="Times New Roman" w:hAnsi="Times New Roman" w:eastAsia="Times New Roman" w:cs="Times New Roman"/>
          <w:bCs/>
          <w:color w:val="000000"/>
          <w:kern w:val="0"/>
          <w:sz w:val="24"/>
          <w:szCs w:val="24"/>
          <w:lang w:eastAsia="nl-NL"/>
          <w14:ligatures w14:val="none"/>
        </w:rPr>
      </w:pPr>
      <w:r w:rsidRPr="00DC60E3">
        <w:rPr>
          <w:rFonts w:ascii="Times New Roman" w:hAnsi="Times New Roman" w:eastAsia="Times New Roman" w:cs="Times New Roman"/>
          <w:bCs/>
          <w:color w:val="000000"/>
          <w:kern w:val="0"/>
          <w:sz w:val="24"/>
          <w:szCs w:val="24"/>
          <w:lang w:eastAsia="nl-NL"/>
          <w14:ligatures w14:val="none"/>
        </w:rPr>
        <w:t>Daarbij wijzen de leden van de CDA-fractie erop dat de Kamer van Koophandel momenteel reeds veel signalen ontvangt van verdachte of mogelijk frauduleuze inschrijvingen, terwijl de mogelijkheden om hiertegen op te treden beperkt zijn</w:t>
      </w:r>
      <w:r>
        <w:rPr>
          <w:rFonts w:ascii="Times New Roman" w:hAnsi="Times New Roman" w:eastAsia="Times New Roman" w:cs="Times New Roman"/>
          <w:bCs/>
          <w:color w:val="000000"/>
          <w:kern w:val="0"/>
          <w:sz w:val="24"/>
          <w:szCs w:val="24"/>
          <w:lang w:eastAsia="nl-NL"/>
          <w14:ligatures w14:val="none"/>
        </w:rPr>
        <w:t>.</w:t>
      </w:r>
      <w:r w:rsidRPr="00DC60E3">
        <w:rPr>
          <w:rFonts w:ascii="Times New Roman" w:hAnsi="Times New Roman" w:eastAsia="Times New Roman" w:cs="Times New Roman"/>
          <w:bCs/>
          <w:color w:val="000000"/>
          <w:kern w:val="0"/>
          <w:sz w:val="24"/>
          <w:szCs w:val="24"/>
          <w:lang w:eastAsia="nl-NL"/>
          <w14:ligatures w14:val="none"/>
        </w:rPr>
        <w:t xml:space="preserve"> </w:t>
      </w:r>
      <w:r w:rsidRPr="00DC60E3">
        <w:rPr>
          <w:rFonts w:ascii="Times New Roman" w:hAnsi="Times New Roman" w:eastAsia="Times New Roman" w:cs="Times New Roman"/>
          <w:bCs/>
          <w:color w:val="000000"/>
          <w:kern w:val="0"/>
          <w:sz w:val="24"/>
          <w:szCs w:val="24"/>
          <w:vertAlign w:val="superscript"/>
          <w:lang w:eastAsia="nl-NL"/>
          <w14:ligatures w14:val="none"/>
        </w:rPr>
        <w:footnoteReference w:id="4"/>
      </w:r>
      <w:r w:rsidRPr="00DC60E3">
        <w:rPr>
          <w:rFonts w:ascii="Times New Roman" w:hAnsi="Times New Roman" w:eastAsia="Times New Roman" w:cs="Times New Roman"/>
          <w:bCs/>
          <w:color w:val="000000"/>
          <w:kern w:val="0"/>
          <w:sz w:val="24"/>
          <w:szCs w:val="24"/>
          <w:vertAlign w:val="superscript"/>
          <w:lang w:eastAsia="nl-NL"/>
          <w14:ligatures w14:val="none"/>
        </w:rPr>
        <w:t xml:space="preserve"> </w:t>
      </w:r>
      <w:r w:rsidRPr="00DC60E3">
        <w:rPr>
          <w:rFonts w:ascii="Times New Roman" w:hAnsi="Times New Roman" w:eastAsia="Times New Roman" w:cs="Times New Roman"/>
          <w:bCs/>
          <w:color w:val="000000"/>
          <w:kern w:val="0"/>
          <w:sz w:val="24"/>
          <w:szCs w:val="24"/>
          <w:lang w:eastAsia="nl-NL"/>
          <w14:ligatures w14:val="none"/>
        </w:rPr>
        <w:t xml:space="preserve">Hoe voorkomt het kabinet dat de introductie van de EU Inc. deze problematiek verder vergroot, mede gelet op de mogelijkheid van versnelde oprichting via de </w:t>
      </w:r>
      <w:proofErr w:type="spellStart"/>
      <w:r w:rsidRPr="00DC60E3">
        <w:rPr>
          <w:rFonts w:ascii="Times New Roman" w:hAnsi="Times New Roman" w:eastAsia="Times New Roman" w:cs="Times New Roman"/>
          <w:bCs/>
          <w:color w:val="000000"/>
          <w:kern w:val="0"/>
          <w:sz w:val="24"/>
          <w:szCs w:val="24"/>
          <w:lang w:eastAsia="nl-NL"/>
          <w14:ligatures w14:val="none"/>
        </w:rPr>
        <w:t>fast</w:t>
      </w:r>
      <w:proofErr w:type="spellEnd"/>
      <w:r w:rsidRPr="00DC60E3">
        <w:rPr>
          <w:rFonts w:ascii="Times New Roman" w:hAnsi="Times New Roman" w:eastAsia="Times New Roman" w:cs="Times New Roman"/>
          <w:bCs/>
          <w:color w:val="000000"/>
          <w:kern w:val="0"/>
          <w:sz w:val="24"/>
          <w:szCs w:val="24"/>
          <w:lang w:eastAsia="nl-NL"/>
          <w14:ligatures w14:val="none"/>
        </w:rPr>
        <w:t xml:space="preserve">-trackprocedure binnen 48 uur? </w:t>
      </w:r>
    </w:p>
    <w:p w:rsidRPr="00DC60E3" w:rsidR="006B6B27" w:rsidP="006B6B27" w:rsidRDefault="006B6B27" w14:paraId="7FC558E4" w14:textId="77777777">
      <w:pPr>
        <w:rPr>
          <w:rFonts w:ascii="Times New Roman" w:hAnsi="Times New Roman" w:eastAsia="Times New Roman" w:cs="Times New Roman"/>
          <w:bCs/>
          <w:color w:val="000000"/>
          <w:kern w:val="0"/>
          <w:sz w:val="24"/>
          <w:szCs w:val="24"/>
          <w:lang w:eastAsia="nl-NL"/>
          <w14:ligatures w14:val="none"/>
        </w:rPr>
      </w:pPr>
      <w:r w:rsidRPr="00DC60E3">
        <w:rPr>
          <w:rFonts w:ascii="Times New Roman" w:hAnsi="Times New Roman" w:eastAsia="Times New Roman" w:cs="Times New Roman"/>
          <w:bCs/>
          <w:color w:val="000000"/>
          <w:kern w:val="0"/>
          <w:sz w:val="24"/>
          <w:szCs w:val="24"/>
          <w:lang w:eastAsia="nl-NL"/>
          <w14:ligatures w14:val="none"/>
        </w:rPr>
        <w:t xml:space="preserve">De leden van de CDA-fractie merken op dat Europese vennootschappen hun administratie, verslaglegging en een belangrijk deel van hun rechtsverhoudingen blijven voeren naar nationaal recht. Dit stelt crediteuren, investeerders en andere zakenpartners momenteel in staat om risico’s en rechtsbescherming te beoordelen aan de hand van de in die lidstaat geldende regels, bijvoorbeeld op het gebied van insolventie, non-betaling, zekerhedenrecht en rechtsbescherming van schuldeisers. Hoe wordt deze beoordeling binnen het voorgestelde 28ste regime voorzien? Indien nationale regels van toepassing blijven, hoe </w:t>
      </w:r>
      <w:r>
        <w:rPr>
          <w:rFonts w:ascii="Times New Roman" w:hAnsi="Times New Roman" w:eastAsia="Times New Roman" w:cs="Times New Roman"/>
          <w:bCs/>
          <w:color w:val="000000"/>
          <w:kern w:val="0"/>
          <w:sz w:val="24"/>
          <w:szCs w:val="24"/>
          <w:lang w:eastAsia="nl-NL"/>
          <w14:ligatures w14:val="none"/>
        </w:rPr>
        <w:t xml:space="preserve">wordt </w:t>
      </w:r>
      <w:r w:rsidRPr="00DC60E3">
        <w:rPr>
          <w:rFonts w:ascii="Times New Roman" w:hAnsi="Times New Roman" w:eastAsia="Times New Roman" w:cs="Times New Roman"/>
          <w:bCs/>
          <w:color w:val="000000"/>
          <w:kern w:val="0"/>
          <w:sz w:val="24"/>
          <w:szCs w:val="24"/>
          <w:lang w:eastAsia="nl-NL"/>
          <w14:ligatures w14:val="none"/>
        </w:rPr>
        <w:t>voor crediteuren, investeerders en andere belanghebbenden voldoende inzichtelijk gemaakt welk nationaal recht van toepassing is</w:t>
      </w:r>
      <w:r>
        <w:rPr>
          <w:rFonts w:ascii="Times New Roman" w:hAnsi="Times New Roman" w:eastAsia="Times New Roman" w:cs="Times New Roman"/>
          <w:bCs/>
          <w:color w:val="000000"/>
          <w:kern w:val="0"/>
          <w:sz w:val="24"/>
          <w:szCs w:val="24"/>
          <w:lang w:eastAsia="nl-NL"/>
          <w14:ligatures w14:val="none"/>
        </w:rPr>
        <w:t>?</w:t>
      </w:r>
      <w:r w:rsidRPr="00DC60E3">
        <w:rPr>
          <w:rFonts w:ascii="Times New Roman" w:hAnsi="Times New Roman" w:eastAsia="Times New Roman" w:cs="Times New Roman"/>
          <w:bCs/>
          <w:color w:val="000000"/>
          <w:kern w:val="0"/>
          <w:sz w:val="24"/>
          <w:szCs w:val="24"/>
          <w:lang w:eastAsia="nl-NL"/>
          <w14:ligatures w14:val="none"/>
        </w:rPr>
        <w:t xml:space="preserve"> Hoe verhoudt zich dit bovendien tot de mogelijkheid voor een EU Inc. om zich relatief eenvoudig naar een andere lidstaat te verplaatsen?</w:t>
      </w:r>
    </w:p>
    <w:p w:rsidRPr="00DC60E3" w:rsidR="006B6B27" w:rsidP="006B6B27" w:rsidRDefault="006B6B27" w14:paraId="50F02A86" w14:textId="77777777">
      <w:pPr>
        <w:rPr>
          <w:rFonts w:ascii="Times New Roman" w:hAnsi="Times New Roman" w:eastAsia="Times New Roman" w:cs="Times New Roman"/>
          <w:bCs/>
          <w:color w:val="000000"/>
          <w:kern w:val="0"/>
          <w:sz w:val="24"/>
          <w:szCs w:val="24"/>
          <w:lang w:eastAsia="nl-NL"/>
          <w14:ligatures w14:val="none"/>
        </w:rPr>
      </w:pPr>
      <w:r w:rsidRPr="00DC60E3">
        <w:rPr>
          <w:rFonts w:ascii="Times New Roman" w:hAnsi="Times New Roman" w:eastAsia="Times New Roman" w:cs="Times New Roman"/>
          <w:bCs/>
          <w:color w:val="000000"/>
          <w:kern w:val="0"/>
          <w:sz w:val="24"/>
          <w:szCs w:val="24"/>
          <w:lang w:eastAsia="nl-NL"/>
          <w14:ligatures w14:val="none"/>
        </w:rPr>
        <w:t>De leden van de CDA-fractie merken op dat het voorstel beoogt het aantrekken van talent te vergemakkelijken, onder meer door ruimte te bieden voor werknemersparticipatie en aandelenopties. Tegelijkertijd blijven arbeidsrecht, sociale zekerheid en veel fiscale regelingen nationaal georganiseerd. Deze leden vragen in hoeverre verschillen tussen lidstaten op deze terreinen volgens het kabinet gevolgen kunnen hebben voor de effectiviteit en aantrekkelijkheid van het voorgestelde Europese werknemersoptieregime.</w:t>
      </w:r>
    </w:p>
    <w:p w:rsidRPr="00F35995" w:rsidR="006B6B27" w:rsidP="006B6B27" w:rsidRDefault="006B6B27" w14:paraId="289C2EB9" w14:textId="77777777">
      <w:pPr>
        <w:rPr>
          <w:rFonts w:ascii="Times New Roman" w:hAnsi="Times New Roman" w:eastAsia="Times New Roman" w:cs="Times New Roman"/>
          <w:i/>
          <w:color w:val="000000"/>
          <w:kern w:val="0"/>
          <w:sz w:val="24"/>
          <w:szCs w:val="24"/>
          <w:lang w:eastAsia="nl-NL"/>
          <w14:ligatures w14:val="none"/>
        </w:rPr>
      </w:pPr>
      <w:r w:rsidRPr="00F35995">
        <w:rPr>
          <w:rFonts w:ascii="Times New Roman" w:hAnsi="Times New Roman" w:eastAsia="Times New Roman" w:cs="Times New Roman"/>
          <w:i/>
          <w:color w:val="000000"/>
          <w:kern w:val="0"/>
          <w:sz w:val="24"/>
          <w:szCs w:val="24"/>
          <w:lang w:eastAsia="nl-NL"/>
          <w14:ligatures w14:val="none"/>
        </w:rPr>
        <w:t xml:space="preserve">Definitie van startups en </w:t>
      </w:r>
      <w:proofErr w:type="spellStart"/>
      <w:r w:rsidRPr="00F35995">
        <w:rPr>
          <w:rFonts w:ascii="Times New Roman" w:hAnsi="Times New Roman" w:eastAsia="Times New Roman" w:cs="Times New Roman"/>
          <w:i/>
          <w:color w:val="000000"/>
          <w:kern w:val="0"/>
          <w:sz w:val="24"/>
          <w:szCs w:val="24"/>
          <w:lang w:eastAsia="nl-NL"/>
          <w14:ligatures w14:val="none"/>
        </w:rPr>
        <w:t>scale</w:t>
      </w:r>
      <w:proofErr w:type="spellEnd"/>
      <w:r w:rsidRPr="00F35995">
        <w:rPr>
          <w:rFonts w:ascii="Times New Roman" w:hAnsi="Times New Roman" w:eastAsia="Times New Roman" w:cs="Times New Roman"/>
          <w:i/>
          <w:color w:val="000000"/>
          <w:kern w:val="0"/>
          <w:sz w:val="24"/>
          <w:szCs w:val="24"/>
          <w:lang w:eastAsia="nl-NL"/>
          <w14:ligatures w14:val="none"/>
        </w:rPr>
        <w:t xml:space="preserve">-ups </w:t>
      </w:r>
    </w:p>
    <w:p w:rsidRPr="00DC60E3" w:rsidR="006B6B27" w:rsidP="006B6B27" w:rsidRDefault="006B6B27" w14:paraId="0AB93318" w14:textId="77777777">
      <w:pPr>
        <w:rPr>
          <w:rFonts w:ascii="Times New Roman" w:hAnsi="Times New Roman" w:eastAsia="Times New Roman" w:cs="Times New Roman"/>
          <w:bCs/>
          <w:color w:val="000000"/>
          <w:kern w:val="0"/>
          <w:sz w:val="24"/>
          <w:szCs w:val="24"/>
          <w:lang w:eastAsia="nl-NL"/>
          <w14:ligatures w14:val="none"/>
        </w:rPr>
      </w:pPr>
      <w:r w:rsidRPr="00DC60E3">
        <w:rPr>
          <w:rFonts w:ascii="Times New Roman" w:hAnsi="Times New Roman" w:eastAsia="Times New Roman" w:cs="Times New Roman"/>
          <w:bCs/>
          <w:color w:val="000000"/>
          <w:kern w:val="0"/>
          <w:sz w:val="24"/>
          <w:szCs w:val="24"/>
          <w:lang w:eastAsia="nl-NL"/>
          <w14:ligatures w14:val="none"/>
        </w:rPr>
        <w:t xml:space="preserve">De leden van de CDA-fractie hebben daarnaast vragen over de aanbeveling van de </w:t>
      </w:r>
      <w:r>
        <w:rPr>
          <w:rFonts w:ascii="Times New Roman" w:hAnsi="Times New Roman" w:eastAsia="Times New Roman" w:cs="Times New Roman"/>
          <w:bCs/>
          <w:color w:val="000000"/>
          <w:kern w:val="0"/>
          <w:sz w:val="24"/>
          <w:szCs w:val="24"/>
          <w:lang w:eastAsia="nl-NL"/>
          <w14:ligatures w14:val="none"/>
        </w:rPr>
        <w:t xml:space="preserve">EC </w:t>
      </w:r>
      <w:r w:rsidRPr="00DC60E3">
        <w:rPr>
          <w:rFonts w:ascii="Times New Roman" w:hAnsi="Times New Roman" w:eastAsia="Times New Roman" w:cs="Times New Roman"/>
          <w:bCs/>
          <w:color w:val="000000"/>
          <w:kern w:val="0"/>
          <w:sz w:val="24"/>
          <w:szCs w:val="24"/>
          <w:lang w:eastAsia="nl-NL"/>
          <w14:ligatures w14:val="none"/>
        </w:rPr>
        <w:t xml:space="preserve">voor een geharmoniseerde Europese definitie van startups en </w:t>
      </w:r>
      <w:proofErr w:type="spellStart"/>
      <w:r w:rsidRPr="00DC60E3">
        <w:rPr>
          <w:rFonts w:ascii="Times New Roman" w:hAnsi="Times New Roman" w:eastAsia="Times New Roman" w:cs="Times New Roman"/>
          <w:bCs/>
          <w:color w:val="000000"/>
          <w:kern w:val="0"/>
          <w:sz w:val="24"/>
          <w:szCs w:val="24"/>
          <w:lang w:eastAsia="nl-NL"/>
          <w14:ligatures w14:val="none"/>
        </w:rPr>
        <w:t>scale</w:t>
      </w:r>
      <w:proofErr w:type="spellEnd"/>
      <w:r w:rsidRPr="00DC60E3">
        <w:rPr>
          <w:rFonts w:ascii="Times New Roman" w:hAnsi="Times New Roman" w:eastAsia="Times New Roman" w:cs="Times New Roman"/>
          <w:bCs/>
          <w:color w:val="000000"/>
          <w:kern w:val="0"/>
          <w:sz w:val="24"/>
          <w:szCs w:val="24"/>
          <w:lang w:eastAsia="nl-NL"/>
          <w14:ligatures w14:val="none"/>
        </w:rPr>
        <w:t xml:space="preserve">-ups. Hoewel deze leden de voordelen zien van verdere harmonisatie van definities binnen de Europese Unie, delen zij de zorgen van het kabinet over de uitvoerbaarheid en de rigide kwantitatieve afbakening van de voorgestelde definities. Welke mogelijkheden ziet het kabinet om deze definities werkbaarder en beter toepasbaar te maken in de praktijk? </w:t>
      </w:r>
    </w:p>
    <w:p w:rsidRPr="00DC60E3" w:rsidR="006B6B27" w:rsidP="006B6B27" w:rsidRDefault="006B6B27" w14:paraId="7DE9E8EC" w14:textId="77777777">
      <w:pPr>
        <w:rPr>
          <w:rFonts w:ascii="Times New Roman" w:hAnsi="Times New Roman" w:eastAsia="Times New Roman" w:cs="Times New Roman"/>
          <w:bCs/>
          <w:color w:val="000000"/>
          <w:kern w:val="0"/>
          <w:sz w:val="24"/>
          <w:szCs w:val="24"/>
          <w:lang w:eastAsia="nl-NL"/>
          <w14:ligatures w14:val="none"/>
        </w:rPr>
      </w:pPr>
      <w:r w:rsidRPr="00DC60E3">
        <w:rPr>
          <w:rFonts w:ascii="Times New Roman" w:hAnsi="Times New Roman" w:eastAsia="Times New Roman" w:cs="Times New Roman"/>
          <w:bCs/>
          <w:color w:val="000000"/>
          <w:kern w:val="0"/>
          <w:sz w:val="24"/>
          <w:szCs w:val="24"/>
          <w:lang w:eastAsia="nl-NL"/>
          <w14:ligatures w14:val="none"/>
        </w:rPr>
        <w:t xml:space="preserve">Daarbij vragen de leden van de CDA-fractie in het bijzonder hoe wordt voorkomen dat innovatieve ondernemingen die zich in een overgangsfase bevinden tussen startup en </w:t>
      </w:r>
      <w:proofErr w:type="spellStart"/>
      <w:r w:rsidRPr="00DC60E3">
        <w:rPr>
          <w:rFonts w:ascii="Times New Roman" w:hAnsi="Times New Roman" w:eastAsia="Times New Roman" w:cs="Times New Roman"/>
          <w:bCs/>
          <w:color w:val="000000"/>
          <w:kern w:val="0"/>
          <w:sz w:val="24"/>
          <w:szCs w:val="24"/>
          <w:lang w:eastAsia="nl-NL"/>
          <w14:ligatures w14:val="none"/>
        </w:rPr>
        <w:t>scale</w:t>
      </w:r>
      <w:proofErr w:type="spellEnd"/>
      <w:r w:rsidRPr="00DC60E3">
        <w:rPr>
          <w:rFonts w:ascii="Times New Roman" w:hAnsi="Times New Roman" w:eastAsia="Times New Roman" w:cs="Times New Roman"/>
          <w:bCs/>
          <w:color w:val="000000"/>
          <w:kern w:val="0"/>
          <w:sz w:val="24"/>
          <w:szCs w:val="24"/>
          <w:lang w:eastAsia="nl-NL"/>
          <w14:ligatures w14:val="none"/>
        </w:rPr>
        <w:t xml:space="preserve">-up, en zich daarmee juist in een cruciale groeifase bevinden, buiten de definities vallen.  </w:t>
      </w:r>
    </w:p>
    <w:p w:rsidRPr="00DC60E3" w:rsidR="006B6B27" w:rsidP="006B6B27" w:rsidRDefault="006B6B27" w14:paraId="11999156" w14:textId="77777777">
      <w:pPr>
        <w:rPr>
          <w:rFonts w:ascii="Times New Roman" w:hAnsi="Times New Roman" w:eastAsia="Times New Roman" w:cs="Times New Roman"/>
          <w:bCs/>
          <w:color w:val="000000"/>
          <w:kern w:val="0"/>
          <w:sz w:val="24"/>
          <w:szCs w:val="24"/>
          <w:lang w:eastAsia="nl-NL"/>
          <w14:ligatures w14:val="none"/>
        </w:rPr>
      </w:pPr>
      <w:r>
        <w:rPr>
          <w:rFonts w:ascii="Times New Roman" w:hAnsi="Times New Roman" w:eastAsia="Times New Roman" w:cs="Times New Roman"/>
          <w:bCs/>
          <w:color w:val="000000"/>
          <w:kern w:val="0"/>
          <w:sz w:val="24"/>
          <w:szCs w:val="24"/>
          <w:lang w:eastAsia="nl-NL"/>
          <w14:ligatures w14:val="none"/>
        </w:rPr>
        <w:t xml:space="preserve">Tot slot </w:t>
      </w:r>
      <w:r w:rsidRPr="00DC60E3">
        <w:rPr>
          <w:rFonts w:ascii="Times New Roman" w:hAnsi="Times New Roman" w:eastAsia="Times New Roman" w:cs="Times New Roman"/>
          <w:bCs/>
          <w:color w:val="000000"/>
          <w:kern w:val="0"/>
          <w:sz w:val="24"/>
          <w:szCs w:val="24"/>
          <w:lang w:eastAsia="nl-NL"/>
          <w14:ligatures w14:val="none"/>
        </w:rPr>
        <w:t>vragen de leden van de CDA-fractie in hoeverre de voorgestelde definitie van de E</w:t>
      </w:r>
      <w:r>
        <w:rPr>
          <w:rFonts w:ascii="Times New Roman" w:hAnsi="Times New Roman" w:eastAsia="Times New Roman" w:cs="Times New Roman"/>
          <w:bCs/>
          <w:color w:val="000000"/>
          <w:kern w:val="0"/>
          <w:sz w:val="24"/>
          <w:szCs w:val="24"/>
          <w:lang w:eastAsia="nl-NL"/>
          <w14:ligatures w14:val="none"/>
        </w:rPr>
        <w:t xml:space="preserve">C </w:t>
      </w:r>
      <w:r w:rsidRPr="00DC60E3">
        <w:rPr>
          <w:rFonts w:ascii="Times New Roman" w:hAnsi="Times New Roman" w:eastAsia="Times New Roman" w:cs="Times New Roman"/>
          <w:bCs/>
          <w:color w:val="000000"/>
          <w:kern w:val="0"/>
          <w:sz w:val="24"/>
          <w:szCs w:val="24"/>
          <w:lang w:eastAsia="nl-NL"/>
          <w14:ligatures w14:val="none"/>
        </w:rPr>
        <w:t xml:space="preserve">van startups overeenkomt of afwijkt van de RVO definitie(s) en de voorgenomen definitie in het voorgestelde </w:t>
      </w:r>
      <w:r>
        <w:rPr>
          <w:rFonts w:ascii="Times New Roman" w:hAnsi="Times New Roman" w:eastAsia="Times New Roman" w:cs="Times New Roman"/>
          <w:bCs/>
          <w:color w:val="000000"/>
          <w:kern w:val="0"/>
          <w:sz w:val="24"/>
          <w:szCs w:val="24"/>
          <w:lang w:eastAsia="nl-NL"/>
          <w14:ligatures w14:val="none"/>
        </w:rPr>
        <w:t>belasting</w:t>
      </w:r>
      <w:r w:rsidRPr="00DC60E3">
        <w:rPr>
          <w:rFonts w:ascii="Times New Roman" w:hAnsi="Times New Roman" w:eastAsia="Times New Roman" w:cs="Times New Roman"/>
          <w:bCs/>
          <w:color w:val="000000"/>
          <w:kern w:val="0"/>
          <w:sz w:val="24"/>
          <w:szCs w:val="24"/>
          <w:lang w:eastAsia="nl-NL"/>
          <w14:ligatures w14:val="none"/>
        </w:rPr>
        <w:t xml:space="preserve">stelsel </w:t>
      </w:r>
      <w:r>
        <w:rPr>
          <w:rFonts w:ascii="Times New Roman" w:hAnsi="Times New Roman" w:eastAsia="Times New Roman" w:cs="Times New Roman"/>
          <w:bCs/>
          <w:color w:val="000000"/>
          <w:kern w:val="0"/>
          <w:sz w:val="24"/>
          <w:szCs w:val="24"/>
          <w:lang w:eastAsia="nl-NL"/>
          <w14:ligatures w14:val="none"/>
        </w:rPr>
        <w:t xml:space="preserve">Box </w:t>
      </w:r>
      <w:r w:rsidRPr="00DC60E3">
        <w:rPr>
          <w:rFonts w:ascii="Times New Roman" w:hAnsi="Times New Roman" w:eastAsia="Times New Roman" w:cs="Times New Roman"/>
          <w:bCs/>
          <w:color w:val="000000"/>
          <w:kern w:val="0"/>
          <w:sz w:val="24"/>
          <w:szCs w:val="24"/>
          <w:lang w:eastAsia="nl-NL"/>
          <w14:ligatures w14:val="none"/>
        </w:rPr>
        <w:t xml:space="preserve">3. Hoe wordt gewaarborgd dat deze definities op elkaar blijven aansluiten? </w:t>
      </w:r>
    </w:p>
    <w:p w:rsidRPr="00510391" w:rsidR="006B6B27" w:rsidP="006B6B27" w:rsidRDefault="006B6B27" w14:paraId="4B693D6C" w14:textId="77777777">
      <w:pPr>
        <w:pStyle w:val="Normaalweb"/>
      </w:pPr>
      <w:r w:rsidRPr="00510391">
        <w:rPr>
          <w:b/>
          <w:color w:val="000000"/>
        </w:rPr>
        <w:t xml:space="preserve">II </w:t>
      </w:r>
      <w:r w:rsidRPr="00510391">
        <w:rPr>
          <w:b/>
          <w:color w:val="000000"/>
        </w:rPr>
        <w:tab/>
        <w:t xml:space="preserve">Antwoord / Reactie van </w:t>
      </w:r>
      <w:r>
        <w:rPr>
          <w:b/>
          <w:color w:val="000000"/>
        </w:rPr>
        <w:t xml:space="preserve">het kabinet </w:t>
      </w:r>
    </w:p>
    <w:p w:rsidR="00EC711E" w:rsidRDefault="00EC711E" w14:paraId="1F664662" w14:textId="77777777"/>
    <w:sectPr w:rsidR="00EC711E" w:rsidSect="00C73020">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F1A43" w14:textId="77777777" w:rsidR="00627069" w:rsidRDefault="00627069" w:rsidP="006B6B27">
      <w:pPr>
        <w:spacing w:after="0" w:line="240" w:lineRule="auto"/>
      </w:pPr>
      <w:r>
        <w:separator/>
      </w:r>
    </w:p>
  </w:endnote>
  <w:endnote w:type="continuationSeparator" w:id="0">
    <w:p w14:paraId="2FB08BC7" w14:textId="77777777" w:rsidR="00627069" w:rsidRDefault="00627069" w:rsidP="006B6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83FFB" w14:textId="77777777" w:rsidR="006B6B27" w:rsidRPr="006B6B27" w:rsidRDefault="006B6B27" w:rsidP="006B6B2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9594C" w14:textId="77777777" w:rsidR="006B6B27" w:rsidRPr="006B6B27" w:rsidRDefault="006B6B27" w:rsidP="006B6B2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02896" w14:textId="77777777" w:rsidR="006B6B27" w:rsidRPr="006B6B27" w:rsidRDefault="006B6B27" w:rsidP="006B6B2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F2745" w14:textId="77777777" w:rsidR="00627069" w:rsidRDefault="00627069" w:rsidP="006B6B27">
      <w:pPr>
        <w:spacing w:after="0" w:line="240" w:lineRule="auto"/>
      </w:pPr>
      <w:r>
        <w:separator/>
      </w:r>
    </w:p>
  </w:footnote>
  <w:footnote w:type="continuationSeparator" w:id="0">
    <w:p w14:paraId="45544168" w14:textId="77777777" w:rsidR="00627069" w:rsidRDefault="00627069" w:rsidP="006B6B27">
      <w:pPr>
        <w:spacing w:after="0" w:line="240" w:lineRule="auto"/>
      </w:pPr>
      <w:r>
        <w:continuationSeparator/>
      </w:r>
    </w:p>
  </w:footnote>
  <w:footnote w:id="1">
    <w:p w14:paraId="5A9C5852" w14:textId="77777777" w:rsidR="006B6B27" w:rsidRDefault="006B6B27" w:rsidP="006B6B27">
      <w:pPr>
        <w:pStyle w:val="Voetnoottekst"/>
      </w:pPr>
      <w:r>
        <w:rPr>
          <w:rStyle w:val="Voetnootmarkering"/>
        </w:rPr>
        <w:footnoteRef/>
      </w:r>
      <w:r>
        <w:t xml:space="preserve"> </w:t>
      </w:r>
      <w:hyperlink r:id="rId1" w:history="1">
        <w:r w:rsidRPr="00A34CC3">
          <w:rPr>
            <w:rStyle w:val="Hyperlink"/>
          </w:rPr>
          <w:t xml:space="preserve">Overheid.nl | Consultatie Wet fiscale stimulering startups en </w:t>
        </w:r>
        <w:proofErr w:type="spellStart"/>
        <w:r w:rsidRPr="00A34CC3">
          <w:rPr>
            <w:rStyle w:val="Hyperlink"/>
          </w:rPr>
          <w:t>scale</w:t>
        </w:r>
        <w:proofErr w:type="spellEnd"/>
        <w:r w:rsidRPr="00A34CC3">
          <w:rPr>
            <w:rStyle w:val="Hyperlink"/>
          </w:rPr>
          <w:t>-ups.</w:t>
        </w:r>
      </w:hyperlink>
    </w:p>
  </w:footnote>
  <w:footnote w:id="2">
    <w:p w14:paraId="3AF51675" w14:textId="77777777" w:rsidR="006B6B27" w:rsidRDefault="006B6B27" w:rsidP="006B6B27">
      <w:pPr>
        <w:pStyle w:val="Voetnoottekst"/>
      </w:pPr>
      <w:r w:rsidRPr="07A312CF">
        <w:rPr>
          <w:rStyle w:val="Voetnootmarkering"/>
        </w:rPr>
        <w:footnoteRef/>
      </w:r>
      <w:r>
        <w:t xml:space="preserve"> Kamerstuk 36 800 XIII, n</w:t>
      </w:r>
      <w:r w:rsidRPr="096092DB">
        <w:t>r. 30</w:t>
      </w:r>
      <w:r>
        <w:t>.</w:t>
      </w:r>
    </w:p>
  </w:footnote>
  <w:footnote w:id="3">
    <w:p w14:paraId="676B6A15" w14:textId="77777777" w:rsidR="006B6B27" w:rsidRDefault="006B6B27" w:rsidP="006B6B27">
      <w:pPr>
        <w:pStyle w:val="Voetnoottekst"/>
      </w:pPr>
      <w:r>
        <w:rPr>
          <w:rStyle w:val="Voetnootmarkering"/>
        </w:rPr>
        <w:footnoteRef/>
      </w:r>
      <w:r>
        <w:t xml:space="preserve"> Kamerstuk 21501-30, nr. 697. </w:t>
      </w:r>
    </w:p>
  </w:footnote>
  <w:footnote w:id="4">
    <w:p w14:paraId="1ED190D5" w14:textId="77777777" w:rsidR="006B6B27" w:rsidRPr="00A3344F" w:rsidRDefault="006B6B27" w:rsidP="006B6B27">
      <w:pPr>
        <w:pStyle w:val="Voetnoottekst"/>
      </w:pPr>
      <w:r w:rsidRPr="050EBB58">
        <w:rPr>
          <w:rStyle w:val="Voetnootmarkering"/>
        </w:rPr>
        <w:footnoteRef/>
      </w:r>
      <w:r>
        <w:t xml:space="preserve"> Trouw, 3 maart 2026, </w:t>
      </w:r>
      <w:r w:rsidRPr="00A3344F">
        <w:t>‘Criminelen schrijven honderden bv’s in op één adres, KVK staat machteloos’</w:t>
      </w:r>
    </w:p>
    <w:p w14:paraId="68ADEFC0" w14:textId="77777777" w:rsidR="006B6B27" w:rsidRDefault="006B6B27" w:rsidP="006B6B27">
      <w:pPr>
        <w:pStyle w:val="Voetnoottekst"/>
      </w:pPr>
      <w:hyperlink r:id="rId2" w:history="1">
        <w:r w:rsidRPr="050EBB58">
          <w:rPr>
            <w:rStyle w:val="Hyperlink"/>
          </w:rPr>
          <w:t>Criminelen schrijven honderden bv’s in op één adres, KVK staat machteloos | Trouw</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F7DEB" w14:textId="77777777" w:rsidR="006B6B27" w:rsidRPr="006B6B27" w:rsidRDefault="006B6B27" w:rsidP="006B6B2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7ED78" w14:textId="77777777" w:rsidR="006B6B27" w:rsidRPr="006B6B27" w:rsidRDefault="006B6B27" w:rsidP="006B6B2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4C7AC" w14:textId="77777777" w:rsidR="006B6B27" w:rsidRPr="006B6B27" w:rsidRDefault="006B6B27" w:rsidP="006B6B2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B27"/>
    <w:rsid w:val="00566ABE"/>
    <w:rsid w:val="00627069"/>
    <w:rsid w:val="006B6B27"/>
    <w:rsid w:val="009F5F36"/>
    <w:rsid w:val="00C73020"/>
    <w:rsid w:val="00EC711E"/>
    <w:rsid w:val="00EF1F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4FB86"/>
  <w15:chartTrackingRefBased/>
  <w15:docId w15:val="{ADA2C31A-7ABB-4C0D-A75B-77820F858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B6B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B6B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B6B2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B6B2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B6B2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B6B2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B6B2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B6B2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B6B2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B6B2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B6B2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B6B2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B6B2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B6B2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B6B2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B6B2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B6B2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B6B27"/>
    <w:rPr>
      <w:rFonts w:eastAsiaTheme="majorEastAsia" w:cstheme="majorBidi"/>
      <w:color w:val="272727" w:themeColor="text1" w:themeTint="D8"/>
    </w:rPr>
  </w:style>
  <w:style w:type="paragraph" w:styleId="Titel">
    <w:name w:val="Title"/>
    <w:basedOn w:val="Standaard"/>
    <w:next w:val="Standaard"/>
    <w:link w:val="TitelChar"/>
    <w:uiPriority w:val="10"/>
    <w:qFormat/>
    <w:rsid w:val="006B6B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B6B2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B6B2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B6B2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B6B2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B6B27"/>
    <w:rPr>
      <w:i/>
      <w:iCs/>
      <w:color w:val="404040" w:themeColor="text1" w:themeTint="BF"/>
    </w:rPr>
  </w:style>
  <w:style w:type="paragraph" w:styleId="Lijstalinea">
    <w:name w:val="List Paragraph"/>
    <w:basedOn w:val="Standaard"/>
    <w:uiPriority w:val="34"/>
    <w:qFormat/>
    <w:rsid w:val="006B6B27"/>
    <w:pPr>
      <w:ind w:left="720"/>
      <w:contextualSpacing/>
    </w:pPr>
  </w:style>
  <w:style w:type="character" w:styleId="Intensievebenadrukking">
    <w:name w:val="Intense Emphasis"/>
    <w:basedOn w:val="Standaardalinea-lettertype"/>
    <w:uiPriority w:val="21"/>
    <w:qFormat/>
    <w:rsid w:val="006B6B27"/>
    <w:rPr>
      <w:i/>
      <w:iCs/>
      <w:color w:val="0F4761" w:themeColor="accent1" w:themeShade="BF"/>
    </w:rPr>
  </w:style>
  <w:style w:type="paragraph" w:styleId="Duidelijkcitaat">
    <w:name w:val="Intense Quote"/>
    <w:basedOn w:val="Standaard"/>
    <w:next w:val="Standaard"/>
    <w:link w:val="DuidelijkcitaatChar"/>
    <w:uiPriority w:val="30"/>
    <w:qFormat/>
    <w:rsid w:val="006B6B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B6B27"/>
    <w:rPr>
      <w:i/>
      <w:iCs/>
      <w:color w:val="0F4761" w:themeColor="accent1" w:themeShade="BF"/>
    </w:rPr>
  </w:style>
  <w:style w:type="character" w:styleId="Intensieveverwijzing">
    <w:name w:val="Intense Reference"/>
    <w:basedOn w:val="Standaardalinea-lettertype"/>
    <w:uiPriority w:val="32"/>
    <w:qFormat/>
    <w:rsid w:val="006B6B27"/>
    <w:rPr>
      <w:b/>
      <w:bCs/>
      <w:smallCaps/>
      <w:color w:val="0F4761" w:themeColor="accent1" w:themeShade="BF"/>
      <w:spacing w:val="5"/>
    </w:rPr>
  </w:style>
  <w:style w:type="paragraph" w:styleId="Normaalweb">
    <w:name w:val="Normal (Web)"/>
    <w:basedOn w:val="Standaard"/>
    <w:uiPriority w:val="99"/>
    <w:unhideWhenUsed/>
    <w:rsid w:val="006B6B27"/>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Hyperlink">
    <w:name w:val="Hyperlink"/>
    <w:basedOn w:val="Standaardalinea-lettertype"/>
    <w:uiPriority w:val="99"/>
    <w:unhideWhenUsed/>
    <w:rsid w:val="006B6B27"/>
    <w:rPr>
      <w:color w:val="0000FF"/>
      <w:u w:val="single"/>
    </w:rPr>
  </w:style>
  <w:style w:type="paragraph" w:styleId="Voetnoottekst">
    <w:name w:val="footnote text"/>
    <w:basedOn w:val="Standaard"/>
    <w:link w:val="VoetnoottekstChar"/>
    <w:uiPriority w:val="99"/>
    <w:semiHidden/>
    <w:unhideWhenUsed/>
    <w:rsid w:val="006B6B27"/>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B6B27"/>
    <w:rPr>
      <w:sz w:val="20"/>
      <w:szCs w:val="20"/>
    </w:rPr>
  </w:style>
  <w:style w:type="character" w:styleId="Voetnootmarkering">
    <w:name w:val="footnote reference"/>
    <w:basedOn w:val="Standaardalinea-lettertype"/>
    <w:uiPriority w:val="99"/>
    <w:semiHidden/>
    <w:unhideWhenUsed/>
    <w:rsid w:val="006B6B27"/>
    <w:rPr>
      <w:vertAlign w:val="superscript"/>
    </w:rPr>
  </w:style>
  <w:style w:type="paragraph" w:styleId="Voettekst">
    <w:name w:val="footer"/>
    <w:basedOn w:val="Standaard"/>
    <w:link w:val="VoettekstChar"/>
    <w:uiPriority w:val="99"/>
    <w:unhideWhenUsed/>
    <w:rsid w:val="006B6B2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B6B27"/>
  </w:style>
  <w:style w:type="paragraph" w:styleId="Koptekst">
    <w:name w:val="header"/>
    <w:basedOn w:val="Standaard"/>
    <w:link w:val="KoptekstChar"/>
    <w:uiPriority w:val="99"/>
    <w:unhideWhenUsed/>
    <w:rsid w:val="006B6B2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B6B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trouw.nl/binnenland/criminelen-schrijven-honderden-bv-s-in-op-een-adres-kvk-staat-machteloos~ba7fa36f/" TargetMode="External"/><Relationship Id="rId1" Type="http://schemas.openxmlformats.org/officeDocument/2006/relationships/hyperlink" Target="https://internetconsultatie.nl/startup/b1"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3675</ap:Words>
  <ap:Characters>20215</ap:Characters>
  <ap:DocSecurity>0</ap:DocSecurity>
  <ap:Lines>168</ap:Lines>
  <ap:Paragraphs>47</ap:Paragraphs>
  <ap:ScaleCrop>false</ap:ScaleCrop>
  <ap:LinksUpToDate>false</ap:LinksUpToDate>
  <ap:CharactersWithSpaces>23843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2026-06-02T12:54:00.0000000Z</dcterms:created>
  <dcterms:modified xsi:type="dcterms:W3CDTF">2026-06-02T12:54:00.0000000Z</dcterms:modified>
  <version/>
  <category/>
</coreProperties>
</file>