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2026Z11210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mei 2026)</w:t>
        <w:br/>
      </w:r>
    </w:p>
    <w:p>
      <w:r>
        <w:t xml:space="preserve">Vragen van het lid Ellian (VVD) aan de staatssecretaris van Justitie en Veiligheid over het bericht ‘Rechtbank beëindigt tbs van moordenaar student Nadia van de Ven’.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8800"/>
        </w:numPr>
        <w:ind w:left="360"/>
      </w:pPr>
      <w:r>
        <w:t xml:space="preserve">Bent u bekend met het bericht ‘Rechtbank beëindigt tbs van moordenaar student Nadia van de Ven? [1]</w:t>
      </w:r>
      <w:r>
        <w:br/>
      </w:r>
    </w:p>
    <w:p>
      <w:pPr>
        <w:pStyle w:val="ListParagraph"/>
        <w:numPr>
          <w:ilvl w:val="0"/>
          <w:numId w:val="100508800"/>
        </w:numPr>
        <w:ind w:left="360"/>
      </w:pPr>
      <w:r>
        <w:t xml:space="preserve">Wat vindt u ervan dat een moordenaar slechts zes jaar gevangenisstraf uitzit, terwijl 20 jaar is opgelegd door de rechter?</w:t>
      </w:r>
      <w:r>
        <w:br/>
      </w:r>
    </w:p>
    <w:p>
      <w:pPr>
        <w:pStyle w:val="ListParagraph"/>
        <w:numPr>
          <w:ilvl w:val="0"/>
          <w:numId w:val="100508800"/>
        </w:numPr>
        <w:ind w:left="360"/>
      </w:pPr>
      <w:r>
        <w:t xml:space="preserve">Hoe vaak komt het voor dat een tbs-maatregel volledig wordt beëindigd terwijl het Openbaar Ministerie (OM) verlenging van de tbs-maatregel heeft gevorderd? Als dit niet uit de managementsystemen van het OM of de Rechtspraak kan worden afgeleid, kunt u dan een schatting maken?</w:t>
      </w:r>
      <w:r>
        <w:br/>
      </w:r>
    </w:p>
    <w:p>
      <w:pPr>
        <w:pStyle w:val="ListParagraph"/>
        <w:numPr>
          <w:ilvl w:val="0"/>
          <w:numId w:val="100508800"/>
        </w:numPr>
        <w:ind w:left="360"/>
      </w:pPr>
      <w:r>
        <w:t xml:space="preserve">In hoeverre vindt u het verstandig dat wanneer een dader tijdens een tbs-traject met een gemankeerd delictscenario werkt en wisselend verklaart over zijn alcoholgebruik voorafgaand aan het plegen van een moord, terugkeert in de maatschappij?</w:t>
      </w:r>
      <w:r>
        <w:br/>
      </w:r>
    </w:p>
    <w:p>
      <w:pPr>
        <w:pStyle w:val="ListParagraph"/>
        <w:numPr>
          <w:ilvl w:val="0"/>
          <w:numId w:val="100508800"/>
        </w:numPr>
        <w:ind w:left="360"/>
      </w:pPr>
      <w:r>
        <w:t xml:space="preserve">Hoe vaak hebben slachtoffers en nabestaanden de mogelijkheid gehad om hun spreekrecht uit te oefenen bij tbs-verlengingszittingen en hoe vaak hebben zij dat ook daadwerkelijk uitgeoefend?</w:t>
      </w:r>
      <w:r>
        <w:br/>
      </w:r>
    </w:p>
    <w:p>
      <w:pPr>
        <w:pStyle w:val="ListParagraph"/>
        <w:numPr>
          <w:ilvl w:val="0"/>
          <w:numId w:val="100508800"/>
        </w:numPr>
        <w:ind w:left="360"/>
      </w:pPr>
      <w:r>
        <w:t xml:space="preserve">Wat is wat uw betreft een passende sanctie als slachtoffers of nabestaanden niet wordt gewezen op hun wettelijk recht het spreekrecht uit te oefenen bij tbs-verlengingszittingen?</w:t>
      </w:r>
      <w:r>
        <w:br/>
      </w:r>
    </w:p>
    <w:p>
      <w:r>
        <w:t xml:space="preserve"> </w:t>
      </w:r>
      <w:r>
        <w:br/>
      </w:r>
    </w:p>
    <w:p>
      <w:r>
        <w:t xml:space="preserve">[1] NOS, 27 mei 2026, Rechtbank beëindigt tbs van moordenaar student Nadia van de Ven (https://nos.nl/artikel/2615907-rechtbank-beeindigt-tbs-van-moordenaar-student-nadia-van-de-ven).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87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8770">
    <w:abstractNumId w:val="1005087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