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04A4" w:rsidR="002404A4" w:rsidP="002404A4" w:rsidRDefault="004C3766" w14:paraId="14AB94BC" w14:textId="373B22C3">
      <w:r w:rsidRPr="004C3766">
        <w:br/>
      </w:r>
      <w:r w:rsidRPr="002404A4" w:rsidR="002404A4">
        <w:t>Geachte Voorzitter,</w:t>
      </w:r>
      <w:r w:rsidRPr="002404A4" w:rsidR="002404A4">
        <w:br/>
      </w:r>
    </w:p>
    <w:p w:rsidRPr="002404A4" w:rsidR="002404A4" w:rsidP="002404A4" w:rsidRDefault="002404A4" w14:paraId="1575A114" w14:textId="77777777">
      <w:r w:rsidRPr="002404A4">
        <w:t xml:space="preserve">Op 16 april jl. heeft de rechtbank Gelderland uitspraak gedaan in de beroepen van </w:t>
      </w:r>
      <w:proofErr w:type="spellStart"/>
      <w:r w:rsidRPr="002404A4">
        <w:t>Mobilisation</w:t>
      </w:r>
      <w:proofErr w:type="spellEnd"/>
      <w:r w:rsidRPr="002404A4">
        <w:t xml:space="preserve"> </w:t>
      </w:r>
      <w:proofErr w:type="spellStart"/>
      <w:r w:rsidRPr="002404A4">
        <w:t>for</w:t>
      </w:r>
      <w:proofErr w:type="spellEnd"/>
      <w:r w:rsidRPr="002404A4">
        <w:t xml:space="preserve"> </w:t>
      </w:r>
      <w:proofErr w:type="spellStart"/>
      <w:r w:rsidRPr="002404A4">
        <w:t>the</w:t>
      </w:r>
      <w:proofErr w:type="spellEnd"/>
      <w:r w:rsidRPr="002404A4">
        <w:t xml:space="preserve"> Environment (MOB) en anderen tegen de besluiten van mijn ambtsvoorgangers over de luchthavens Eindhoven Airport, Rotterdam The Hague Airport (RTHA) en Lelystad Airport. Met de brief van 21 april jl. (Kamerstuk 2026D18991) heb ik de Kamer hierover geïnformeerd. Met deze brief informeer ik u, zoals toegezegd in het Commissiedebat luchtvaart van 21 april jl., over de vervolgstappen. </w:t>
      </w:r>
    </w:p>
    <w:p w:rsidRPr="002404A4" w:rsidR="002404A4" w:rsidP="002404A4" w:rsidRDefault="002404A4" w14:paraId="5CB13941" w14:textId="77777777"/>
    <w:p w:rsidRPr="002404A4" w:rsidR="002404A4" w:rsidP="002404A4" w:rsidRDefault="002404A4" w14:paraId="15EE6D46" w14:textId="77777777">
      <w:r w:rsidRPr="002404A4">
        <w:t xml:space="preserve">Ik ben ervan overtuigd dat natuurherstel noodzakelijk is om vergunningverlening weer  op gang te krijgen. Daardoor lopen we vast op alles wat we juist wel willen: het legaliseren van PAS-melders, verduurzaming in de landbouw en projecten voor de energietransitie. </w:t>
      </w:r>
    </w:p>
    <w:p w:rsidRPr="002404A4" w:rsidR="002404A4" w:rsidP="002404A4" w:rsidRDefault="002404A4" w14:paraId="76E2D72A" w14:textId="77777777"/>
    <w:p w:rsidRPr="002404A4" w:rsidR="002404A4" w:rsidP="002404A4" w:rsidRDefault="002404A4" w14:paraId="7765640F" w14:textId="77777777">
      <w:r w:rsidRPr="002404A4">
        <w:t xml:space="preserve">De urgentie is groot en daarom komen we met een stevig geborgd pakket voor natuurherstel. Hier werkt het kabinet nu aan via de Taskforce. Van alle sectoren, inclusief de luchtvaart, wordt hierin een bijdrage verwacht. </w:t>
      </w:r>
    </w:p>
    <w:p w:rsidRPr="002404A4" w:rsidR="002404A4" w:rsidP="002404A4" w:rsidRDefault="002404A4" w14:paraId="07BC92C2" w14:textId="77777777"/>
    <w:p w:rsidRPr="002404A4" w:rsidR="002404A4" w:rsidP="002404A4" w:rsidRDefault="002404A4" w14:paraId="6856C0F7" w14:textId="77777777">
      <w:r w:rsidRPr="002404A4">
        <w:t xml:space="preserve">Terwijl ik mij inzet voor een stevig geborgd pakket, zoals hiervoor geschetst, stel ik vandaag wel hoger beroep in van de uitspraken over de positieve weigering van de natuurvergunning, het maatwerkbesluit, het verzoek om passende maatregelen en het handhavingsverzoek betreffende Eindhoven Airport en RTHA. Daarnaast stel ik hoger beroep in van de uitspraak over het handhavingsverzoek betreffende Lelystad Airport. Dit is noodzakelijk om verdere juridische helderheid te krijgen van de Afdeling Bestuursrechtspraak van de Raad van State over de toepassing van de 18 december-uitspraak. Die helderheid helpt vervolgens om beleid op te baseren. </w:t>
      </w:r>
    </w:p>
    <w:p w:rsidRPr="002404A4" w:rsidR="002404A4" w:rsidP="002404A4" w:rsidRDefault="002404A4" w14:paraId="6335AF2D" w14:textId="77777777"/>
    <w:p w:rsidRPr="002404A4" w:rsidR="002404A4" w:rsidP="002404A4" w:rsidRDefault="002404A4" w14:paraId="1D8E3D52" w14:textId="77777777">
      <w:r w:rsidRPr="002404A4">
        <w:t xml:space="preserve">Hieronder ga ik in op een aantal punten uit de negen procedures. </w:t>
      </w:r>
    </w:p>
    <w:p w:rsidRPr="002404A4" w:rsidR="002404A4" w:rsidP="002404A4" w:rsidRDefault="002404A4" w14:paraId="74D342CF" w14:textId="77777777"/>
    <w:p w:rsidRPr="002404A4" w:rsidR="002404A4" w:rsidP="002404A4" w:rsidRDefault="002404A4" w14:paraId="67B6FF1A" w14:textId="77777777">
      <w:pPr>
        <w:rPr>
          <w:i/>
          <w:iCs/>
        </w:rPr>
      </w:pPr>
      <w:r w:rsidRPr="002404A4">
        <w:rPr>
          <w:i/>
          <w:iCs/>
        </w:rPr>
        <w:t>Positieve weigeringen en de maatwerkvoorschriften</w:t>
      </w:r>
    </w:p>
    <w:p w:rsidRPr="002404A4" w:rsidR="002404A4" w:rsidP="002404A4" w:rsidRDefault="002404A4" w14:paraId="726564AE" w14:textId="77777777">
      <w:r w:rsidRPr="002404A4">
        <w:t xml:space="preserve">Deze uitspraken gaan onder meer over de vraag in hoeverre een project dat al bestond en dat binnen een bestaande vergunde milieunorm blijft, beperkt moet worden. De rechtbank heeft namelijk geoordeeld dat bij RTHA en Eindhoven </w:t>
      </w:r>
      <w:r w:rsidRPr="002404A4">
        <w:lastRenderedPageBreak/>
        <w:t xml:space="preserve">Airport sprake is van een wijziging, waarvan de consequentie is dat het hele project, inclusief de inzet van de referentiesituatie aan </w:t>
      </w:r>
      <w:proofErr w:type="spellStart"/>
      <w:r w:rsidRPr="002404A4">
        <w:t>additionaliteit</w:t>
      </w:r>
      <w:proofErr w:type="spellEnd"/>
      <w:r w:rsidRPr="002404A4">
        <w:t xml:space="preserve"> moet worden getoetst. Deze uitspraken gaan over de uitleg en betekenis van de uitspraak van 18 december 2024. </w:t>
      </w:r>
    </w:p>
    <w:p w:rsidRPr="002404A4" w:rsidR="002404A4" w:rsidP="002404A4" w:rsidRDefault="002404A4" w14:paraId="36D4580E" w14:textId="77777777"/>
    <w:p w:rsidRPr="002404A4" w:rsidR="002404A4" w:rsidP="002404A4" w:rsidRDefault="002404A4" w14:paraId="0B42D9D8" w14:textId="77777777">
      <w:pPr>
        <w:rPr>
          <w:i/>
          <w:iCs/>
        </w:rPr>
      </w:pPr>
      <w:r w:rsidRPr="002404A4">
        <w:rPr>
          <w:i/>
          <w:iCs/>
        </w:rPr>
        <w:t xml:space="preserve">Nieuwe besluiten op de handhavingsverzoeken </w:t>
      </w:r>
    </w:p>
    <w:p w:rsidRPr="002404A4" w:rsidR="002404A4" w:rsidP="002404A4" w:rsidRDefault="002404A4" w14:paraId="1EABF542" w14:textId="77777777">
      <w:r w:rsidRPr="002404A4">
        <w:t xml:space="preserve">De rechtbank heeft bepaald dat ik een besluit moet nemen op de handhavingsverzoeken voor de drie luchthavens. Volgens de rechtbank zitten er gebreken in de afweging van de belangen die eerder is gemaakt. Voor Lelystad Airport geldt specifiek dat de rechtbank heeft geoordeeld dat mijn ambtsvoorganger uitdrukkelijk had moeten motiveren waarom er nog concreet zicht is op legalisatie. </w:t>
      </w:r>
    </w:p>
    <w:p w:rsidRPr="002404A4" w:rsidR="002404A4" w:rsidP="002404A4" w:rsidRDefault="002404A4" w14:paraId="45ECAAE2" w14:textId="77777777"/>
    <w:p w:rsidRPr="002404A4" w:rsidR="002404A4" w:rsidP="002404A4" w:rsidRDefault="002404A4" w14:paraId="23648C00" w14:textId="37282154">
      <w:r w:rsidRPr="002404A4">
        <w:t>Dat betekent dat ik opnieuw zal beslissen op de handhavingsverzoeken, de rechtbank heeft daarvoor een termijn van 8 weken gegeven. Ik streef ernaar om binnen die termijn nieuwe besluiten te nemen. In die besluiten zal een verbeterde belangenafweging worden gemaakt. Ik ben daarin voornemens om Eindhoven en RTHA voor de jaren 2026 en 2027 het emissieplafond conform het maatwerkvoorschrift op te leggen. Ik bezie de komende twee weken hoe ik invulling geef aan handhaving op Lelystad</w:t>
      </w:r>
      <w:r>
        <w:t xml:space="preserve">. </w:t>
      </w:r>
      <w:r w:rsidRPr="002404A4">
        <w:t xml:space="preserve">Deze besluiten zal ik uitwerken bij de beslissingen op de handhavingsverzoeken, met oog voor de consequenties. Het is mogelijk om enerzijds te handhaven en anderzijds in beroep te gaan, omdat de handhaving alleen ziet op de voorlopige situatie die in de tussentijd geldt. Zodra ik dit besluit heb genomen zal ik de Kamer nader informeren over de invulling en consequenties van dit handhavingsbesluit. </w:t>
      </w:r>
    </w:p>
    <w:p w:rsidRPr="002404A4" w:rsidR="002404A4" w:rsidP="002404A4" w:rsidRDefault="002404A4" w14:paraId="635BA50E" w14:textId="77777777"/>
    <w:p w:rsidRPr="002404A4" w:rsidR="002404A4" w:rsidP="002404A4" w:rsidRDefault="002404A4" w14:paraId="4DD7E7BF" w14:textId="77777777">
      <w:pPr>
        <w:rPr>
          <w:i/>
          <w:iCs/>
        </w:rPr>
      </w:pPr>
      <w:r w:rsidRPr="002404A4">
        <w:rPr>
          <w:i/>
          <w:iCs/>
        </w:rPr>
        <w:t>Passende maatregelen</w:t>
      </w:r>
    </w:p>
    <w:p w:rsidRPr="002404A4" w:rsidR="002404A4" w:rsidP="002404A4" w:rsidRDefault="002404A4" w14:paraId="6EE2662C" w14:textId="77777777">
      <w:r w:rsidRPr="002404A4">
        <w:t xml:space="preserve">De rechtbank heeft bepaald dat binnen 8 weken opnieuw moet worden besloten welke passende maatregelen de luchthavens moeten nemen, dan wel te motiveren met welke andere maatregelen de instandhoudingsdoelen van de Natura 2000-gebieden worden gehaald en verslechtering wordt voorkomen. </w:t>
      </w:r>
    </w:p>
    <w:p w:rsidRPr="002404A4" w:rsidR="002404A4" w:rsidP="002404A4" w:rsidRDefault="002404A4" w14:paraId="7E769360" w14:textId="77777777"/>
    <w:p w:rsidRPr="002404A4" w:rsidR="002404A4" w:rsidP="002404A4" w:rsidRDefault="002404A4" w14:paraId="2600D192" w14:textId="77777777">
      <w:r w:rsidRPr="002404A4">
        <w:t xml:space="preserve">Deze termijn is niet haalbaar, wat betekent dat aan de Raad van State een voorlopige voorziening wordt gevraagd over dit oordeel van de rechtbank. Dit laat onverlet dat ik het gesprek aanga met de luchthavens over verdere emissiereductie en zoek naar mogelijkheden om die afspraken vast te leggen. </w:t>
      </w:r>
    </w:p>
    <w:p w:rsidRPr="002404A4" w:rsidR="002404A4" w:rsidP="002404A4" w:rsidRDefault="002404A4" w14:paraId="0874A615" w14:textId="77777777">
      <w:r w:rsidRPr="002404A4">
        <w:t xml:space="preserve"> </w:t>
      </w:r>
    </w:p>
    <w:p w:rsidRPr="002404A4" w:rsidR="002404A4" w:rsidP="002404A4" w:rsidRDefault="002404A4" w14:paraId="7E143783" w14:textId="77777777">
      <w:r w:rsidRPr="002404A4">
        <w:t xml:space="preserve">En ondertussen werkt de Taskforce aan de bredere aanpak voor minder uitstoot en herstel van de natuur, waar de mobiliteit, inclusief luchtvaart ook aan bij moet dragen. </w:t>
      </w:r>
    </w:p>
    <w:p w:rsidRPr="002404A4" w:rsidR="002404A4" w:rsidP="002404A4" w:rsidRDefault="002404A4" w14:paraId="68A28C28" w14:textId="77777777"/>
    <w:p w:rsidRPr="002404A4" w:rsidR="002404A4" w:rsidP="002404A4" w:rsidRDefault="002404A4" w14:paraId="3EE7C634" w14:textId="77777777"/>
    <w:p w:rsidRPr="002404A4" w:rsidR="002404A4" w:rsidP="002404A4" w:rsidRDefault="002404A4" w14:paraId="5CAB9367" w14:textId="77777777"/>
    <w:p w:rsidRPr="002404A4" w:rsidR="002404A4" w:rsidP="002404A4" w:rsidRDefault="002404A4" w14:paraId="3D42C071" w14:textId="77777777"/>
    <w:p w:rsidRPr="002404A4" w:rsidR="002404A4" w:rsidP="002404A4" w:rsidRDefault="002404A4" w14:paraId="44DD89B7" w14:textId="77777777"/>
    <w:p w:rsidRPr="002404A4" w:rsidR="002404A4" w:rsidP="002404A4" w:rsidRDefault="002404A4" w14:paraId="01F90315" w14:textId="77777777">
      <w:proofErr w:type="spellStart"/>
      <w:r w:rsidRPr="002404A4">
        <w:t>Jaimi</w:t>
      </w:r>
      <w:proofErr w:type="spellEnd"/>
      <w:r w:rsidRPr="002404A4">
        <w:t xml:space="preserve"> van Essen</w:t>
      </w:r>
    </w:p>
    <w:p w:rsidRPr="002404A4" w:rsidR="002404A4" w:rsidP="002404A4" w:rsidRDefault="002404A4" w14:paraId="69A67A49" w14:textId="6E7F8F7E">
      <w:r w:rsidRPr="002404A4">
        <w:t>Minister van Landbouw, Visserij, Voedselzekerheid en Natuur</w:t>
      </w:r>
    </w:p>
    <w:p w:rsidRPr="002404A4" w:rsidR="002404A4" w:rsidP="002404A4" w:rsidRDefault="002404A4" w14:paraId="32AE24E7" w14:textId="77777777"/>
    <w:p w:rsidRPr="004C3766" w:rsidR="00E0341E" w:rsidP="00E0341E" w:rsidRDefault="00E0341E" w14:paraId="6737FC37" w14:textId="5DCA7859"/>
    <w:p w:rsidRPr="00006C01" w:rsidR="00481085" w:rsidP="00524FB4" w:rsidRDefault="00481085" w14:paraId="0224290D" w14:textId="172E38E7"/>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12C1B" w14:textId="77777777" w:rsidR="000357D1" w:rsidRDefault="000357D1">
      <w:r>
        <w:separator/>
      </w:r>
    </w:p>
    <w:p w14:paraId="1895EC5D" w14:textId="77777777" w:rsidR="000357D1" w:rsidRDefault="000357D1"/>
  </w:endnote>
  <w:endnote w:type="continuationSeparator" w:id="0">
    <w:p w14:paraId="7D496C92" w14:textId="77777777" w:rsidR="000357D1" w:rsidRDefault="000357D1">
      <w:r>
        <w:continuationSeparator/>
      </w:r>
    </w:p>
    <w:p w14:paraId="04D720D8" w14:textId="77777777" w:rsidR="000357D1" w:rsidRDefault="00035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81C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60873" w14:paraId="08050B73" w14:textId="77777777" w:rsidTr="00CA6A25">
      <w:trPr>
        <w:trHeight w:hRule="exact" w:val="240"/>
      </w:trPr>
      <w:tc>
        <w:tcPr>
          <w:tcW w:w="7601" w:type="dxa"/>
        </w:tcPr>
        <w:p w14:paraId="2926DBC0" w14:textId="77777777" w:rsidR="00527BD4" w:rsidRDefault="00527BD4" w:rsidP="003F1F6B">
          <w:pPr>
            <w:pStyle w:val="Huisstijl-Rubricering"/>
          </w:pPr>
        </w:p>
      </w:tc>
      <w:tc>
        <w:tcPr>
          <w:tcW w:w="2156" w:type="dxa"/>
        </w:tcPr>
        <w:p w14:paraId="52C91A5C" w14:textId="1F6F1102" w:rsidR="00527BD4" w:rsidRPr="00645414" w:rsidRDefault="007E1AE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t>2</w:t>
            </w:r>
          </w:fldSimple>
        </w:p>
      </w:tc>
    </w:tr>
  </w:tbl>
  <w:p w14:paraId="4494EDF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60873" w14:paraId="1B665E01" w14:textId="77777777" w:rsidTr="00CA6A25">
      <w:trPr>
        <w:trHeight w:hRule="exact" w:val="240"/>
      </w:trPr>
      <w:tc>
        <w:tcPr>
          <w:tcW w:w="7601" w:type="dxa"/>
        </w:tcPr>
        <w:p w14:paraId="55BBA5C0" w14:textId="77777777" w:rsidR="00527BD4" w:rsidRDefault="00527BD4" w:rsidP="008C356D">
          <w:pPr>
            <w:pStyle w:val="Huisstijl-Rubricering"/>
          </w:pPr>
        </w:p>
      </w:tc>
      <w:tc>
        <w:tcPr>
          <w:tcW w:w="2170" w:type="dxa"/>
        </w:tcPr>
        <w:p w14:paraId="1AD29337" w14:textId="3E8E18F2" w:rsidR="00527BD4" w:rsidRPr="00ED539E" w:rsidRDefault="007E1AE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t>2</w:t>
            </w:r>
          </w:fldSimple>
        </w:p>
      </w:tc>
    </w:tr>
  </w:tbl>
  <w:p w14:paraId="4131089B" w14:textId="77777777" w:rsidR="00527BD4" w:rsidRPr="00BC3B53" w:rsidRDefault="00527BD4" w:rsidP="008C356D">
    <w:pPr>
      <w:pStyle w:val="Voettekst"/>
      <w:spacing w:line="240" w:lineRule="auto"/>
      <w:rPr>
        <w:sz w:val="2"/>
        <w:szCs w:val="2"/>
      </w:rPr>
    </w:pPr>
  </w:p>
  <w:p w14:paraId="1123FDA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8402" w14:textId="77777777" w:rsidR="000357D1" w:rsidRDefault="000357D1">
      <w:r>
        <w:separator/>
      </w:r>
    </w:p>
    <w:p w14:paraId="7335FA32" w14:textId="77777777" w:rsidR="000357D1" w:rsidRDefault="000357D1"/>
  </w:footnote>
  <w:footnote w:type="continuationSeparator" w:id="0">
    <w:p w14:paraId="4D48C51B" w14:textId="77777777" w:rsidR="000357D1" w:rsidRDefault="000357D1">
      <w:r>
        <w:continuationSeparator/>
      </w:r>
    </w:p>
    <w:p w14:paraId="7BBE70A6" w14:textId="77777777" w:rsidR="000357D1" w:rsidRDefault="00035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60873" w14:paraId="0DA0C0E6" w14:textId="77777777" w:rsidTr="00A50CF6">
      <w:tc>
        <w:tcPr>
          <w:tcW w:w="2156" w:type="dxa"/>
        </w:tcPr>
        <w:p w14:paraId="68047245" w14:textId="77777777" w:rsidR="00527BD4" w:rsidRPr="005819CE" w:rsidRDefault="007E1AEA" w:rsidP="00A50CF6">
          <w:pPr>
            <w:pStyle w:val="Huisstijl-Adres"/>
            <w:rPr>
              <w:b/>
            </w:rPr>
          </w:pPr>
          <w:r>
            <w:rPr>
              <w:b/>
            </w:rPr>
            <w:t>Directoraat-generaal Natuur en Visserij</w:t>
          </w:r>
          <w:r w:rsidRPr="005819CE">
            <w:rPr>
              <w:b/>
            </w:rPr>
            <w:br/>
          </w:r>
        </w:p>
      </w:tc>
    </w:tr>
    <w:tr w:rsidR="00360873" w14:paraId="1BD72B99" w14:textId="77777777" w:rsidTr="00A50CF6">
      <w:trPr>
        <w:trHeight w:hRule="exact" w:val="200"/>
      </w:trPr>
      <w:tc>
        <w:tcPr>
          <w:tcW w:w="2156" w:type="dxa"/>
        </w:tcPr>
        <w:p w14:paraId="6B14E662" w14:textId="77777777" w:rsidR="00527BD4" w:rsidRPr="005819CE" w:rsidRDefault="00527BD4" w:rsidP="00A50CF6"/>
      </w:tc>
    </w:tr>
    <w:tr w:rsidR="00360873" w14:paraId="01043F5B" w14:textId="77777777" w:rsidTr="00502512">
      <w:trPr>
        <w:trHeight w:hRule="exact" w:val="774"/>
      </w:trPr>
      <w:tc>
        <w:tcPr>
          <w:tcW w:w="2156" w:type="dxa"/>
        </w:tcPr>
        <w:p w14:paraId="28B058F0" w14:textId="77777777" w:rsidR="00527BD4" w:rsidRDefault="007E1AEA" w:rsidP="003A5290">
          <w:pPr>
            <w:pStyle w:val="Huisstijl-Kopje"/>
          </w:pPr>
          <w:r>
            <w:t>Ons kenmerk</w:t>
          </w:r>
        </w:p>
        <w:p w14:paraId="1050A630" w14:textId="4952FB4B" w:rsidR="00527BD4" w:rsidRPr="005819CE" w:rsidRDefault="007E1AEA" w:rsidP="001E6117">
          <w:pPr>
            <w:pStyle w:val="Huisstijl-Kopje"/>
          </w:pPr>
          <w:r>
            <w:rPr>
              <w:b w:val="0"/>
            </w:rPr>
            <w:t>DGNV</w:t>
          </w:r>
          <w:r w:rsidRPr="00502512">
            <w:rPr>
              <w:b w:val="0"/>
            </w:rPr>
            <w:t xml:space="preserve"> /</w:t>
          </w:r>
          <w:r w:rsidR="0084363C">
            <w:rPr>
              <w:b w:val="0"/>
            </w:rPr>
            <w:t xml:space="preserve"> </w:t>
          </w:r>
          <w:r w:rsidR="0084363C" w:rsidRPr="0084363C">
            <w:rPr>
              <w:b w:val="0"/>
              <w:bCs/>
            </w:rPr>
            <w:t>106286833</w:t>
          </w:r>
        </w:p>
      </w:tc>
    </w:tr>
  </w:tbl>
  <w:p w14:paraId="1AFF3737" w14:textId="77777777" w:rsidR="00527BD4" w:rsidRDefault="00527BD4" w:rsidP="008C356D"/>
  <w:p w14:paraId="4BF5F274" w14:textId="77777777" w:rsidR="00527BD4" w:rsidRPr="00740712" w:rsidRDefault="00527BD4" w:rsidP="008C356D"/>
  <w:p w14:paraId="35631755" w14:textId="77777777" w:rsidR="00527BD4" w:rsidRPr="00217880" w:rsidRDefault="00527BD4" w:rsidP="008C356D">
    <w:pPr>
      <w:spacing w:line="0" w:lineRule="atLeast"/>
      <w:rPr>
        <w:sz w:val="2"/>
        <w:szCs w:val="2"/>
      </w:rPr>
    </w:pPr>
  </w:p>
  <w:p w14:paraId="3582E91A" w14:textId="77777777" w:rsidR="00527BD4" w:rsidRDefault="00527BD4" w:rsidP="004F44C2">
    <w:pPr>
      <w:pStyle w:val="Koptekst"/>
      <w:rPr>
        <w:rFonts w:cs="Verdana-Bold"/>
        <w:b/>
        <w:bCs/>
        <w:smallCaps/>
        <w:szCs w:val="18"/>
      </w:rPr>
    </w:pPr>
  </w:p>
  <w:p w14:paraId="7A356063" w14:textId="77777777" w:rsidR="00527BD4" w:rsidRDefault="00527BD4" w:rsidP="004F44C2"/>
  <w:p w14:paraId="6CBF9CEA" w14:textId="77777777" w:rsidR="00527BD4" w:rsidRPr="00740712" w:rsidRDefault="00527BD4" w:rsidP="004F44C2"/>
  <w:p w14:paraId="0DF3AD0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60873" w14:paraId="09C9378F" w14:textId="77777777" w:rsidTr="00751A6A">
      <w:trPr>
        <w:trHeight w:val="2636"/>
      </w:trPr>
      <w:tc>
        <w:tcPr>
          <w:tcW w:w="737" w:type="dxa"/>
        </w:tcPr>
        <w:p w14:paraId="710EF358" w14:textId="77777777" w:rsidR="00527BD4" w:rsidRDefault="00527BD4" w:rsidP="00D0609E">
          <w:pPr>
            <w:framePr w:w="6340" w:h="2750" w:hRule="exact" w:hSpace="180" w:wrap="around" w:vAnchor="page" w:hAnchor="text" w:x="3873" w:y="-140"/>
            <w:spacing w:line="240" w:lineRule="auto"/>
          </w:pPr>
        </w:p>
      </w:tc>
      <w:tc>
        <w:tcPr>
          <w:tcW w:w="5156" w:type="dxa"/>
        </w:tcPr>
        <w:p w14:paraId="659A6A0E" w14:textId="77777777" w:rsidR="00527BD4" w:rsidRDefault="007E1AEA"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26271C66" wp14:editId="4579471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FE39B49" w14:textId="77777777" w:rsidR="003E0C4D" w:rsidRDefault="003E0C4D" w:rsidP="00D0609E">
          <w:pPr>
            <w:framePr w:w="6340" w:h="2750" w:hRule="exact" w:hSpace="180" w:wrap="around" w:vAnchor="page" w:hAnchor="text" w:x="3873" w:y="-140"/>
            <w:spacing w:line="240" w:lineRule="auto"/>
          </w:pPr>
        </w:p>
      </w:tc>
    </w:tr>
  </w:tbl>
  <w:p w14:paraId="07651C21" w14:textId="77777777" w:rsidR="00527BD4" w:rsidRDefault="00527BD4" w:rsidP="00D0609E">
    <w:pPr>
      <w:framePr w:w="6340" w:h="2750" w:hRule="exact" w:hSpace="180" w:wrap="around" w:vAnchor="page" w:hAnchor="text" w:x="3873" w:y="-140"/>
    </w:pPr>
  </w:p>
  <w:p w14:paraId="4CF4D3C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60873" w:rsidRPr="0084363C" w14:paraId="19FE935E" w14:textId="77777777" w:rsidTr="00A50CF6">
      <w:tc>
        <w:tcPr>
          <w:tcW w:w="2160" w:type="dxa"/>
        </w:tcPr>
        <w:p w14:paraId="676DAFE4" w14:textId="7750C694" w:rsidR="00527BD4" w:rsidRPr="005819CE" w:rsidRDefault="007E1AEA" w:rsidP="00A50CF6">
          <w:pPr>
            <w:pStyle w:val="Huisstijl-Adres"/>
            <w:rPr>
              <w:b/>
            </w:rPr>
          </w:pPr>
          <w:r>
            <w:rPr>
              <w:b/>
            </w:rPr>
            <w:t xml:space="preserve">Directoraat-generaal </w:t>
          </w:r>
          <w:r w:rsidR="00671F02" w:rsidRPr="00671F02">
            <w:rPr>
              <w:b/>
            </w:rPr>
            <w:t>Regieorganisatie Transitie Landelijk Gebied</w:t>
          </w:r>
        </w:p>
        <w:p w14:paraId="7601B0EA" w14:textId="77777777" w:rsidR="00527BD4" w:rsidRPr="00BE5ED9" w:rsidRDefault="007E1AEA" w:rsidP="00A50CF6">
          <w:pPr>
            <w:pStyle w:val="Huisstijl-Adres"/>
          </w:pPr>
          <w:r>
            <w:rPr>
              <w:b/>
            </w:rPr>
            <w:t>Bezoekadres</w:t>
          </w:r>
          <w:r>
            <w:rPr>
              <w:b/>
            </w:rPr>
            <w:br/>
          </w:r>
          <w:r>
            <w:t>Bezuidenhoutseweg 73</w:t>
          </w:r>
          <w:r w:rsidRPr="005819CE">
            <w:br/>
          </w:r>
          <w:r>
            <w:t>2594 AC Den Haag</w:t>
          </w:r>
        </w:p>
        <w:p w14:paraId="39ED0136" w14:textId="77777777" w:rsidR="00EF495B" w:rsidRDefault="007E1AEA" w:rsidP="0098788A">
          <w:pPr>
            <w:pStyle w:val="Huisstijl-Adres"/>
          </w:pPr>
          <w:r>
            <w:rPr>
              <w:b/>
            </w:rPr>
            <w:t>Postadres</w:t>
          </w:r>
          <w:r>
            <w:rPr>
              <w:b/>
            </w:rPr>
            <w:br/>
          </w:r>
          <w:r>
            <w:t>Postbus 20401</w:t>
          </w:r>
          <w:r w:rsidRPr="005819CE">
            <w:br/>
            <w:t>2500 E</w:t>
          </w:r>
          <w:r>
            <w:t>K</w:t>
          </w:r>
          <w:r w:rsidRPr="005819CE">
            <w:t xml:space="preserve"> Den Haag</w:t>
          </w:r>
        </w:p>
        <w:p w14:paraId="5454465D" w14:textId="77777777" w:rsidR="00556BEE" w:rsidRPr="005B3814" w:rsidRDefault="007E1AEA" w:rsidP="0098788A">
          <w:pPr>
            <w:pStyle w:val="Huisstijl-Adres"/>
          </w:pPr>
          <w:r>
            <w:rPr>
              <w:b/>
            </w:rPr>
            <w:t>Overheidsidentificatienr</w:t>
          </w:r>
          <w:r>
            <w:rPr>
              <w:b/>
            </w:rPr>
            <w:br/>
          </w:r>
          <w:r w:rsidR="00BA129E">
            <w:rPr>
              <w:rFonts w:cs="Agrofont"/>
              <w:iCs/>
            </w:rPr>
            <w:t>00000001858272854000</w:t>
          </w:r>
        </w:p>
        <w:p w14:paraId="1B5B55FD" w14:textId="44E25351" w:rsidR="00527BD4" w:rsidRPr="0084363C" w:rsidRDefault="007E1AE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60873" w:rsidRPr="0084363C" w14:paraId="79D5B0FD" w14:textId="77777777" w:rsidTr="0084363C">
      <w:trPr>
        <w:trHeight w:hRule="exact" w:val="80"/>
      </w:trPr>
      <w:tc>
        <w:tcPr>
          <w:tcW w:w="2160" w:type="dxa"/>
        </w:tcPr>
        <w:p w14:paraId="5668496D" w14:textId="77777777" w:rsidR="00527BD4" w:rsidRPr="002404A4" w:rsidRDefault="00527BD4" w:rsidP="00A50CF6"/>
      </w:tc>
    </w:tr>
    <w:tr w:rsidR="00360873" w14:paraId="76557821" w14:textId="77777777" w:rsidTr="00A50CF6">
      <w:tc>
        <w:tcPr>
          <w:tcW w:w="2160" w:type="dxa"/>
        </w:tcPr>
        <w:p w14:paraId="15F3C450" w14:textId="77777777" w:rsidR="000C0163" w:rsidRPr="005819CE" w:rsidRDefault="007E1AEA" w:rsidP="000C0163">
          <w:pPr>
            <w:pStyle w:val="Huisstijl-Kopje"/>
          </w:pPr>
          <w:r>
            <w:t>Ons kenmerk</w:t>
          </w:r>
          <w:r w:rsidRPr="005819CE">
            <w:t xml:space="preserve"> </w:t>
          </w:r>
        </w:p>
        <w:p w14:paraId="43BEE1D7" w14:textId="77777777" w:rsidR="000C0163" w:rsidRPr="005819CE" w:rsidRDefault="007E1AEA" w:rsidP="000C0163">
          <w:pPr>
            <w:pStyle w:val="Huisstijl-Gegeven"/>
          </w:pPr>
          <w:r>
            <w:t>DGNV /</w:t>
          </w:r>
          <w:r w:rsidR="00CC7BA8">
            <w:t xml:space="preserve"> </w:t>
          </w:r>
          <w:r>
            <w:t>106286833</w:t>
          </w:r>
        </w:p>
        <w:p w14:paraId="14C22015" w14:textId="77777777" w:rsidR="00527BD4" w:rsidRPr="005819CE" w:rsidRDefault="00527BD4" w:rsidP="0084363C">
          <w:pPr>
            <w:pStyle w:val="Huisstijl-Kopje"/>
          </w:pPr>
        </w:p>
      </w:tc>
    </w:tr>
  </w:tbl>
  <w:p w14:paraId="47EE742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60873" w14:paraId="56D97E5C" w14:textId="77777777" w:rsidTr="009E2051">
      <w:trPr>
        <w:trHeight w:val="400"/>
      </w:trPr>
      <w:tc>
        <w:tcPr>
          <w:tcW w:w="7520" w:type="dxa"/>
          <w:gridSpan w:val="2"/>
        </w:tcPr>
        <w:p w14:paraId="21EB3192" w14:textId="77777777" w:rsidR="00527BD4" w:rsidRPr="00BC3B53" w:rsidRDefault="007E1AEA" w:rsidP="00A50CF6">
          <w:pPr>
            <w:pStyle w:val="Huisstijl-Retouradres"/>
          </w:pPr>
          <w:r>
            <w:t>&gt; Retouradres Postbus 20401 2500 EK Den Haag</w:t>
          </w:r>
        </w:p>
      </w:tc>
    </w:tr>
    <w:tr w:rsidR="00360873" w14:paraId="30E1D16C" w14:textId="77777777" w:rsidTr="009E2051">
      <w:tc>
        <w:tcPr>
          <w:tcW w:w="7520" w:type="dxa"/>
          <w:gridSpan w:val="2"/>
        </w:tcPr>
        <w:p w14:paraId="70D184D5" w14:textId="77777777" w:rsidR="00527BD4" w:rsidRPr="00983E8F" w:rsidRDefault="00527BD4" w:rsidP="00A50CF6">
          <w:pPr>
            <w:pStyle w:val="Huisstijl-Rubricering"/>
          </w:pPr>
        </w:p>
      </w:tc>
    </w:tr>
    <w:tr w:rsidR="00360873" w14:paraId="64B1A75D" w14:textId="77777777" w:rsidTr="009E2051">
      <w:trPr>
        <w:trHeight w:hRule="exact" w:val="2440"/>
      </w:trPr>
      <w:tc>
        <w:tcPr>
          <w:tcW w:w="7520" w:type="dxa"/>
          <w:gridSpan w:val="2"/>
        </w:tcPr>
        <w:p w14:paraId="622BE164" w14:textId="77777777" w:rsidR="00527BD4" w:rsidRDefault="007E1AEA" w:rsidP="00A50CF6">
          <w:pPr>
            <w:pStyle w:val="Huisstijl-NAW"/>
          </w:pPr>
          <w:r>
            <w:t xml:space="preserve">De Voorzitter van de Tweede Kamer </w:t>
          </w:r>
        </w:p>
        <w:p w14:paraId="4872AC45" w14:textId="77777777" w:rsidR="00D87195" w:rsidRDefault="007E1AEA" w:rsidP="00D87195">
          <w:pPr>
            <w:pStyle w:val="Huisstijl-NAW"/>
          </w:pPr>
          <w:r>
            <w:t>der Staten-Generaal</w:t>
          </w:r>
        </w:p>
        <w:p w14:paraId="72479EF7" w14:textId="77777777" w:rsidR="005C769E" w:rsidRDefault="007E1AEA" w:rsidP="005C769E">
          <w:pPr>
            <w:rPr>
              <w:szCs w:val="18"/>
            </w:rPr>
          </w:pPr>
          <w:r>
            <w:rPr>
              <w:szCs w:val="18"/>
            </w:rPr>
            <w:t>Prinses Irenestraat 6</w:t>
          </w:r>
        </w:p>
        <w:p w14:paraId="40AA6A02" w14:textId="77777777" w:rsidR="005C769E" w:rsidRDefault="007E1AEA" w:rsidP="005C769E">
          <w:pPr>
            <w:pStyle w:val="Huisstijl-NAW"/>
          </w:pPr>
          <w:r>
            <w:t>2595 BD  DEN HAAG</w:t>
          </w:r>
        </w:p>
      </w:tc>
    </w:tr>
    <w:tr w:rsidR="00360873" w14:paraId="438D5579" w14:textId="77777777" w:rsidTr="009E2051">
      <w:trPr>
        <w:trHeight w:hRule="exact" w:val="400"/>
      </w:trPr>
      <w:tc>
        <w:tcPr>
          <w:tcW w:w="7520" w:type="dxa"/>
          <w:gridSpan w:val="2"/>
        </w:tcPr>
        <w:p w14:paraId="0E6E966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60873" w14:paraId="6AC950BD" w14:textId="77777777" w:rsidTr="009E2051">
      <w:trPr>
        <w:trHeight w:val="240"/>
      </w:trPr>
      <w:tc>
        <w:tcPr>
          <w:tcW w:w="900" w:type="dxa"/>
        </w:tcPr>
        <w:p w14:paraId="2014CB31" w14:textId="77777777" w:rsidR="00527BD4" w:rsidRPr="007709EF" w:rsidRDefault="007E1AEA" w:rsidP="00A50CF6">
          <w:pPr>
            <w:rPr>
              <w:szCs w:val="18"/>
            </w:rPr>
          </w:pPr>
          <w:r>
            <w:rPr>
              <w:szCs w:val="18"/>
            </w:rPr>
            <w:t>Datum</w:t>
          </w:r>
        </w:p>
      </w:tc>
      <w:tc>
        <w:tcPr>
          <w:tcW w:w="6620" w:type="dxa"/>
        </w:tcPr>
        <w:p w14:paraId="58C3CE2C" w14:textId="7155875F" w:rsidR="00527BD4" w:rsidRPr="007709EF" w:rsidRDefault="00E923C6" w:rsidP="00A50CF6">
          <w:r>
            <w:t>28 mei 2026</w:t>
          </w:r>
        </w:p>
      </w:tc>
    </w:tr>
    <w:tr w:rsidR="00360873" w14:paraId="4B9DA2B9" w14:textId="77777777" w:rsidTr="009E2051">
      <w:trPr>
        <w:trHeight w:val="240"/>
      </w:trPr>
      <w:tc>
        <w:tcPr>
          <w:tcW w:w="900" w:type="dxa"/>
        </w:tcPr>
        <w:p w14:paraId="482B4BEF" w14:textId="77777777" w:rsidR="00527BD4" w:rsidRPr="007709EF" w:rsidRDefault="007E1AEA" w:rsidP="00A50CF6">
          <w:pPr>
            <w:rPr>
              <w:szCs w:val="18"/>
            </w:rPr>
          </w:pPr>
          <w:r>
            <w:rPr>
              <w:szCs w:val="18"/>
            </w:rPr>
            <w:t>Betreft</w:t>
          </w:r>
        </w:p>
      </w:tc>
      <w:tc>
        <w:tcPr>
          <w:tcW w:w="6620" w:type="dxa"/>
        </w:tcPr>
        <w:p w14:paraId="400CF19B" w14:textId="4B2DE5A2" w:rsidR="00527BD4" w:rsidRPr="007709EF" w:rsidRDefault="007E1AEA" w:rsidP="00A50CF6">
          <w:r>
            <w:t>Ve</w:t>
          </w:r>
          <w:r w:rsidR="00081C84">
            <w:t xml:space="preserve">rvolgstappen uitspraken </w:t>
          </w:r>
          <w:r>
            <w:t>luchthavens</w:t>
          </w:r>
          <w:r w:rsidR="00081C84">
            <w:t xml:space="preserve"> Eindhoven, RTHA en Lelystad</w:t>
          </w:r>
        </w:p>
      </w:tc>
    </w:tr>
  </w:tbl>
  <w:p w14:paraId="79785DC2" w14:textId="25FB25CD" w:rsidR="00527BD4" w:rsidRPr="00BC4AE3" w:rsidRDefault="00081C84" w:rsidP="00BC4AE3">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B5C1164">
      <w:start w:val="1"/>
      <w:numFmt w:val="bullet"/>
      <w:pStyle w:val="Lijstopsomteken"/>
      <w:lvlText w:val="•"/>
      <w:lvlJc w:val="left"/>
      <w:pPr>
        <w:tabs>
          <w:tab w:val="num" w:pos="227"/>
        </w:tabs>
        <w:ind w:left="227" w:hanging="227"/>
      </w:pPr>
      <w:rPr>
        <w:rFonts w:ascii="Verdana" w:hAnsi="Verdana" w:hint="default"/>
        <w:sz w:val="18"/>
        <w:szCs w:val="18"/>
      </w:rPr>
    </w:lvl>
    <w:lvl w:ilvl="1" w:tplc="9A982128" w:tentative="1">
      <w:start w:val="1"/>
      <w:numFmt w:val="bullet"/>
      <w:lvlText w:val="o"/>
      <w:lvlJc w:val="left"/>
      <w:pPr>
        <w:tabs>
          <w:tab w:val="num" w:pos="1440"/>
        </w:tabs>
        <w:ind w:left="1440" w:hanging="360"/>
      </w:pPr>
      <w:rPr>
        <w:rFonts w:ascii="Courier New" w:hAnsi="Courier New" w:cs="Courier New" w:hint="default"/>
      </w:rPr>
    </w:lvl>
    <w:lvl w:ilvl="2" w:tplc="3D765894" w:tentative="1">
      <w:start w:val="1"/>
      <w:numFmt w:val="bullet"/>
      <w:lvlText w:val=""/>
      <w:lvlJc w:val="left"/>
      <w:pPr>
        <w:tabs>
          <w:tab w:val="num" w:pos="2160"/>
        </w:tabs>
        <w:ind w:left="2160" w:hanging="360"/>
      </w:pPr>
      <w:rPr>
        <w:rFonts w:ascii="Wingdings" w:hAnsi="Wingdings" w:hint="default"/>
      </w:rPr>
    </w:lvl>
    <w:lvl w:ilvl="3" w:tplc="B448A6E4" w:tentative="1">
      <w:start w:val="1"/>
      <w:numFmt w:val="bullet"/>
      <w:lvlText w:val=""/>
      <w:lvlJc w:val="left"/>
      <w:pPr>
        <w:tabs>
          <w:tab w:val="num" w:pos="2880"/>
        </w:tabs>
        <w:ind w:left="2880" w:hanging="360"/>
      </w:pPr>
      <w:rPr>
        <w:rFonts w:ascii="Symbol" w:hAnsi="Symbol" w:hint="default"/>
      </w:rPr>
    </w:lvl>
    <w:lvl w:ilvl="4" w:tplc="0724687E" w:tentative="1">
      <w:start w:val="1"/>
      <w:numFmt w:val="bullet"/>
      <w:lvlText w:val="o"/>
      <w:lvlJc w:val="left"/>
      <w:pPr>
        <w:tabs>
          <w:tab w:val="num" w:pos="3600"/>
        </w:tabs>
        <w:ind w:left="3600" w:hanging="360"/>
      </w:pPr>
      <w:rPr>
        <w:rFonts w:ascii="Courier New" w:hAnsi="Courier New" w:cs="Courier New" w:hint="default"/>
      </w:rPr>
    </w:lvl>
    <w:lvl w:ilvl="5" w:tplc="1BF04A08" w:tentative="1">
      <w:start w:val="1"/>
      <w:numFmt w:val="bullet"/>
      <w:lvlText w:val=""/>
      <w:lvlJc w:val="left"/>
      <w:pPr>
        <w:tabs>
          <w:tab w:val="num" w:pos="4320"/>
        </w:tabs>
        <w:ind w:left="4320" w:hanging="360"/>
      </w:pPr>
      <w:rPr>
        <w:rFonts w:ascii="Wingdings" w:hAnsi="Wingdings" w:hint="default"/>
      </w:rPr>
    </w:lvl>
    <w:lvl w:ilvl="6" w:tplc="9A8ECB48" w:tentative="1">
      <w:start w:val="1"/>
      <w:numFmt w:val="bullet"/>
      <w:lvlText w:val=""/>
      <w:lvlJc w:val="left"/>
      <w:pPr>
        <w:tabs>
          <w:tab w:val="num" w:pos="5040"/>
        </w:tabs>
        <w:ind w:left="5040" w:hanging="360"/>
      </w:pPr>
      <w:rPr>
        <w:rFonts w:ascii="Symbol" w:hAnsi="Symbol" w:hint="default"/>
      </w:rPr>
    </w:lvl>
    <w:lvl w:ilvl="7" w:tplc="FFEED718" w:tentative="1">
      <w:start w:val="1"/>
      <w:numFmt w:val="bullet"/>
      <w:lvlText w:val="o"/>
      <w:lvlJc w:val="left"/>
      <w:pPr>
        <w:tabs>
          <w:tab w:val="num" w:pos="5760"/>
        </w:tabs>
        <w:ind w:left="5760" w:hanging="360"/>
      </w:pPr>
      <w:rPr>
        <w:rFonts w:ascii="Courier New" w:hAnsi="Courier New" w:cs="Courier New" w:hint="default"/>
      </w:rPr>
    </w:lvl>
    <w:lvl w:ilvl="8" w:tplc="3BDE1D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FCE27E4">
      <w:start w:val="1"/>
      <w:numFmt w:val="bullet"/>
      <w:pStyle w:val="Lijstopsomteken2"/>
      <w:lvlText w:val="–"/>
      <w:lvlJc w:val="left"/>
      <w:pPr>
        <w:tabs>
          <w:tab w:val="num" w:pos="227"/>
        </w:tabs>
        <w:ind w:left="227" w:firstLine="0"/>
      </w:pPr>
      <w:rPr>
        <w:rFonts w:ascii="Verdana" w:hAnsi="Verdana" w:hint="default"/>
      </w:rPr>
    </w:lvl>
    <w:lvl w:ilvl="1" w:tplc="C312058E" w:tentative="1">
      <w:start w:val="1"/>
      <w:numFmt w:val="bullet"/>
      <w:lvlText w:val="o"/>
      <w:lvlJc w:val="left"/>
      <w:pPr>
        <w:tabs>
          <w:tab w:val="num" w:pos="1440"/>
        </w:tabs>
        <w:ind w:left="1440" w:hanging="360"/>
      </w:pPr>
      <w:rPr>
        <w:rFonts w:ascii="Courier New" w:hAnsi="Courier New" w:cs="Courier New" w:hint="default"/>
      </w:rPr>
    </w:lvl>
    <w:lvl w:ilvl="2" w:tplc="725E0334" w:tentative="1">
      <w:start w:val="1"/>
      <w:numFmt w:val="bullet"/>
      <w:lvlText w:val=""/>
      <w:lvlJc w:val="left"/>
      <w:pPr>
        <w:tabs>
          <w:tab w:val="num" w:pos="2160"/>
        </w:tabs>
        <w:ind w:left="2160" w:hanging="360"/>
      </w:pPr>
      <w:rPr>
        <w:rFonts w:ascii="Wingdings" w:hAnsi="Wingdings" w:hint="default"/>
      </w:rPr>
    </w:lvl>
    <w:lvl w:ilvl="3" w:tplc="3F34153A" w:tentative="1">
      <w:start w:val="1"/>
      <w:numFmt w:val="bullet"/>
      <w:lvlText w:val=""/>
      <w:lvlJc w:val="left"/>
      <w:pPr>
        <w:tabs>
          <w:tab w:val="num" w:pos="2880"/>
        </w:tabs>
        <w:ind w:left="2880" w:hanging="360"/>
      </w:pPr>
      <w:rPr>
        <w:rFonts w:ascii="Symbol" w:hAnsi="Symbol" w:hint="default"/>
      </w:rPr>
    </w:lvl>
    <w:lvl w:ilvl="4" w:tplc="A3C44454" w:tentative="1">
      <w:start w:val="1"/>
      <w:numFmt w:val="bullet"/>
      <w:lvlText w:val="o"/>
      <w:lvlJc w:val="left"/>
      <w:pPr>
        <w:tabs>
          <w:tab w:val="num" w:pos="3600"/>
        </w:tabs>
        <w:ind w:left="3600" w:hanging="360"/>
      </w:pPr>
      <w:rPr>
        <w:rFonts w:ascii="Courier New" w:hAnsi="Courier New" w:cs="Courier New" w:hint="default"/>
      </w:rPr>
    </w:lvl>
    <w:lvl w:ilvl="5" w:tplc="9E24515E" w:tentative="1">
      <w:start w:val="1"/>
      <w:numFmt w:val="bullet"/>
      <w:lvlText w:val=""/>
      <w:lvlJc w:val="left"/>
      <w:pPr>
        <w:tabs>
          <w:tab w:val="num" w:pos="4320"/>
        </w:tabs>
        <w:ind w:left="4320" w:hanging="360"/>
      </w:pPr>
      <w:rPr>
        <w:rFonts w:ascii="Wingdings" w:hAnsi="Wingdings" w:hint="default"/>
      </w:rPr>
    </w:lvl>
    <w:lvl w:ilvl="6" w:tplc="EAEE4C60" w:tentative="1">
      <w:start w:val="1"/>
      <w:numFmt w:val="bullet"/>
      <w:lvlText w:val=""/>
      <w:lvlJc w:val="left"/>
      <w:pPr>
        <w:tabs>
          <w:tab w:val="num" w:pos="5040"/>
        </w:tabs>
        <w:ind w:left="5040" w:hanging="360"/>
      </w:pPr>
      <w:rPr>
        <w:rFonts w:ascii="Symbol" w:hAnsi="Symbol" w:hint="default"/>
      </w:rPr>
    </w:lvl>
    <w:lvl w:ilvl="7" w:tplc="6EC4BFAA" w:tentative="1">
      <w:start w:val="1"/>
      <w:numFmt w:val="bullet"/>
      <w:lvlText w:val="o"/>
      <w:lvlJc w:val="left"/>
      <w:pPr>
        <w:tabs>
          <w:tab w:val="num" w:pos="5760"/>
        </w:tabs>
        <w:ind w:left="5760" w:hanging="360"/>
      </w:pPr>
      <w:rPr>
        <w:rFonts w:ascii="Courier New" w:hAnsi="Courier New" w:cs="Courier New" w:hint="default"/>
      </w:rPr>
    </w:lvl>
    <w:lvl w:ilvl="8" w:tplc="5F64E6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64077256">
    <w:abstractNumId w:val="10"/>
  </w:num>
  <w:num w:numId="2" w16cid:durableId="1014042180">
    <w:abstractNumId w:val="7"/>
  </w:num>
  <w:num w:numId="3" w16cid:durableId="302346654">
    <w:abstractNumId w:val="6"/>
  </w:num>
  <w:num w:numId="4" w16cid:durableId="1770808524">
    <w:abstractNumId w:val="5"/>
  </w:num>
  <w:num w:numId="5" w16cid:durableId="297102884">
    <w:abstractNumId w:val="4"/>
  </w:num>
  <w:num w:numId="6" w16cid:durableId="673802782">
    <w:abstractNumId w:val="8"/>
  </w:num>
  <w:num w:numId="7" w16cid:durableId="730007532">
    <w:abstractNumId w:val="3"/>
  </w:num>
  <w:num w:numId="8" w16cid:durableId="1662002043">
    <w:abstractNumId w:val="2"/>
  </w:num>
  <w:num w:numId="9" w16cid:durableId="1069307370">
    <w:abstractNumId w:val="1"/>
  </w:num>
  <w:num w:numId="10" w16cid:durableId="1021274732">
    <w:abstractNumId w:val="0"/>
  </w:num>
  <w:num w:numId="11" w16cid:durableId="1815876110">
    <w:abstractNumId w:val="9"/>
  </w:num>
  <w:num w:numId="12" w16cid:durableId="904803553">
    <w:abstractNumId w:val="11"/>
  </w:num>
  <w:num w:numId="13" w16cid:durableId="1423867794">
    <w:abstractNumId w:val="13"/>
  </w:num>
  <w:num w:numId="14" w16cid:durableId="111529755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7D1"/>
    <w:rsid w:val="00035E67"/>
    <w:rsid w:val="000366F3"/>
    <w:rsid w:val="0006024D"/>
    <w:rsid w:val="00064021"/>
    <w:rsid w:val="00071F28"/>
    <w:rsid w:val="00074079"/>
    <w:rsid w:val="000752D6"/>
    <w:rsid w:val="00081C84"/>
    <w:rsid w:val="00092799"/>
    <w:rsid w:val="00092C5F"/>
    <w:rsid w:val="00096680"/>
    <w:rsid w:val="000A0F36"/>
    <w:rsid w:val="000A174A"/>
    <w:rsid w:val="000A3E0A"/>
    <w:rsid w:val="000A65AC"/>
    <w:rsid w:val="000B7281"/>
    <w:rsid w:val="000B7FAB"/>
    <w:rsid w:val="000C0163"/>
    <w:rsid w:val="000C07A9"/>
    <w:rsid w:val="000C1BA1"/>
    <w:rsid w:val="000C3E53"/>
    <w:rsid w:val="000C3EA9"/>
    <w:rsid w:val="000C6DAB"/>
    <w:rsid w:val="000D0225"/>
    <w:rsid w:val="000D0506"/>
    <w:rsid w:val="000D73D7"/>
    <w:rsid w:val="000E3253"/>
    <w:rsid w:val="000E7895"/>
    <w:rsid w:val="000F161D"/>
    <w:rsid w:val="00121BF0"/>
    <w:rsid w:val="00123704"/>
    <w:rsid w:val="001270C7"/>
    <w:rsid w:val="00132540"/>
    <w:rsid w:val="0014786A"/>
    <w:rsid w:val="001516A4"/>
    <w:rsid w:val="00151E5F"/>
    <w:rsid w:val="001569AB"/>
    <w:rsid w:val="00164D63"/>
    <w:rsid w:val="0016725C"/>
    <w:rsid w:val="00171C46"/>
    <w:rsid w:val="001726F3"/>
    <w:rsid w:val="00173C51"/>
    <w:rsid w:val="00174CC2"/>
    <w:rsid w:val="00176CC6"/>
    <w:rsid w:val="00181BE4"/>
    <w:rsid w:val="00185576"/>
    <w:rsid w:val="00185951"/>
    <w:rsid w:val="00196B8B"/>
    <w:rsid w:val="001A2BEA"/>
    <w:rsid w:val="001A6D93"/>
    <w:rsid w:val="001C32EC"/>
    <w:rsid w:val="001C38BD"/>
    <w:rsid w:val="001C4D5A"/>
    <w:rsid w:val="001E0535"/>
    <w:rsid w:val="001E34C6"/>
    <w:rsid w:val="001E5581"/>
    <w:rsid w:val="001E6117"/>
    <w:rsid w:val="001E70AD"/>
    <w:rsid w:val="001F3C70"/>
    <w:rsid w:val="00200D88"/>
    <w:rsid w:val="00201F68"/>
    <w:rsid w:val="00202394"/>
    <w:rsid w:val="00212F2A"/>
    <w:rsid w:val="00214F2B"/>
    <w:rsid w:val="00217880"/>
    <w:rsid w:val="00222D66"/>
    <w:rsid w:val="00224A8A"/>
    <w:rsid w:val="00227A6F"/>
    <w:rsid w:val="002309A8"/>
    <w:rsid w:val="00236431"/>
    <w:rsid w:val="00236CFE"/>
    <w:rsid w:val="002404A4"/>
    <w:rsid w:val="002428E3"/>
    <w:rsid w:val="00243031"/>
    <w:rsid w:val="00256EA3"/>
    <w:rsid w:val="00260BAF"/>
    <w:rsid w:val="0026124C"/>
    <w:rsid w:val="002650F7"/>
    <w:rsid w:val="00273F3B"/>
    <w:rsid w:val="00274DB7"/>
    <w:rsid w:val="00275984"/>
    <w:rsid w:val="00280F74"/>
    <w:rsid w:val="00286998"/>
    <w:rsid w:val="00291AB7"/>
    <w:rsid w:val="0029422B"/>
    <w:rsid w:val="002A084F"/>
    <w:rsid w:val="002B153C"/>
    <w:rsid w:val="002B52FC"/>
    <w:rsid w:val="002B5C47"/>
    <w:rsid w:val="002C2830"/>
    <w:rsid w:val="002D001A"/>
    <w:rsid w:val="002D28E2"/>
    <w:rsid w:val="002D317B"/>
    <w:rsid w:val="002D3587"/>
    <w:rsid w:val="002D450F"/>
    <w:rsid w:val="002D502D"/>
    <w:rsid w:val="002D6191"/>
    <w:rsid w:val="002E0F69"/>
    <w:rsid w:val="002F5147"/>
    <w:rsid w:val="002F7ABD"/>
    <w:rsid w:val="00312597"/>
    <w:rsid w:val="00327BA5"/>
    <w:rsid w:val="00334154"/>
    <w:rsid w:val="003342AD"/>
    <w:rsid w:val="003372C4"/>
    <w:rsid w:val="00340ECA"/>
    <w:rsid w:val="00341FA0"/>
    <w:rsid w:val="00344F3D"/>
    <w:rsid w:val="00345299"/>
    <w:rsid w:val="00351A8D"/>
    <w:rsid w:val="003526BB"/>
    <w:rsid w:val="00352BCF"/>
    <w:rsid w:val="00353932"/>
    <w:rsid w:val="0035464B"/>
    <w:rsid w:val="00354D94"/>
    <w:rsid w:val="00360873"/>
    <w:rsid w:val="00361A56"/>
    <w:rsid w:val="0036252A"/>
    <w:rsid w:val="003625FF"/>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01FC"/>
    <w:rsid w:val="003B7EE7"/>
    <w:rsid w:val="003C2CCB"/>
    <w:rsid w:val="003C67A3"/>
    <w:rsid w:val="003D39EC"/>
    <w:rsid w:val="003D7135"/>
    <w:rsid w:val="003E0C4D"/>
    <w:rsid w:val="003E3DD5"/>
    <w:rsid w:val="003E6D04"/>
    <w:rsid w:val="003F07C6"/>
    <w:rsid w:val="003F1F6B"/>
    <w:rsid w:val="003F3757"/>
    <w:rsid w:val="003F38BD"/>
    <w:rsid w:val="003F44B7"/>
    <w:rsid w:val="004008E9"/>
    <w:rsid w:val="00413D48"/>
    <w:rsid w:val="00422742"/>
    <w:rsid w:val="00423A19"/>
    <w:rsid w:val="00441AC2"/>
    <w:rsid w:val="0044249B"/>
    <w:rsid w:val="0044688C"/>
    <w:rsid w:val="0045023C"/>
    <w:rsid w:val="00451A5B"/>
    <w:rsid w:val="004523B2"/>
    <w:rsid w:val="00452BCD"/>
    <w:rsid w:val="00452CEA"/>
    <w:rsid w:val="00465B52"/>
    <w:rsid w:val="0046708E"/>
    <w:rsid w:val="00472A65"/>
    <w:rsid w:val="00474463"/>
    <w:rsid w:val="00474B75"/>
    <w:rsid w:val="00481085"/>
    <w:rsid w:val="00483984"/>
    <w:rsid w:val="00483F0B"/>
    <w:rsid w:val="00496319"/>
    <w:rsid w:val="00497279"/>
    <w:rsid w:val="004A670A"/>
    <w:rsid w:val="004A7F92"/>
    <w:rsid w:val="004B3D8F"/>
    <w:rsid w:val="004B5465"/>
    <w:rsid w:val="004B70F0"/>
    <w:rsid w:val="004C3766"/>
    <w:rsid w:val="004D505E"/>
    <w:rsid w:val="004D72CA"/>
    <w:rsid w:val="004E2242"/>
    <w:rsid w:val="004E6DE0"/>
    <w:rsid w:val="004E6E0D"/>
    <w:rsid w:val="004F42FF"/>
    <w:rsid w:val="004F44C2"/>
    <w:rsid w:val="00502512"/>
    <w:rsid w:val="00505262"/>
    <w:rsid w:val="0051132F"/>
    <w:rsid w:val="00511BFF"/>
    <w:rsid w:val="00516022"/>
    <w:rsid w:val="00521CEE"/>
    <w:rsid w:val="00524FB4"/>
    <w:rsid w:val="00527BD4"/>
    <w:rsid w:val="00531D83"/>
    <w:rsid w:val="005403C8"/>
    <w:rsid w:val="005429DC"/>
    <w:rsid w:val="005478A6"/>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54B5"/>
    <w:rsid w:val="005C740C"/>
    <w:rsid w:val="005C769E"/>
    <w:rsid w:val="005D625B"/>
    <w:rsid w:val="005F4B52"/>
    <w:rsid w:val="005F62D3"/>
    <w:rsid w:val="005F6D11"/>
    <w:rsid w:val="00600CF0"/>
    <w:rsid w:val="006048F4"/>
    <w:rsid w:val="0060660A"/>
    <w:rsid w:val="00613B1D"/>
    <w:rsid w:val="00617A44"/>
    <w:rsid w:val="006202B6"/>
    <w:rsid w:val="006247BE"/>
    <w:rsid w:val="006252DD"/>
    <w:rsid w:val="00625CD0"/>
    <w:rsid w:val="0062627D"/>
    <w:rsid w:val="00627432"/>
    <w:rsid w:val="00640234"/>
    <w:rsid w:val="00642AC1"/>
    <w:rsid w:val="006448E4"/>
    <w:rsid w:val="00645414"/>
    <w:rsid w:val="00653606"/>
    <w:rsid w:val="006610E9"/>
    <w:rsid w:val="00661591"/>
    <w:rsid w:val="0066632F"/>
    <w:rsid w:val="00671F02"/>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06C3"/>
    <w:rsid w:val="00714DC5"/>
    <w:rsid w:val="00715237"/>
    <w:rsid w:val="007168FA"/>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0005"/>
    <w:rsid w:val="007C406E"/>
    <w:rsid w:val="007C5183"/>
    <w:rsid w:val="007C7573"/>
    <w:rsid w:val="007E1AEA"/>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34157"/>
    <w:rsid w:val="00834C40"/>
    <w:rsid w:val="00842CD8"/>
    <w:rsid w:val="008431FA"/>
    <w:rsid w:val="0084363C"/>
    <w:rsid w:val="00847444"/>
    <w:rsid w:val="008547BA"/>
    <w:rsid w:val="008553C7"/>
    <w:rsid w:val="00857FEB"/>
    <w:rsid w:val="008601AF"/>
    <w:rsid w:val="00860223"/>
    <w:rsid w:val="00872271"/>
    <w:rsid w:val="00883137"/>
    <w:rsid w:val="00891283"/>
    <w:rsid w:val="008A1F5D"/>
    <w:rsid w:val="008A28F5"/>
    <w:rsid w:val="008B1198"/>
    <w:rsid w:val="008B3471"/>
    <w:rsid w:val="008B3929"/>
    <w:rsid w:val="008B4125"/>
    <w:rsid w:val="008B4CB3"/>
    <w:rsid w:val="008B567B"/>
    <w:rsid w:val="008B7B24"/>
    <w:rsid w:val="008C1FFA"/>
    <w:rsid w:val="008C29E3"/>
    <w:rsid w:val="008C2B01"/>
    <w:rsid w:val="008C356D"/>
    <w:rsid w:val="008E0B3F"/>
    <w:rsid w:val="008E49AD"/>
    <w:rsid w:val="008E51E7"/>
    <w:rsid w:val="008E698E"/>
    <w:rsid w:val="008F2584"/>
    <w:rsid w:val="008F3246"/>
    <w:rsid w:val="008F3C1B"/>
    <w:rsid w:val="008F4888"/>
    <w:rsid w:val="008F508C"/>
    <w:rsid w:val="0090271B"/>
    <w:rsid w:val="00905D1C"/>
    <w:rsid w:val="009075DD"/>
    <w:rsid w:val="00910642"/>
    <w:rsid w:val="00910DDF"/>
    <w:rsid w:val="009240EC"/>
    <w:rsid w:val="00924A2D"/>
    <w:rsid w:val="00930ABD"/>
    <w:rsid w:val="00930B13"/>
    <w:rsid w:val="009311C8"/>
    <w:rsid w:val="00933376"/>
    <w:rsid w:val="00933A2F"/>
    <w:rsid w:val="00940813"/>
    <w:rsid w:val="00951092"/>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B725B"/>
    <w:rsid w:val="009C3F20"/>
    <w:rsid w:val="009C7CA1"/>
    <w:rsid w:val="009D043D"/>
    <w:rsid w:val="009D166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4B7"/>
    <w:rsid w:val="00AB5933"/>
    <w:rsid w:val="00AD3664"/>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1B4D"/>
    <w:rsid w:val="00B259C8"/>
    <w:rsid w:val="00B25A83"/>
    <w:rsid w:val="00B26CCF"/>
    <w:rsid w:val="00B30103"/>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5E3"/>
    <w:rsid w:val="00BC5B28"/>
    <w:rsid w:val="00BE3F88"/>
    <w:rsid w:val="00BE4756"/>
    <w:rsid w:val="00BE5ED9"/>
    <w:rsid w:val="00BE6FE2"/>
    <w:rsid w:val="00BE7B41"/>
    <w:rsid w:val="00C02E2F"/>
    <w:rsid w:val="00C05280"/>
    <w:rsid w:val="00C15A91"/>
    <w:rsid w:val="00C206F1"/>
    <w:rsid w:val="00C217E1"/>
    <w:rsid w:val="00C219B1"/>
    <w:rsid w:val="00C25A1D"/>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0AB4"/>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672C4"/>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0341E"/>
    <w:rsid w:val="00E10DC6"/>
    <w:rsid w:val="00E11F8E"/>
    <w:rsid w:val="00E15881"/>
    <w:rsid w:val="00E16A8F"/>
    <w:rsid w:val="00E21DE3"/>
    <w:rsid w:val="00E23B94"/>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923C6"/>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07644"/>
    <w:rsid w:val="00F11068"/>
    <w:rsid w:val="00F1256D"/>
    <w:rsid w:val="00F13A4E"/>
    <w:rsid w:val="00F172BB"/>
    <w:rsid w:val="00F17B10"/>
    <w:rsid w:val="00F21BEF"/>
    <w:rsid w:val="00F2315B"/>
    <w:rsid w:val="00F41A6F"/>
    <w:rsid w:val="00F41B49"/>
    <w:rsid w:val="00F45A25"/>
    <w:rsid w:val="00F45D0F"/>
    <w:rsid w:val="00F4693D"/>
    <w:rsid w:val="00F50F86"/>
    <w:rsid w:val="00F53F91"/>
    <w:rsid w:val="00F61569"/>
    <w:rsid w:val="00F61A72"/>
    <w:rsid w:val="00F62B67"/>
    <w:rsid w:val="00F66F13"/>
    <w:rsid w:val="00F74073"/>
    <w:rsid w:val="00F75603"/>
    <w:rsid w:val="00F845B4"/>
    <w:rsid w:val="00F8713B"/>
    <w:rsid w:val="00F90A14"/>
    <w:rsid w:val="00F9255A"/>
    <w:rsid w:val="00F93F9E"/>
    <w:rsid w:val="00FA2CD7"/>
    <w:rsid w:val="00FA392F"/>
    <w:rsid w:val="00FB06ED"/>
    <w:rsid w:val="00FC3165"/>
    <w:rsid w:val="00FC36AB"/>
    <w:rsid w:val="00FC4300"/>
    <w:rsid w:val="00FC7F66"/>
    <w:rsid w:val="00FD4210"/>
    <w:rsid w:val="00FD5776"/>
    <w:rsid w:val="00FE19DA"/>
    <w:rsid w:val="00FE1CB6"/>
    <w:rsid w:val="00FE486B"/>
    <w:rsid w:val="00FE4F08"/>
    <w:rsid w:val="00FF192E"/>
    <w:rsid w:val="00FF3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2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Revisie">
    <w:name w:val="Revision"/>
    <w:hidden/>
    <w:uiPriority w:val="99"/>
    <w:semiHidden/>
    <w:rsid w:val="00236431"/>
    <w:rPr>
      <w:rFonts w:ascii="Verdana" w:hAnsi="Verdana"/>
      <w:sz w:val="18"/>
      <w:szCs w:val="24"/>
      <w:lang w:val="nl-NL" w:eastAsia="nl-NL"/>
    </w:rPr>
  </w:style>
  <w:style w:type="character" w:styleId="Verwijzingopmerking">
    <w:name w:val="annotation reference"/>
    <w:basedOn w:val="Standaardalinea-lettertype"/>
    <w:semiHidden/>
    <w:unhideWhenUsed/>
    <w:rsid w:val="00236431"/>
    <w:rPr>
      <w:sz w:val="16"/>
      <w:szCs w:val="16"/>
    </w:rPr>
  </w:style>
  <w:style w:type="paragraph" w:styleId="Tekstopmerking">
    <w:name w:val="annotation text"/>
    <w:basedOn w:val="Standaard"/>
    <w:link w:val="TekstopmerkingChar"/>
    <w:unhideWhenUsed/>
    <w:rsid w:val="00236431"/>
    <w:pPr>
      <w:spacing w:line="240" w:lineRule="auto"/>
    </w:pPr>
    <w:rPr>
      <w:sz w:val="20"/>
      <w:szCs w:val="20"/>
    </w:rPr>
  </w:style>
  <w:style w:type="character" w:customStyle="1" w:styleId="TekstopmerkingChar">
    <w:name w:val="Tekst opmerking Char"/>
    <w:basedOn w:val="Standaardalinea-lettertype"/>
    <w:link w:val="Tekstopmerking"/>
    <w:rsid w:val="0023643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36431"/>
    <w:rPr>
      <w:b/>
      <w:bCs/>
    </w:rPr>
  </w:style>
  <w:style w:type="character" w:customStyle="1" w:styleId="OnderwerpvanopmerkingChar">
    <w:name w:val="Onderwerp van opmerking Char"/>
    <w:basedOn w:val="TekstopmerkingChar"/>
    <w:link w:val="Onderwerpvanopmerking"/>
    <w:semiHidden/>
    <w:rsid w:val="00236431"/>
    <w:rPr>
      <w:rFonts w:ascii="Verdana" w:hAnsi="Verdana"/>
      <w:b/>
      <w:bCs/>
      <w:lang w:val="nl-NL" w:eastAsia="nl-NL"/>
    </w:rPr>
  </w:style>
  <w:style w:type="character" w:customStyle="1" w:styleId="cf01">
    <w:name w:val="cf01"/>
    <w:basedOn w:val="Standaardalinea-lettertype"/>
    <w:rsid w:val="00C0528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664</ap:Words>
  <ap:Characters>3767</ap:Characters>
  <ap:DocSecurity>0</ap:DocSecurity>
  <ap:Lines>31</ap:Lines>
  <ap:Paragraphs>8</ap:Paragraphs>
  <ap:ScaleCrop>false</ap:ScaleCrop>
  <ap:LinksUpToDate>false</ap:LinksUpToDate>
  <ap:CharactersWithSpaces>4423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2026-05-28T12:29:00.0000000Z</dcterms:created>
  <dcterms:modified xsi:type="dcterms:W3CDTF">2026-05-28T12:29:00.0000000Z</dcterms:modified>
  <dc:description>------------------------</dc:description>
  <dc:subject/>
  <keywords/>
  <version/>
  <category/>
</coreProperties>
</file>