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501E" w:rsidP="00AD501E" w:rsidRDefault="00AD501E" w14:paraId="6F158BF1" w14:textId="1B2EC56F">
      <w:pPr>
        <w:rPr>
          <w:b/>
        </w:rPr>
      </w:pPr>
      <w:r>
        <w:rPr>
          <w:b/>
        </w:rPr>
        <w:t xml:space="preserve">Lijst van vragen </w:t>
      </w:r>
    </w:p>
    <w:p w:rsidR="00AD501E" w:rsidP="00AD501E" w:rsidRDefault="00AD501E" w14:paraId="7D6ADE51" w14:textId="009638DE">
      <w:r>
        <w:t xml:space="preserve">De vaste commissie voor Sociale Zaken en Werkgelegenheid heeft een aantal vragen voorgelegd aan de bewindspersonen van Sociale Zaken en Werkgelegenheid over het </w:t>
      </w:r>
      <w:r>
        <w:rPr>
          <w:b/>
        </w:rPr>
        <w:t>Jaarverslag Ministerie van Sociale Zaken en Werkgelegenheid 2025</w:t>
      </w:r>
      <w:r>
        <w:t xml:space="preserve"> (</w:t>
      </w:r>
      <w:r>
        <w:rPr>
          <w:b/>
        </w:rPr>
        <w:t>36945-XV</w:t>
      </w:r>
      <w:r>
        <w:t xml:space="preserve">, nr. </w:t>
      </w:r>
      <w:r>
        <w:rPr>
          <w:b/>
        </w:rPr>
        <w:t>1</w:t>
      </w:r>
      <w:r>
        <w:t>).</w:t>
      </w:r>
    </w:p>
    <w:p w:rsidR="00AD501E" w:rsidP="00AD501E" w:rsidRDefault="00AD501E" w14:paraId="4095CA01" w14:textId="0B3F1D1E">
      <w:pPr>
        <w:spacing w:after="0"/>
      </w:pPr>
      <w:r>
        <w:t>De v</w:t>
      </w:r>
      <w:r>
        <w:t xml:space="preserve">oorzitter van de commissie, </w:t>
      </w:r>
    </w:p>
    <w:p w:rsidR="00AD501E" w:rsidP="00AD501E" w:rsidRDefault="00AD501E" w14:paraId="4D735251" w14:textId="0D97C53B">
      <w:pPr>
        <w:spacing w:after="0"/>
      </w:pPr>
      <w:r>
        <w:t>Van der Lee</w:t>
      </w:r>
    </w:p>
    <w:p w:rsidR="00AD501E" w:rsidP="00AD501E" w:rsidRDefault="00AD501E" w14:paraId="5C29D1FA" w14:textId="77777777">
      <w:pPr>
        <w:spacing w:after="0"/>
      </w:pPr>
      <w:r>
        <w:tab/>
      </w:r>
      <w:r>
        <w:tab/>
      </w:r>
    </w:p>
    <w:p w:rsidR="00AD501E" w:rsidP="00AD501E" w:rsidRDefault="00AD501E" w14:paraId="4B695AE2" w14:textId="5A4FD1D7">
      <w:pPr>
        <w:spacing w:after="0"/>
      </w:pPr>
      <w:r>
        <w:t>Adjunct-griffier van de commissie,</w:t>
      </w:r>
    </w:p>
    <w:p w:rsidR="00AD501E" w:rsidP="00AD501E" w:rsidRDefault="00AD501E" w14:paraId="23D05BA2" w14:textId="6F0E8718">
      <w:pPr>
        <w:spacing w:after="0"/>
      </w:pPr>
      <w:r>
        <w:t>Morrin</w:t>
      </w:r>
    </w:p>
    <w:p w:rsidR="00AD501E" w:rsidP="00AD501E" w:rsidRDefault="00AD501E" w14:paraId="0B580CED" w14:textId="77777777"/>
    <w:tbl>
      <w:tblPr>
        <w:tblW w:w="7088" w:type="dxa"/>
        <w:tblLayout w:type="fixed"/>
        <w:tblCellMar>
          <w:left w:w="10" w:type="dxa"/>
          <w:right w:w="10" w:type="dxa"/>
        </w:tblCellMar>
        <w:tblLook w:val="04A0" w:firstRow="1" w:lastRow="0" w:firstColumn="1" w:lastColumn="0" w:noHBand="0" w:noVBand="1"/>
      </w:tblPr>
      <w:tblGrid>
        <w:gridCol w:w="567"/>
        <w:gridCol w:w="6521"/>
      </w:tblGrid>
      <w:tr w:rsidR="00AD501E" w:rsidTr="00AD501E" w14:paraId="2B8838DD" w14:textId="77777777">
        <w:tblPrEx>
          <w:tblCellMar>
            <w:top w:w="0" w:type="dxa"/>
            <w:bottom w:w="0" w:type="dxa"/>
          </w:tblCellMar>
        </w:tblPrEx>
        <w:trPr>
          <w:cantSplit/>
        </w:trPr>
        <w:tc>
          <w:tcPr>
            <w:tcW w:w="567" w:type="dxa"/>
            <w:tcMar>
              <w:top w:w="0" w:type="dxa"/>
              <w:left w:w="0" w:type="dxa"/>
              <w:bottom w:w="0" w:type="dxa"/>
              <w:right w:w="0" w:type="dxa"/>
            </w:tcMar>
          </w:tcPr>
          <w:p w:rsidR="00AD501E" w:rsidP="00433E55" w:rsidRDefault="00AD501E" w14:paraId="4BF4A6FB" w14:textId="77777777">
            <w:bookmarkStart w:name="bmkStartTabel" w:id="0"/>
            <w:bookmarkEnd w:id="0"/>
            <w:proofErr w:type="spellStart"/>
            <w:r>
              <w:t>Nr</w:t>
            </w:r>
            <w:proofErr w:type="spellEnd"/>
          </w:p>
        </w:tc>
        <w:tc>
          <w:tcPr>
            <w:tcW w:w="6521" w:type="dxa"/>
            <w:tcMar>
              <w:top w:w="0" w:type="dxa"/>
              <w:left w:w="0" w:type="dxa"/>
              <w:bottom w:w="0" w:type="dxa"/>
              <w:right w:w="0" w:type="dxa"/>
            </w:tcMar>
          </w:tcPr>
          <w:p w:rsidR="00AD501E" w:rsidP="00433E55" w:rsidRDefault="00AD501E" w14:paraId="03B6BE95" w14:textId="77777777">
            <w:r>
              <w:t>Vraag</w:t>
            </w:r>
          </w:p>
        </w:tc>
      </w:tr>
      <w:tr w:rsidR="00AD501E" w:rsidTr="00AD501E" w14:paraId="79EEE5C4"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23FA499C" w14:textId="77777777">
            <w:r>
              <w:t>1</w:t>
            </w:r>
          </w:p>
        </w:tc>
        <w:tc>
          <w:tcPr>
            <w:tcW w:w="6521" w:type="dxa"/>
            <w:tcMar>
              <w:top w:w="0" w:type="dxa"/>
              <w:left w:w="0" w:type="dxa"/>
              <w:bottom w:w="0" w:type="dxa"/>
              <w:right w:w="0" w:type="dxa"/>
            </w:tcMar>
          </w:tcPr>
          <w:p w:rsidR="00AD501E" w:rsidP="00433E55" w:rsidRDefault="00AD501E" w14:paraId="53E6988C" w14:textId="77777777">
            <w:r>
              <w:t>Hoeveel uitkeringsgerechtigden hebben een taalcursus gevolgd?</w:t>
            </w:r>
          </w:p>
        </w:tc>
      </w:tr>
      <w:tr w:rsidR="00AD501E" w:rsidTr="00AD501E" w14:paraId="15CE141D"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5CF18DEE" w14:textId="77777777">
            <w:r>
              <w:t>2</w:t>
            </w:r>
          </w:p>
        </w:tc>
        <w:tc>
          <w:tcPr>
            <w:tcW w:w="6521" w:type="dxa"/>
            <w:tcMar>
              <w:top w:w="0" w:type="dxa"/>
              <w:left w:w="0" w:type="dxa"/>
              <w:bottom w:w="0" w:type="dxa"/>
              <w:right w:w="0" w:type="dxa"/>
            </w:tcMar>
          </w:tcPr>
          <w:p w:rsidR="00AD501E" w:rsidP="00433E55" w:rsidRDefault="00AD501E" w14:paraId="39DEDBDF" w14:textId="77777777">
            <w:r>
              <w:t>Kunt u aangeven hoeveel mensen in 2025 te lang hebben moeten wachten op een beoordeling in het kader van de Wet Werk en Inkomen naar Arbeidsvermogen (WIA) en hoeveel mensen daardoor financieel in de problemen zijn gekomen?</w:t>
            </w:r>
          </w:p>
        </w:tc>
      </w:tr>
      <w:tr w:rsidR="00AD501E" w:rsidTr="00AD501E" w14:paraId="713FC0CB"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1DE6631F" w14:textId="77777777">
            <w:r>
              <w:t>3</w:t>
            </w:r>
          </w:p>
        </w:tc>
        <w:tc>
          <w:tcPr>
            <w:tcW w:w="6521" w:type="dxa"/>
            <w:tcMar>
              <w:top w:w="0" w:type="dxa"/>
              <w:left w:w="0" w:type="dxa"/>
              <w:bottom w:w="0" w:type="dxa"/>
              <w:right w:w="0" w:type="dxa"/>
            </w:tcMar>
          </w:tcPr>
          <w:p w:rsidR="00AD501E" w:rsidP="00433E55" w:rsidRDefault="00AD501E" w14:paraId="2A7553C9" w14:textId="77777777">
            <w:r>
              <w:t>Ervan uitgaande dat in het jaarverslag staat dat het streven is om het publieke energiefonds begin 2027 te openen, is dit het meest recente beeld? Zo nee, zou geschetst kunnen worden wat de huidige planning en voorgenomen vormgeving van het energienoodfonds is?</w:t>
            </w:r>
          </w:p>
        </w:tc>
      </w:tr>
      <w:tr w:rsidR="00AD501E" w:rsidTr="00AD501E" w14:paraId="2B2EB0FB"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35D419D1" w14:textId="77777777">
            <w:r>
              <w:t>4</w:t>
            </w:r>
          </w:p>
        </w:tc>
        <w:tc>
          <w:tcPr>
            <w:tcW w:w="6521" w:type="dxa"/>
            <w:tcMar>
              <w:top w:w="0" w:type="dxa"/>
              <w:left w:w="0" w:type="dxa"/>
              <w:bottom w:w="0" w:type="dxa"/>
              <w:right w:w="0" w:type="dxa"/>
            </w:tcMar>
          </w:tcPr>
          <w:p w:rsidR="00AD501E" w:rsidP="00433E55" w:rsidRDefault="00AD501E" w14:paraId="24EF3A53" w14:textId="77777777">
            <w:r>
              <w:t>Ervan uitgaande dat in het jaarverslag staat dat in elke arbeidsmarktregio in 2026 een Werkcentrum actief is, wat is de huidige stand van zaken? Ligt u op koers om deze ambitie te behalen?</w:t>
            </w:r>
          </w:p>
        </w:tc>
      </w:tr>
      <w:tr w:rsidR="00AD501E" w:rsidTr="00AD501E" w14:paraId="4AC5439B"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39486094" w14:textId="77777777">
            <w:r>
              <w:t>5</w:t>
            </w:r>
          </w:p>
        </w:tc>
        <w:tc>
          <w:tcPr>
            <w:tcW w:w="6521" w:type="dxa"/>
            <w:tcMar>
              <w:top w:w="0" w:type="dxa"/>
              <w:left w:w="0" w:type="dxa"/>
              <w:bottom w:w="0" w:type="dxa"/>
              <w:right w:w="0" w:type="dxa"/>
            </w:tcMar>
          </w:tcPr>
          <w:p w:rsidR="00AD501E" w:rsidP="00433E55" w:rsidRDefault="00AD501E" w14:paraId="28ADEDFA" w14:textId="77777777">
            <w:r>
              <w:t>Wanneer ontvangt de Kamer een update over de fundamentele herziening van de banenafspraak?</w:t>
            </w:r>
          </w:p>
        </w:tc>
      </w:tr>
      <w:tr w:rsidR="00AD501E" w:rsidTr="00AD501E" w14:paraId="73E3F7EE"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0CBF6A8D" w14:textId="77777777">
            <w:r>
              <w:t>6</w:t>
            </w:r>
          </w:p>
        </w:tc>
        <w:tc>
          <w:tcPr>
            <w:tcW w:w="6521" w:type="dxa"/>
            <w:tcMar>
              <w:top w:w="0" w:type="dxa"/>
              <w:left w:w="0" w:type="dxa"/>
              <w:bottom w:w="0" w:type="dxa"/>
              <w:right w:w="0" w:type="dxa"/>
            </w:tcMar>
          </w:tcPr>
          <w:p w:rsidR="00AD501E" w:rsidP="00433E55" w:rsidRDefault="00AD501E" w14:paraId="26676383" w14:textId="77777777">
            <w:r>
              <w:t>Kunt u aangeven aan welke vier sectoren een relatief hoog risico op overtreding van arbeidswetten wordt toegekend en hoeveel controles en boetes in 2025 daadwerkelijk zijn opgelegd wegens misstanden met arbeidsmigranten?</w:t>
            </w:r>
          </w:p>
        </w:tc>
      </w:tr>
      <w:tr w:rsidR="00AD501E" w:rsidTr="00AD501E" w14:paraId="59870EAC"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0BAB5DB9" w14:textId="77777777">
            <w:r>
              <w:t>7</w:t>
            </w:r>
          </w:p>
        </w:tc>
        <w:tc>
          <w:tcPr>
            <w:tcW w:w="6521" w:type="dxa"/>
            <w:tcMar>
              <w:top w:w="0" w:type="dxa"/>
              <w:left w:w="0" w:type="dxa"/>
              <w:bottom w:w="0" w:type="dxa"/>
              <w:right w:w="0" w:type="dxa"/>
            </w:tcMar>
          </w:tcPr>
          <w:p w:rsidR="00AD501E" w:rsidP="00433E55" w:rsidRDefault="00AD501E" w14:paraId="48374A37" w14:textId="77777777">
            <w:r>
              <w:t>Kan tabel 3 waarin de verandering staat van de incassoratio per uitvoerder nader worden toegelicht? Wat verklaard de meerjarige trend in deze tabel?</w:t>
            </w:r>
          </w:p>
        </w:tc>
      </w:tr>
      <w:tr w:rsidR="00AD501E" w:rsidTr="00AD501E" w14:paraId="511AB04C"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2D4AC862" w14:textId="77777777">
            <w:r>
              <w:t>8</w:t>
            </w:r>
          </w:p>
        </w:tc>
        <w:tc>
          <w:tcPr>
            <w:tcW w:w="6521" w:type="dxa"/>
            <w:tcMar>
              <w:top w:w="0" w:type="dxa"/>
              <w:left w:w="0" w:type="dxa"/>
              <w:bottom w:w="0" w:type="dxa"/>
              <w:right w:w="0" w:type="dxa"/>
            </w:tcMar>
          </w:tcPr>
          <w:p w:rsidR="00AD501E" w:rsidP="00433E55" w:rsidRDefault="00AD501E" w14:paraId="28F620A9" w14:textId="77777777">
            <w:r>
              <w:t>Kan in een tabel per cluster van regelingen worden uitgesplitst welk aandeel van de SZ-uitgavenontwikkeling van 2023 tot en met 2025 toe te schrijven is aan reguliere indexatie en welk aandeel aan andere factoren, zoals beleidsmatige wijzigingen of volumeontwikkelingen?</w:t>
            </w:r>
          </w:p>
        </w:tc>
      </w:tr>
      <w:tr w:rsidR="00AD501E" w:rsidTr="00AD501E" w14:paraId="2FB5F3F6"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07EA2B94" w14:textId="77777777">
            <w:r>
              <w:t>9</w:t>
            </w:r>
          </w:p>
        </w:tc>
        <w:tc>
          <w:tcPr>
            <w:tcW w:w="6521" w:type="dxa"/>
            <w:tcMar>
              <w:top w:w="0" w:type="dxa"/>
              <w:left w:w="0" w:type="dxa"/>
              <w:bottom w:w="0" w:type="dxa"/>
              <w:right w:w="0" w:type="dxa"/>
            </w:tcMar>
          </w:tcPr>
          <w:p w:rsidR="00AD501E" w:rsidP="00433E55" w:rsidRDefault="00AD501E" w14:paraId="3D9689AF" w14:textId="77777777">
            <w:r>
              <w:t xml:space="preserve">Wat is de verwachte toename van uitgaven aan sociale uitkeringen tot en met 2050 zowel in absolute getallen als in percentage van het bruto binnenlands product? Kunt u dit uitsplitsen naar verwachte uitgaven inclusief onverkorte uitvoering van de maatregelen uit het </w:t>
            </w:r>
            <w:r>
              <w:lastRenderedPageBreak/>
              <w:t>akkoord Aan de slag en exclusief de uitvoering van de maatregelen uit het akkoord?</w:t>
            </w:r>
          </w:p>
        </w:tc>
      </w:tr>
      <w:tr w:rsidR="00AD501E" w:rsidTr="00AD501E" w14:paraId="24EAC772"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725CE45A" w14:textId="77777777">
            <w:r>
              <w:lastRenderedPageBreak/>
              <w:t>10</w:t>
            </w:r>
          </w:p>
        </w:tc>
        <w:tc>
          <w:tcPr>
            <w:tcW w:w="6521" w:type="dxa"/>
            <w:tcMar>
              <w:top w:w="0" w:type="dxa"/>
              <w:left w:w="0" w:type="dxa"/>
              <w:bottom w:w="0" w:type="dxa"/>
              <w:right w:w="0" w:type="dxa"/>
            </w:tcMar>
          </w:tcPr>
          <w:p w:rsidR="00AD501E" w:rsidP="00433E55" w:rsidRDefault="00AD501E" w14:paraId="70B1558A" w14:textId="77777777">
            <w:r>
              <w:t>Groeien de verwachte uitgaven aan de sociale uitkeringen hoger of lager dan de verwachte groei op andere beleidsartikelen van het Rijk?</w:t>
            </w:r>
          </w:p>
        </w:tc>
      </w:tr>
      <w:tr w:rsidR="00AD501E" w:rsidTr="00AD501E" w14:paraId="12600BD4"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5DF21DB4" w14:textId="77777777">
            <w:r>
              <w:t>11</w:t>
            </w:r>
          </w:p>
        </w:tc>
        <w:tc>
          <w:tcPr>
            <w:tcW w:w="6521" w:type="dxa"/>
            <w:tcMar>
              <w:top w:w="0" w:type="dxa"/>
              <w:left w:w="0" w:type="dxa"/>
              <w:bottom w:w="0" w:type="dxa"/>
              <w:right w:w="0" w:type="dxa"/>
            </w:tcMar>
          </w:tcPr>
          <w:p w:rsidR="00AD501E" w:rsidP="00433E55" w:rsidRDefault="00AD501E" w14:paraId="2C6A728F" w14:textId="77777777">
            <w:r>
              <w:t xml:space="preserve">Wat is de ontwikkeling van de </w:t>
            </w:r>
            <w:proofErr w:type="spellStart"/>
            <w:r>
              <w:t>Werkloodsheidswet</w:t>
            </w:r>
            <w:proofErr w:type="spellEnd"/>
            <w:r>
              <w:t xml:space="preserve"> (WW)- en WIA-daglonen in relatie tot het consumentenprijsindexcijfer in de afgelopen tien jaar? Zijn de WW- en WIA-uitkeringen in koopkracht gegroeid?</w:t>
            </w:r>
          </w:p>
        </w:tc>
      </w:tr>
      <w:tr w:rsidR="00AD501E" w:rsidTr="00AD501E" w14:paraId="6402FEC5"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09B28DD3" w14:textId="77777777">
            <w:r>
              <w:t>12</w:t>
            </w:r>
          </w:p>
        </w:tc>
        <w:tc>
          <w:tcPr>
            <w:tcW w:w="6521" w:type="dxa"/>
            <w:tcMar>
              <w:top w:w="0" w:type="dxa"/>
              <w:left w:w="0" w:type="dxa"/>
              <w:bottom w:w="0" w:type="dxa"/>
              <w:right w:w="0" w:type="dxa"/>
            </w:tcMar>
          </w:tcPr>
          <w:p w:rsidR="00AD501E" w:rsidP="00433E55" w:rsidRDefault="00AD501E" w14:paraId="21F787E9" w14:textId="77777777">
            <w:r>
              <w:t>Klopt het dat de uitgaven aan de sociale zekerheid in 2025 lager liggen dan begroot?</w:t>
            </w:r>
          </w:p>
        </w:tc>
      </w:tr>
      <w:tr w:rsidR="00AD501E" w:rsidTr="00AD501E" w14:paraId="6133BB2E"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61F4C194" w14:textId="77777777">
            <w:r>
              <w:t>13</w:t>
            </w:r>
          </w:p>
        </w:tc>
        <w:tc>
          <w:tcPr>
            <w:tcW w:w="6521" w:type="dxa"/>
            <w:tcMar>
              <w:top w:w="0" w:type="dxa"/>
              <w:left w:w="0" w:type="dxa"/>
              <w:bottom w:w="0" w:type="dxa"/>
              <w:right w:w="0" w:type="dxa"/>
            </w:tcMar>
          </w:tcPr>
          <w:p w:rsidR="00AD501E" w:rsidP="00433E55" w:rsidRDefault="00AD501E" w14:paraId="05B327D5" w14:textId="77777777">
            <w:r>
              <w:t>Wat betekent de post nominale ontwikkeling? Welke methodiek en systematiek zit hier achter? Klopt het dat hier gaat om een jaarlijkse indexatie van de sociale zekerheid die al is begroot bij de begroting van het betreffende jaar?</w:t>
            </w:r>
          </w:p>
        </w:tc>
      </w:tr>
      <w:tr w:rsidR="00AD501E" w:rsidTr="00AD501E" w14:paraId="589922D4"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18A0C95A" w14:textId="77777777">
            <w:r>
              <w:t>14</w:t>
            </w:r>
          </w:p>
        </w:tc>
        <w:tc>
          <w:tcPr>
            <w:tcW w:w="6521" w:type="dxa"/>
            <w:tcMar>
              <w:top w:w="0" w:type="dxa"/>
              <w:left w:w="0" w:type="dxa"/>
              <w:bottom w:w="0" w:type="dxa"/>
              <w:right w:w="0" w:type="dxa"/>
            </w:tcMar>
          </w:tcPr>
          <w:p w:rsidR="00AD501E" w:rsidP="00433E55" w:rsidRDefault="00AD501E" w14:paraId="6B593BEA" w14:textId="77777777">
            <w:r>
              <w:t>Op welk moment wordt bepaald hoe hoog de post nominale ontwikkeling moet zijn en op welke basis wordt dit bepaald?</w:t>
            </w:r>
          </w:p>
        </w:tc>
      </w:tr>
      <w:tr w:rsidR="00AD501E" w:rsidTr="00AD501E" w14:paraId="5FE0286F"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05DA0453" w14:textId="77777777">
            <w:r>
              <w:t>15</w:t>
            </w:r>
          </w:p>
        </w:tc>
        <w:tc>
          <w:tcPr>
            <w:tcW w:w="6521" w:type="dxa"/>
            <w:tcMar>
              <w:top w:w="0" w:type="dxa"/>
              <w:left w:w="0" w:type="dxa"/>
              <w:bottom w:w="0" w:type="dxa"/>
              <w:right w:w="0" w:type="dxa"/>
            </w:tcMar>
          </w:tcPr>
          <w:p w:rsidR="00AD501E" w:rsidP="00433E55" w:rsidRDefault="00AD501E" w14:paraId="17E48772" w14:textId="77777777">
            <w:r>
              <w:t xml:space="preserve">Wanneer wordt de post nominale ontwikkeling uitgekeerd </w:t>
            </w:r>
            <w:proofErr w:type="spellStart"/>
            <w:r>
              <w:t>danwel</w:t>
            </w:r>
            <w:proofErr w:type="spellEnd"/>
            <w:r>
              <w:t xml:space="preserve"> gerealiseerd?</w:t>
            </w:r>
          </w:p>
        </w:tc>
      </w:tr>
      <w:tr w:rsidR="00AD501E" w:rsidTr="00AD501E" w14:paraId="309835B2"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357C1D44" w14:textId="77777777">
            <w:r>
              <w:t>16</w:t>
            </w:r>
          </w:p>
        </w:tc>
        <w:tc>
          <w:tcPr>
            <w:tcW w:w="6521" w:type="dxa"/>
            <w:tcMar>
              <w:top w:w="0" w:type="dxa"/>
              <w:left w:w="0" w:type="dxa"/>
              <w:bottom w:w="0" w:type="dxa"/>
              <w:right w:w="0" w:type="dxa"/>
            </w:tcMar>
          </w:tcPr>
          <w:p w:rsidR="00AD501E" w:rsidP="00433E55" w:rsidRDefault="00AD501E" w14:paraId="757B859A" w14:textId="77777777">
            <w:r>
              <w:t>Kunt u een overzicht maken van de hoogte van de posten ‘nominaal’ voor de WW, Regeling Werkhervatting Gedeeltelijk Arbeidsgeschikten (WGA) en WIA en de mutaties van de WW, WGA en WIA tussen de begroting 2025 en de jaarstukken 2025 daartegenover zetten. Kunt u dit ook doen, terugkijkend naar de afgelopen drie jaar en ook aangeven hoe hoog de post ‘nominaal’ is in 2026?</w:t>
            </w:r>
          </w:p>
        </w:tc>
      </w:tr>
      <w:tr w:rsidR="00AD501E" w:rsidTr="00AD501E" w14:paraId="4BC29504"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5A50C3D5" w14:textId="77777777">
            <w:r>
              <w:t>17</w:t>
            </w:r>
          </w:p>
        </w:tc>
        <w:tc>
          <w:tcPr>
            <w:tcW w:w="6521" w:type="dxa"/>
            <w:tcMar>
              <w:top w:w="0" w:type="dxa"/>
              <w:left w:w="0" w:type="dxa"/>
              <w:bottom w:w="0" w:type="dxa"/>
              <w:right w:w="0" w:type="dxa"/>
            </w:tcMar>
          </w:tcPr>
          <w:p w:rsidR="00AD501E" w:rsidP="00433E55" w:rsidRDefault="00AD501E" w14:paraId="677597DF" w14:textId="77777777">
            <w:r>
              <w:t>Klopt het dat de post nominale ontwikkeling is opgedeeld per regeling in de sociale zekerheid en dat deze is onderverdeeld in de verschillende begrotingsartikelen?</w:t>
            </w:r>
          </w:p>
        </w:tc>
      </w:tr>
      <w:tr w:rsidR="00AD501E" w:rsidTr="00AD501E" w14:paraId="153857E3"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02DB8C47" w14:textId="77777777">
            <w:r>
              <w:t>18</w:t>
            </w:r>
          </w:p>
        </w:tc>
        <w:tc>
          <w:tcPr>
            <w:tcW w:w="6521" w:type="dxa"/>
            <w:tcMar>
              <w:top w:w="0" w:type="dxa"/>
              <w:left w:w="0" w:type="dxa"/>
              <w:bottom w:w="0" w:type="dxa"/>
              <w:right w:w="0" w:type="dxa"/>
            </w:tcMar>
          </w:tcPr>
          <w:p w:rsidR="00AD501E" w:rsidP="00433E55" w:rsidRDefault="00AD501E" w14:paraId="3BA140C2" w14:textId="77777777">
            <w:r>
              <w:t xml:space="preserve">Wordt de </w:t>
            </w:r>
            <w:proofErr w:type="spellStart"/>
            <w:r>
              <w:t>onderuitputting</w:t>
            </w:r>
            <w:proofErr w:type="spellEnd"/>
            <w:r>
              <w:t xml:space="preserve"> op de Stimuleringsregeling Leven Lang Ontwikkelen in MKB (SLIM) doorgeschoven naar 2026?</w:t>
            </w:r>
          </w:p>
        </w:tc>
      </w:tr>
      <w:tr w:rsidR="00AD501E" w:rsidTr="00AD501E" w14:paraId="60E5FA2D"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2D90514B" w14:textId="77777777">
            <w:r>
              <w:t>19</w:t>
            </w:r>
          </w:p>
        </w:tc>
        <w:tc>
          <w:tcPr>
            <w:tcW w:w="6521" w:type="dxa"/>
            <w:tcMar>
              <w:top w:w="0" w:type="dxa"/>
              <w:left w:w="0" w:type="dxa"/>
              <w:bottom w:w="0" w:type="dxa"/>
              <w:right w:w="0" w:type="dxa"/>
            </w:tcMar>
          </w:tcPr>
          <w:p w:rsidR="00AD501E" w:rsidP="00433E55" w:rsidRDefault="00AD501E" w14:paraId="148B7C12" w14:textId="77777777">
            <w:r>
              <w:t xml:space="preserve">Kunt u een overzicht maken van de </w:t>
            </w:r>
            <w:proofErr w:type="spellStart"/>
            <w:r>
              <w:t>onderuitputting</w:t>
            </w:r>
            <w:proofErr w:type="spellEnd"/>
            <w:r>
              <w:t xml:space="preserve"> bij de jaarstukken op SLIM van de afgelopen vijf jaar?</w:t>
            </w:r>
          </w:p>
        </w:tc>
      </w:tr>
      <w:tr w:rsidR="00AD501E" w:rsidTr="00AD501E" w14:paraId="036FC6B0"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71BB6E61" w14:textId="77777777">
            <w:r>
              <w:t>20</w:t>
            </w:r>
          </w:p>
        </w:tc>
        <w:tc>
          <w:tcPr>
            <w:tcW w:w="6521" w:type="dxa"/>
            <w:tcMar>
              <w:top w:w="0" w:type="dxa"/>
              <w:left w:w="0" w:type="dxa"/>
              <w:bottom w:w="0" w:type="dxa"/>
              <w:right w:w="0" w:type="dxa"/>
            </w:tcMar>
          </w:tcPr>
          <w:p w:rsidR="00AD501E" w:rsidP="00433E55" w:rsidRDefault="00AD501E" w14:paraId="3E867DDE" w14:textId="77777777">
            <w:r>
              <w:t xml:space="preserve">Klopt het dat er in 2025 per saldo </w:t>
            </w:r>
            <w:proofErr w:type="spellStart"/>
            <w:r>
              <w:t>onderuitputting</w:t>
            </w:r>
            <w:proofErr w:type="spellEnd"/>
            <w:r>
              <w:t xml:space="preserve"> was op de begroting van SZW? Is dat inclusief de tegenvaller vanwege de uitvoeringsinformatie van het Uitvoeringsinstituut Werknemersverzekeringen (UWV)?</w:t>
            </w:r>
          </w:p>
        </w:tc>
      </w:tr>
      <w:tr w:rsidR="00AD501E" w:rsidTr="00AD501E" w14:paraId="2DC02F5D"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7225FE30" w14:textId="77777777">
            <w:r>
              <w:t>21</w:t>
            </w:r>
          </w:p>
        </w:tc>
        <w:tc>
          <w:tcPr>
            <w:tcW w:w="6521" w:type="dxa"/>
            <w:tcMar>
              <w:top w:w="0" w:type="dxa"/>
              <w:left w:w="0" w:type="dxa"/>
              <w:bottom w:w="0" w:type="dxa"/>
              <w:right w:w="0" w:type="dxa"/>
            </w:tcMar>
          </w:tcPr>
          <w:p w:rsidR="00AD501E" w:rsidP="00433E55" w:rsidRDefault="00AD501E" w14:paraId="369576BE" w14:textId="77777777">
            <w:r>
              <w:t xml:space="preserve">Heeft de </w:t>
            </w:r>
            <w:proofErr w:type="spellStart"/>
            <w:r>
              <w:t>onderuitputting</w:t>
            </w:r>
            <w:proofErr w:type="spellEnd"/>
            <w:r>
              <w:t xml:space="preserve"> op de begroting van SZW voor 2025 geleid tot een aanpassing van de begroting van SZW voor 2026? Wat is nu de geraamde </w:t>
            </w:r>
            <w:proofErr w:type="spellStart"/>
            <w:r>
              <w:t>onderuitputting</w:t>
            </w:r>
            <w:proofErr w:type="spellEnd"/>
            <w:r>
              <w:t>?</w:t>
            </w:r>
          </w:p>
        </w:tc>
      </w:tr>
      <w:tr w:rsidR="00AD501E" w:rsidTr="00AD501E" w14:paraId="3355B51E"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40E5DC53" w14:textId="77777777">
            <w:r>
              <w:t>22</w:t>
            </w:r>
          </w:p>
        </w:tc>
        <w:tc>
          <w:tcPr>
            <w:tcW w:w="6521" w:type="dxa"/>
            <w:tcMar>
              <w:top w:w="0" w:type="dxa"/>
              <w:left w:w="0" w:type="dxa"/>
              <w:bottom w:w="0" w:type="dxa"/>
              <w:right w:w="0" w:type="dxa"/>
            </w:tcMar>
          </w:tcPr>
          <w:p w:rsidR="00AD501E" w:rsidP="00433E55" w:rsidRDefault="00AD501E" w14:paraId="4D423850" w14:textId="77777777">
            <w:r>
              <w:t>Welke acties onderneemt u om ziekteverzuim terug te dringen, zowel binnen de collectieve sector als de marktsector?</w:t>
            </w:r>
          </w:p>
        </w:tc>
      </w:tr>
      <w:tr w:rsidR="00AD501E" w:rsidTr="00AD501E" w14:paraId="4EEFF95A"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7A121F34" w14:textId="77777777">
            <w:r>
              <w:t>23</w:t>
            </w:r>
          </w:p>
        </w:tc>
        <w:tc>
          <w:tcPr>
            <w:tcW w:w="6521" w:type="dxa"/>
            <w:tcMar>
              <w:top w:w="0" w:type="dxa"/>
              <w:left w:w="0" w:type="dxa"/>
              <w:bottom w:w="0" w:type="dxa"/>
              <w:right w:w="0" w:type="dxa"/>
            </w:tcMar>
          </w:tcPr>
          <w:p w:rsidR="00AD501E" w:rsidP="00433E55" w:rsidRDefault="00AD501E" w14:paraId="24440FE5" w14:textId="77777777">
            <w:r>
              <w:t>Hoeveel tewerkstellingsvergunningen zijn in 2025 toegekend aan buitenlandse studenten? Wat is de reden dat internationale studenten een tewerkstellingsvergunning moeten aanvragen als zij (in deeltijd) willen werken? Hoe zit dit in andere Europese landen?</w:t>
            </w:r>
          </w:p>
        </w:tc>
      </w:tr>
      <w:tr w:rsidR="00AD501E" w:rsidTr="00AD501E" w14:paraId="2CD9FF4E"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673DBE58" w14:textId="77777777">
            <w:r>
              <w:t>24</w:t>
            </w:r>
          </w:p>
        </w:tc>
        <w:tc>
          <w:tcPr>
            <w:tcW w:w="6521" w:type="dxa"/>
            <w:tcMar>
              <w:top w:w="0" w:type="dxa"/>
              <w:left w:w="0" w:type="dxa"/>
              <w:bottom w:w="0" w:type="dxa"/>
              <w:right w:w="0" w:type="dxa"/>
            </w:tcMar>
          </w:tcPr>
          <w:p w:rsidR="00AD501E" w:rsidP="00433E55" w:rsidRDefault="00AD501E" w14:paraId="46BC2F34" w14:textId="77777777">
            <w:r>
              <w:t>Hoeveel mensen zijn in 2025, met de inzet op het vroegtijdig signaleren van schulden, benaderd vanuit de gemeente om stijgende schulden te voorkomen?</w:t>
            </w:r>
          </w:p>
        </w:tc>
      </w:tr>
      <w:tr w:rsidR="00AD501E" w:rsidTr="00AD501E" w14:paraId="56005B34"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42241D71" w14:textId="77777777">
            <w:r>
              <w:t>25</w:t>
            </w:r>
          </w:p>
        </w:tc>
        <w:tc>
          <w:tcPr>
            <w:tcW w:w="6521" w:type="dxa"/>
            <w:tcMar>
              <w:top w:w="0" w:type="dxa"/>
              <w:left w:w="0" w:type="dxa"/>
              <w:bottom w:w="0" w:type="dxa"/>
              <w:right w:w="0" w:type="dxa"/>
            </w:tcMar>
          </w:tcPr>
          <w:p w:rsidR="00AD501E" w:rsidP="00433E55" w:rsidRDefault="00AD501E" w14:paraId="7E8A442D" w14:textId="77777777">
            <w:r>
              <w:t>Kunt u aangeven in hoeverre de grote verschillen tussen gemeenten, als het gaat over regelingen voor mensen die kampen met armoede en/of schulden, zijn verminderd zoals beoogd in het Nationaal Programma Armoede en Schulden?</w:t>
            </w:r>
          </w:p>
        </w:tc>
      </w:tr>
      <w:tr w:rsidR="00AD501E" w:rsidTr="00AD501E" w14:paraId="3D229E7E"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66B7B168" w14:textId="77777777">
            <w:r>
              <w:t>26</w:t>
            </w:r>
          </w:p>
        </w:tc>
        <w:tc>
          <w:tcPr>
            <w:tcW w:w="6521" w:type="dxa"/>
            <w:tcMar>
              <w:top w:w="0" w:type="dxa"/>
              <w:left w:w="0" w:type="dxa"/>
              <w:bottom w:w="0" w:type="dxa"/>
              <w:right w:w="0" w:type="dxa"/>
            </w:tcMar>
          </w:tcPr>
          <w:p w:rsidR="00AD501E" w:rsidP="00433E55" w:rsidRDefault="00AD501E" w14:paraId="301DC29E" w14:textId="77777777">
            <w:r>
              <w:t>Kunt u een overzicht geven van hoeveel mensen gebruik hebben gemaakt van de bijzondere bijstand in 2025? Zijn er grote verschillen te zien tussen gemeentes? Zo ja, in welke gemeentes wordt er veel gebruik gemaakt van deze regeling en in welke gemeentes juist niet?</w:t>
            </w:r>
          </w:p>
        </w:tc>
      </w:tr>
      <w:tr w:rsidR="00AD501E" w:rsidTr="00AD501E" w14:paraId="5053DD94"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74270CEE" w14:textId="77777777">
            <w:r>
              <w:t>27</w:t>
            </w:r>
          </w:p>
        </w:tc>
        <w:tc>
          <w:tcPr>
            <w:tcW w:w="6521" w:type="dxa"/>
            <w:tcMar>
              <w:top w:w="0" w:type="dxa"/>
              <w:left w:w="0" w:type="dxa"/>
              <w:bottom w:w="0" w:type="dxa"/>
              <w:right w:w="0" w:type="dxa"/>
            </w:tcMar>
          </w:tcPr>
          <w:p w:rsidR="00AD501E" w:rsidP="00433E55" w:rsidRDefault="00AD501E" w14:paraId="1927F967" w14:textId="77777777">
            <w:r>
              <w:t>Wat waren de gemiddelde wachtlijsten voor een beschutte werkplek in 2025? Kan hier een regionale uitsplitsing van worden gemaakt?</w:t>
            </w:r>
          </w:p>
        </w:tc>
      </w:tr>
      <w:tr w:rsidR="00AD501E" w:rsidTr="00AD501E" w14:paraId="5488736D"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3C6864B0" w14:textId="77777777">
            <w:r>
              <w:t>28</w:t>
            </w:r>
          </w:p>
        </w:tc>
        <w:tc>
          <w:tcPr>
            <w:tcW w:w="6521" w:type="dxa"/>
            <w:tcMar>
              <w:top w:w="0" w:type="dxa"/>
              <w:left w:w="0" w:type="dxa"/>
              <w:bottom w:w="0" w:type="dxa"/>
              <w:right w:w="0" w:type="dxa"/>
            </w:tcMar>
          </w:tcPr>
          <w:p w:rsidR="00AD501E" w:rsidP="00433E55" w:rsidRDefault="00AD501E" w14:paraId="0BEB7953" w14:textId="77777777">
            <w:r>
              <w:t>Wat is de volume loonkostensubsidie per gemeente in 2025? Kan hier een uitsplitsing van worden gegeven?</w:t>
            </w:r>
          </w:p>
        </w:tc>
      </w:tr>
      <w:tr w:rsidR="00AD501E" w:rsidTr="00AD501E" w14:paraId="793A6BC7"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11C100C8" w14:textId="77777777">
            <w:r>
              <w:t>29</w:t>
            </w:r>
          </w:p>
        </w:tc>
        <w:tc>
          <w:tcPr>
            <w:tcW w:w="6521" w:type="dxa"/>
            <w:tcMar>
              <w:top w:w="0" w:type="dxa"/>
              <w:left w:w="0" w:type="dxa"/>
              <w:bottom w:w="0" w:type="dxa"/>
              <w:right w:w="0" w:type="dxa"/>
            </w:tcMar>
          </w:tcPr>
          <w:p w:rsidR="00AD501E" w:rsidP="00433E55" w:rsidRDefault="00AD501E" w14:paraId="3447A683" w14:textId="77777777">
            <w:r>
              <w:t>Wat waren de uitgaven aan en aantal uitkeringsontvangers van alle arbeidsongeschiktheidsverzekeringen gezamenlijk over de afgelopen 20 jaar? Wat is de prognose van uitgaven en volume van alle AO-verzekeringen gezamenlijk voor de komende 20 jaar?</w:t>
            </w:r>
          </w:p>
        </w:tc>
      </w:tr>
      <w:tr w:rsidR="00AD501E" w:rsidTr="00AD501E" w14:paraId="3FBFC279"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5145AE7F" w14:textId="77777777">
            <w:r>
              <w:t>30</w:t>
            </w:r>
          </w:p>
        </w:tc>
        <w:tc>
          <w:tcPr>
            <w:tcW w:w="6521" w:type="dxa"/>
            <w:tcMar>
              <w:top w:w="0" w:type="dxa"/>
              <w:left w:w="0" w:type="dxa"/>
              <w:bottom w:w="0" w:type="dxa"/>
              <w:right w:w="0" w:type="dxa"/>
            </w:tcMar>
          </w:tcPr>
          <w:p w:rsidR="00AD501E" w:rsidP="00433E55" w:rsidRDefault="00AD501E" w14:paraId="79442C0E" w14:textId="77777777">
            <w:r>
              <w:t xml:space="preserve">Wilt u een overzicht geven in tabelvorm van de tegenvallers en meevallers op de werknemersverzekeringen WIA, WW en ZW in de afgelopen 10 jaar binnen een bepaald jaar. Laat hierbij zien wat het verloop is geweest vanaf de </w:t>
            </w:r>
            <w:proofErr w:type="spellStart"/>
            <w:r>
              <w:t>miljoennennota</w:t>
            </w:r>
            <w:proofErr w:type="spellEnd"/>
            <w:r>
              <w:t xml:space="preserve"> en de daaropvolgende begrotingsmomenten tot en met de </w:t>
            </w:r>
            <w:proofErr w:type="spellStart"/>
            <w:r>
              <w:t>slotwet</w:t>
            </w:r>
            <w:proofErr w:type="spellEnd"/>
            <w:r>
              <w:t xml:space="preserve">. Vermeld ook de totale stand per regeling (begrotings- en </w:t>
            </w:r>
            <w:proofErr w:type="spellStart"/>
            <w:r>
              <w:t>premiegefinancierd</w:t>
            </w:r>
            <w:proofErr w:type="spellEnd"/>
            <w:r>
              <w:t>).</w:t>
            </w:r>
          </w:p>
        </w:tc>
      </w:tr>
      <w:tr w:rsidR="00AD501E" w:rsidTr="00AD501E" w14:paraId="45CE1B45"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3A946AC8" w14:textId="77777777">
            <w:r>
              <w:t>31</w:t>
            </w:r>
          </w:p>
        </w:tc>
        <w:tc>
          <w:tcPr>
            <w:tcW w:w="6521" w:type="dxa"/>
            <w:tcMar>
              <w:top w:w="0" w:type="dxa"/>
              <w:left w:w="0" w:type="dxa"/>
              <w:bottom w:w="0" w:type="dxa"/>
              <w:right w:w="0" w:type="dxa"/>
            </w:tcMar>
          </w:tcPr>
          <w:p w:rsidR="00AD501E" w:rsidP="00433E55" w:rsidRDefault="00AD501E" w14:paraId="6AD157CA" w14:textId="77777777">
            <w:r>
              <w:t>Wilt u een overzicht geven in tabelvorm van hoe tegenvallers en meevallers op werknemersverzekeringen WIA, WW en Ziektewet (ZW) in de afgelopen tien jaar zijn ingeboekt op de rijksbegroting. Welke maatregelen zijn er genomen om meevallers in te zetten of tegenvallers te dekken? Kunt u deze maatregelen toelichten.</w:t>
            </w:r>
          </w:p>
        </w:tc>
      </w:tr>
      <w:tr w:rsidR="00AD501E" w:rsidTr="00AD501E" w14:paraId="0E7010EF"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0EF8FCC3" w14:textId="77777777">
            <w:r>
              <w:t>32</w:t>
            </w:r>
          </w:p>
        </w:tc>
        <w:tc>
          <w:tcPr>
            <w:tcW w:w="6521" w:type="dxa"/>
            <w:tcMar>
              <w:top w:w="0" w:type="dxa"/>
              <w:left w:w="0" w:type="dxa"/>
              <w:bottom w:w="0" w:type="dxa"/>
              <w:right w:w="0" w:type="dxa"/>
            </w:tcMar>
          </w:tcPr>
          <w:p w:rsidR="00AD501E" w:rsidP="00433E55" w:rsidRDefault="00AD501E" w14:paraId="01057E64" w14:textId="77777777">
            <w:r>
              <w:t>Kunt u de uitgaven aan de werknemersverzekeringen WIA en WW uitdrukken als percentage van de rijksbegroting in de afgelopen tien jaar.</w:t>
            </w:r>
          </w:p>
        </w:tc>
      </w:tr>
      <w:tr w:rsidR="00AD501E" w:rsidTr="00AD501E" w14:paraId="171E19BD"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7C4648AF" w14:textId="77777777">
            <w:r>
              <w:t>33</w:t>
            </w:r>
          </w:p>
        </w:tc>
        <w:tc>
          <w:tcPr>
            <w:tcW w:w="6521" w:type="dxa"/>
            <w:tcMar>
              <w:top w:w="0" w:type="dxa"/>
              <w:left w:w="0" w:type="dxa"/>
              <w:bottom w:w="0" w:type="dxa"/>
              <w:right w:w="0" w:type="dxa"/>
            </w:tcMar>
          </w:tcPr>
          <w:p w:rsidR="00AD501E" w:rsidP="00433E55" w:rsidRDefault="00AD501E" w14:paraId="2F5F53B1" w14:textId="77777777">
            <w:r>
              <w:t>Kunt u een overzicht geven van de inkomenseffecten voor iemand op een WIA-uitkering in verband met: 1) het afschaffen van de Inkomensvoorziening voor volledig en duurzaam arbeidsongeschikten (IVA) (vergelijk hiervoor de situatie dat iemand een nieuwe IVA uitkering had gekregen en de situatie dat deze niet meer toegankelijk is voor nieuwe gevallen), 2) de doorwerking van de duurverkorting van de WW in de WGA, 3) de verlaging van het maximum dagloon, 4) de afschaffing van de tegemoetkoming arbeidsongeschikten, 5) de afschaffing van de aftrek en tegemoetkoming specifieke zorgkosten, 6) het verhogen van het eigen risico en 7) het schrappen van de samenvoegbepaling van de arbeidskorting waardoor WIA-gerechtigden die nog werken de arbeidskorting mislopen? Wilt u deze berekening maken voor verschillende personen die arbeidsongeschikt zijn en WIA ontvangen, in ieder geval voor de groep die duurzaam arbeidsongeschikt is en volgens de huidige regels IVA zou ontvangen, voor de groep WGA die de restverdiencapaciteit benut en voor de groep WGA die de restverdiencapaciteit niet benut. Wilt u voor elk van deze groepen twee inkomenssituaties doorrekenen, namelijk voor een modaal inkomen en voor een inkomen ter hoogte van het huidige maximum dagloon.</w:t>
            </w:r>
          </w:p>
        </w:tc>
      </w:tr>
      <w:tr w:rsidR="00AD501E" w:rsidTr="00AD501E" w14:paraId="140013A1"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78CE26F9" w14:textId="77777777">
            <w:r>
              <w:t>34</w:t>
            </w:r>
          </w:p>
        </w:tc>
        <w:tc>
          <w:tcPr>
            <w:tcW w:w="6521" w:type="dxa"/>
            <w:tcMar>
              <w:top w:w="0" w:type="dxa"/>
              <w:left w:w="0" w:type="dxa"/>
              <w:bottom w:w="0" w:type="dxa"/>
              <w:right w:w="0" w:type="dxa"/>
            </w:tcMar>
          </w:tcPr>
          <w:p w:rsidR="00AD501E" w:rsidP="00433E55" w:rsidRDefault="00AD501E" w14:paraId="17BA0AF5" w14:textId="77777777">
            <w:r>
              <w:t>Kunt u een overzicht geven van welk percentage mensen uit de vangnet ZW een flexibel contract hadden voordat zij een uitkering uit de Ziektewet kregen? Graag een beeld voor 2025 en een beeld gemiddeld over de afgelopen 5 jaar</w:t>
            </w:r>
          </w:p>
        </w:tc>
      </w:tr>
      <w:tr w:rsidR="00AD501E" w:rsidTr="00AD501E" w14:paraId="738E1ED1"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61FDB711" w14:textId="77777777">
            <w:r>
              <w:t>35</w:t>
            </w:r>
          </w:p>
        </w:tc>
        <w:tc>
          <w:tcPr>
            <w:tcW w:w="6521" w:type="dxa"/>
            <w:tcMar>
              <w:top w:w="0" w:type="dxa"/>
              <w:left w:w="0" w:type="dxa"/>
              <w:bottom w:w="0" w:type="dxa"/>
              <w:right w:w="0" w:type="dxa"/>
            </w:tcMar>
          </w:tcPr>
          <w:p w:rsidR="00AD501E" w:rsidP="00433E55" w:rsidRDefault="00AD501E" w14:paraId="5D650521" w14:textId="77777777">
            <w:r>
              <w:t>Kunt u aangeven welk percentage van de totale instroom in de WIA uit de vangnet Ziektewet komen? Kunt u een beeld voor 2025 en een beeld gemiddeld over de afgelopen vijf jaar geven?</w:t>
            </w:r>
          </w:p>
        </w:tc>
      </w:tr>
      <w:tr w:rsidR="00AD501E" w:rsidTr="00AD501E" w14:paraId="31A7F670"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2E412E9D" w14:textId="77777777">
            <w:r>
              <w:t>36</w:t>
            </w:r>
          </w:p>
        </w:tc>
        <w:tc>
          <w:tcPr>
            <w:tcW w:w="6521" w:type="dxa"/>
            <w:tcMar>
              <w:top w:w="0" w:type="dxa"/>
              <w:left w:w="0" w:type="dxa"/>
              <w:bottom w:w="0" w:type="dxa"/>
              <w:right w:w="0" w:type="dxa"/>
            </w:tcMar>
          </w:tcPr>
          <w:p w:rsidR="00AD501E" w:rsidP="00433E55" w:rsidRDefault="00AD501E" w14:paraId="15A60C16" w14:textId="77777777">
            <w:r>
              <w:t>Welk aandeel van de instroom in de WIA komt vanuit de ZW? Kunt u een beeld voor 2025 en een beeld gemiddeld over de afgelopen vijf jaar geven?</w:t>
            </w:r>
          </w:p>
        </w:tc>
      </w:tr>
      <w:tr w:rsidR="00AD501E" w:rsidTr="00AD501E" w14:paraId="0D9A1BB4"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13A5FFDB" w14:textId="77777777">
            <w:r>
              <w:t>37</w:t>
            </w:r>
          </w:p>
        </w:tc>
        <w:tc>
          <w:tcPr>
            <w:tcW w:w="6521" w:type="dxa"/>
            <w:tcMar>
              <w:top w:w="0" w:type="dxa"/>
              <w:left w:w="0" w:type="dxa"/>
              <w:bottom w:w="0" w:type="dxa"/>
              <w:right w:w="0" w:type="dxa"/>
            </w:tcMar>
          </w:tcPr>
          <w:p w:rsidR="00AD501E" w:rsidP="00433E55" w:rsidRDefault="00AD501E" w14:paraId="62552DE1" w14:textId="77777777">
            <w:r>
              <w:t>Welk aandeel van de instroom in de WIA komt vanuit de ZW en zou met behulp van re-integratie voorkomen kunnen worden? Graag een beeld voor 2025 en een beeld gemiddeld over de afgelopen vijf jaar</w:t>
            </w:r>
          </w:p>
        </w:tc>
      </w:tr>
      <w:tr w:rsidR="00AD501E" w:rsidTr="00AD501E" w14:paraId="65E476D2"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6C256DED" w14:textId="77777777">
            <w:r>
              <w:t>38</w:t>
            </w:r>
          </w:p>
        </w:tc>
        <w:tc>
          <w:tcPr>
            <w:tcW w:w="6521" w:type="dxa"/>
            <w:tcMar>
              <w:top w:w="0" w:type="dxa"/>
              <w:left w:w="0" w:type="dxa"/>
              <w:bottom w:w="0" w:type="dxa"/>
              <w:right w:w="0" w:type="dxa"/>
            </w:tcMar>
          </w:tcPr>
          <w:p w:rsidR="00AD501E" w:rsidP="00433E55" w:rsidRDefault="00AD501E" w14:paraId="72F71D5F" w14:textId="77777777">
            <w:r>
              <w:t>Welk aandeel van de instroom in de WIA komt vanwege niet keuren of te laat keuren? Graag een beeld voor 2025 en een beeld gemiddeld over de afgelopen vijf jaar</w:t>
            </w:r>
          </w:p>
        </w:tc>
      </w:tr>
      <w:tr w:rsidR="00AD501E" w:rsidTr="00AD501E" w14:paraId="4516A539"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08AF3467" w14:textId="77777777">
            <w:r>
              <w:t>39</w:t>
            </w:r>
          </w:p>
        </w:tc>
        <w:tc>
          <w:tcPr>
            <w:tcW w:w="6521" w:type="dxa"/>
            <w:tcMar>
              <w:top w:w="0" w:type="dxa"/>
              <w:left w:w="0" w:type="dxa"/>
              <w:bottom w:w="0" w:type="dxa"/>
              <w:right w:w="0" w:type="dxa"/>
            </w:tcMar>
          </w:tcPr>
          <w:p w:rsidR="00AD501E" w:rsidP="00433E55" w:rsidRDefault="00AD501E" w14:paraId="447A0C4A" w14:textId="77777777">
            <w:r>
              <w:t>Welk aandeel van de instroom in de WIA had voorkomen kunnen worden als de keuring op orde was geweest? Met andere woorden, welk aandeel was bij een keuring 'goedgekeurd' geweest (onder 35% arbeidsongeschiktheidscriterium) en zou daarmee niet voor de WIA in aanmerking komen? Kunt u en beeld geven voor 2025 en een beeld gemiddeld over de afgelopen vijf jaar?</w:t>
            </w:r>
          </w:p>
        </w:tc>
      </w:tr>
      <w:tr w:rsidR="00AD501E" w:rsidTr="00AD501E" w14:paraId="18A4865B"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10CD5447" w14:textId="77777777">
            <w:r>
              <w:t>40</w:t>
            </w:r>
          </w:p>
        </w:tc>
        <w:tc>
          <w:tcPr>
            <w:tcW w:w="6521" w:type="dxa"/>
            <w:tcMar>
              <w:top w:w="0" w:type="dxa"/>
              <w:left w:w="0" w:type="dxa"/>
              <w:bottom w:w="0" w:type="dxa"/>
              <w:right w:w="0" w:type="dxa"/>
            </w:tcMar>
          </w:tcPr>
          <w:p w:rsidR="00AD501E" w:rsidP="00433E55" w:rsidRDefault="00AD501E" w14:paraId="3026CFBB" w14:textId="77777777">
            <w:r>
              <w:t>Welk aandeel van de instroom in de WIA komt door fouten bij UWV? Kunt u een beeld geven voor 2025 en een beeld gemiddeld over de afgelopen vijf jaar?</w:t>
            </w:r>
          </w:p>
        </w:tc>
      </w:tr>
      <w:tr w:rsidR="00AD501E" w:rsidTr="00AD501E" w14:paraId="673FFEC7"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7AC32008" w14:textId="77777777">
            <w:r>
              <w:t>41</w:t>
            </w:r>
          </w:p>
        </w:tc>
        <w:tc>
          <w:tcPr>
            <w:tcW w:w="6521" w:type="dxa"/>
            <w:tcMar>
              <w:top w:w="0" w:type="dxa"/>
              <w:left w:w="0" w:type="dxa"/>
              <w:bottom w:w="0" w:type="dxa"/>
              <w:right w:w="0" w:type="dxa"/>
            </w:tcMar>
          </w:tcPr>
          <w:p w:rsidR="00AD501E" w:rsidP="00433E55" w:rsidRDefault="00AD501E" w14:paraId="2AB0BDFB" w14:textId="77777777">
            <w:r>
              <w:t>Welk aandeel van de instroom in de WIA komt vanwege de 60-plus regeling? Kunt u een beeld geven voor 2025 en een beeld gemiddeld over de periode dat deze maatregel van kracht was?</w:t>
            </w:r>
          </w:p>
        </w:tc>
      </w:tr>
      <w:tr w:rsidR="00AD501E" w:rsidTr="00AD501E" w14:paraId="4CF43920"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1D1DF9A1" w14:textId="77777777">
            <w:r>
              <w:t>42</w:t>
            </w:r>
          </w:p>
        </w:tc>
        <w:tc>
          <w:tcPr>
            <w:tcW w:w="6521" w:type="dxa"/>
            <w:tcMar>
              <w:top w:w="0" w:type="dxa"/>
              <w:left w:w="0" w:type="dxa"/>
              <w:bottom w:w="0" w:type="dxa"/>
              <w:right w:w="0" w:type="dxa"/>
            </w:tcMar>
          </w:tcPr>
          <w:p w:rsidR="00AD501E" w:rsidP="00433E55" w:rsidRDefault="00AD501E" w14:paraId="21FE4718" w14:textId="77777777">
            <w:r>
              <w:t>Kunt u een overzicht geven van de ontwikkelingen van de arbeidsongeschiktheidsuitkeringen, door enerzijds enkel te kijken naar de WIA en door anderzijds alle regelingen inclusief de Wet op de arbeidsongeschiktheidsverzekering (WAO) mee te nemen. Kunt u hierbij aangeven welke instroom er is en welke uitstroom in de afgelopen tien jaar?</w:t>
            </w:r>
          </w:p>
        </w:tc>
      </w:tr>
      <w:tr w:rsidR="00AD501E" w:rsidTr="00AD501E" w14:paraId="3CD5FBFE"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50405D03" w14:textId="77777777">
            <w:r>
              <w:t>43</w:t>
            </w:r>
          </w:p>
        </w:tc>
        <w:tc>
          <w:tcPr>
            <w:tcW w:w="6521" w:type="dxa"/>
            <w:tcMar>
              <w:top w:w="0" w:type="dxa"/>
              <w:left w:w="0" w:type="dxa"/>
              <w:bottom w:w="0" w:type="dxa"/>
              <w:right w:w="0" w:type="dxa"/>
            </w:tcMar>
          </w:tcPr>
          <w:p w:rsidR="00AD501E" w:rsidP="00433E55" w:rsidRDefault="00AD501E" w14:paraId="503D1481" w14:textId="77777777">
            <w:r>
              <w:t>Kunt u de bijstelling in de WIA nader uitsplitsen op basis van de verschillende onderdelen die in de januarinota 2026 zijn genoemd over zowel 2025 als 2026. Kunt u hierbij aangeven voor de IVA en WGA los welk deel komt vanwege welke onderdelen, en daarbij benoemen welk deel komt vanwege het meerekenen van de WIA-herstelactie.</w:t>
            </w:r>
          </w:p>
        </w:tc>
      </w:tr>
      <w:tr w:rsidR="00AD501E" w:rsidTr="00AD501E" w14:paraId="069B38BF"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7831131D" w14:textId="77777777">
            <w:r>
              <w:t>44</w:t>
            </w:r>
          </w:p>
        </w:tc>
        <w:tc>
          <w:tcPr>
            <w:tcW w:w="6521" w:type="dxa"/>
            <w:tcMar>
              <w:top w:w="0" w:type="dxa"/>
              <w:left w:w="0" w:type="dxa"/>
              <w:bottom w:w="0" w:type="dxa"/>
              <w:right w:w="0" w:type="dxa"/>
            </w:tcMar>
          </w:tcPr>
          <w:p w:rsidR="00AD501E" w:rsidP="00433E55" w:rsidRDefault="00AD501E" w14:paraId="0DB7498E" w14:textId="77777777">
            <w:r>
              <w:t>De uitkeringslasten IVA zijn 232 miljoen euro hoger dan begroot, onder andere vanwege een indexatie van de uitkeringsbedragen van 316 miljoen euro. Dit is volgens de jaarstukken een herschikking van de bijbehorende post onder nominaal. Betekent dit dat de verwachte indexatie al was begroot? Wat is de interpretatie dat de per saldo gestegen uitkeringslasten lager liggen dan 316 miljoen euro? Komt dit omdat er lagere kosten aan de IVA waren vanwege andere redenen dan de indexatie van de uitkering?</w:t>
            </w:r>
          </w:p>
        </w:tc>
      </w:tr>
      <w:tr w:rsidR="00AD501E" w:rsidTr="00AD501E" w14:paraId="3882FB1D"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0BDCAE76" w14:textId="77777777">
            <w:r>
              <w:t>45</w:t>
            </w:r>
          </w:p>
        </w:tc>
        <w:tc>
          <w:tcPr>
            <w:tcW w:w="6521" w:type="dxa"/>
            <w:tcMar>
              <w:top w:w="0" w:type="dxa"/>
              <w:left w:w="0" w:type="dxa"/>
              <w:bottom w:w="0" w:type="dxa"/>
              <w:right w:w="0" w:type="dxa"/>
            </w:tcMar>
          </w:tcPr>
          <w:p w:rsidR="00AD501E" w:rsidP="00433E55" w:rsidRDefault="00AD501E" w14:paraId="2C1DABC0" w14:textId="77777777">
            <w:r>
              <w:t>Kunt u de uitgekeerde bedragen aan de totale werkloosheidsregelingen en de totale arbeidsongeschiktheidsregelingen opgeteld uitdrukken als percentage van het BBP sinds 1970? Klopt het dat deze uitgaven sinds een piek van meer dan 8% zijn gedaald tot circa 2%?</w:t>
            </w:r>
          </w:p>
        </w:tc>
      </w:tr>
      <w:tr w:rsidR="00AD501E" w:rsidTr="00AD501E" w14:paraId="11955B86"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13E84F3F" w14:textId="77777777">
            <w:r>
              <w:t>46</w:t>
            </w:r>
          </w:p>
        </w:tc>
        <w:tc>
          <w:tcPr>
            <w:tcW w:w="6521" w:type="dxa"/>
            <w:tcMar>
              <w:top w:w="0" w:type="dxa"/>
              <w:left w:w="0" w:type="dxa"/>
              <w:bottom w:w="0" w:type="dxa"/>
              <w:right w:w="0" w:type="dxa"/>
            </w:tcMar>
          </w:tcPr>
          <w:p w:rsidR="00AD501E" w:rsidP="00433E55" w:rsidRDefault="00AD501E" w14:paraId="5234D0D8" w14:textId="77777777">
            <w:r>
              <w:t>Zou u kunnen laten zien wat de ontwikkeling is van de uitgaven aan de arbeidsongeschiktheidsuitkeringen als percentage van ons bruto binnenlands product in de afgelopen vijftig jaar? Zijn die gestegen of toegenomen?</w:t>
            </w:r>
          </w:p>
        </w:tc>
      </w:tr>
      <w:tr w:rsidR="00AD501E" w:rsidTr="00AD501E" w14:paraId="4481A772"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29E4E53E" w14:textId="77777777">
            <w:r>
              <w:t>47</w:t>
            </w:r>
          </w:p>
        </w:tc>
        <w:tc>
          <w:tcPr>
            <w:tcW w:w="6521" w:type="dxa"/>
            <w:tcMar>
              <w:top w:w="0" w:type="dxa"/>
              <w:left w:w="0" w:type="dxa"/>
              <w:bottom w:w="0" w:type="dxa"/>
              <w:right w:w="0" w:type="dxa"/>
            </w:tcMar>
          </w:tcPr>
          <w:p w:rsidR="00AD501E" w:rsidP="00433E55" w:rsidRDefault="00AD501E" w14:paraId="4D3B52E4" w14:textId="77777777">
            <w:r>
              <w:t>Kunt u de uitgekeerde bedragen aan de totale werkloosheidsregelingen enerzijds en de totale arbeidsongeschiktheidsregelingen anderzijds uitdrukken als percentage van het BBP sinds 1970?</w:t>
            </w:r>
          </w:p>
        </w:tc>
      </w:tr>
      <w:tr w:rsidR="00AD501E" w:rsidTr="00AD501E" w14:paraId="0966A198"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3D01A857" w14:textId="77777777">
            <w:r>
              <w:t>48</w:t>
            </w:r>
          </w:p>
        </w:tc>
        <w:tc>
          <w:tcPr>
            <w:tcW w:w="6521" w:type="dxa"/>
            <w:tcMar>
              <w:top w:w="0" w:type="dxa"/>
              <w:left w:w="0" w:type="dxa"/>
              <w:bottom w:w="0" w:type="dxa"/>
              <w:right w:w="0" w:type="dxa"/>
            </w:tcMar>
          </w:tcPr>
          <w:p w:rsidR="00AD501E" w:rsidP="00433E55" w:rsidRDefault="00AD501E" w14:paraId="03A3E8FA" w14:textId="77777777">
            <w:r>
              <w:t>Hoe heeft het aandeel arbeidsongeschikten in de beroepsbevolking zich de afgelopen 25 jaar ontwikkeld? Is dit aandeel afgenomen of opgelopen?</w:t>
            </w:r>
          </w:p>
        </w:tc>
      </w:tr>
      <w:tr w:rsidR="00AD501E" w:rsidTr="00AD501E" w14:paraId="43AC9780"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415205C8" w14:textId="77777777">
            <w:r>
              <w:t>49</w:t>
            </w:r>
          </w:p>
        </w:tc>
        <w:tc>
          <w:tcPr>
            <w:tcW w:w="6521" w:type="dxa"/>
            <w:tcMar>
              <w:top w:w="0" w:type="dxa"/>
              <w:left w:w="0" w:type="dxa"/>
              <w:bottom w:w="0" w:type="dxa"/>
              <w:right w:w="0" w:type="dxa"/>
            </w:tcMar>
          </w:tcPr>
          <w:p w:rsidR="00AD501E" w:rsidP="00433E55" w:rsidRDefault="00AD501E" w14:paraId="02B4A107" w14:textId="77777777">
            <w:r>
              <w:t xml:space="preserve">De bezuinigingen op de WW die in dit stuk genoemd worden, worden volgens het kabinet gebruikt om ervoor te zorgen dat de WW </w:t>
            </w:r>
            <w:proofErr w:type="spellStart"/>
            <w:r>
              <w:t>activerender</w:t>
            </w:r>
            <w:proofErr w:type="spellEnd"/>
            <w:r>
              <w:t xml:space="preserve"> werkt. Hoeveel extra werkenden verwacht u door deze bezuinigingen op de WW? Graag een antwoord voor zowel de duurverkorting naar 18 maanden als de duurverkorting naar 12 maanden cumulatief.</w:t>
            </w:r>
          </w:p>
        </w:tc>
      </w:tr>
      <w:tr w:rsidR="00AD501E" w:rsidTr="00AD501E" w14:paraId="1F0EA10D"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4F3CF219" w14:textId="77777777">
            <w:r>
              <w:t>50</w:t>
            </w:r>
          </w:p>
        </w:tc>
        <w:tc>
          <w:tcPr>
            <w:tcW w:w="6521" w:type="dxa"/>
            <w:tcMar>
              <w:top w:w="0" w:type="dxa"/>
              <w:left w:w="0" w:type="dxa"/>
              <w:bottom w:w="0" w:type="dxa"/>
              <w:right w:w="0" w:type="dxa"/>
            </w:tcMar>
          </w:tcPr>
          <w:p w:rsidR="00AD501E" w:rsidP="00433E55" w:rsidRDefault="00AD501E" w14:paraId="702098CC" w14:textId="77777777">
            <w:r>
              <w:t>In welke maand na aanvang is de uitstroom van de WW naar werk het hoogst? Is de uitstroom hoger aan het begin van de WW of aan het eind van de opgebouwde rechten?</w:t>
            </w:r>
          </w:p>
        </w:tc>
      </w:tr>
      <w:tr w:rsidR="00AD501E" w:rsidTr="00AD501E" w14:paraId="03D3D356"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0F452A52" w14:textId="77777777">
            <w:r>
              <w:t>51</w:t>
            </w:r>
          </w:p>
        </w:tc>
        <w:tc>
          <w:tcPr>
            <w:tcW w:w="6521" w:type="dxa"/>
            <w:tcMar>
              <w:top w:w="0" w:type="dxa"/>
              <w:left w:w="0" w:type="dxa"/>
              <w:bottom w:w="0" w:type="dxa"/>
              <w:right w:w="0" w:type="dxa"/>
            </w:tcMar>
          </w:tcPr>
          <w:p w:rsidR="00AD501E" w:rsidP="00433E55" w:rsidRDefault="00AD501E" w14:paraId="6B7540E9" w14:textId="77777777">
            <w:r>
              <w:t>Ervan uitgaande dat het aanscherpen van de referte-eis ervoor zorgt dat er minder mensen recht krijgen op de WW, hoeveel mensen zullen er niet meer recht hebben op WW? Kunt u dit uitsplitsen naar inkomen, leeftijd, opleidingsniveau en type contract (bepaalde of onbepaalde tijd)?</w:t>
            </w:r>
          </w:p>
        </w:tc>
      </w:tr>
      <w:tr w:rsidR="00AD501E" w:rsidTr="00AD501E" w14:paraId="48DDC011"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705F36E6" w14:textId="77777777">
            <w:r>
              <w:t>52</w:t>
            </w:r>
          </w:p>
        </w:tc>
        <w:tc>
          <w:tcPr>
            <w:tcW w:w="6521" w:type="dxa"/>
            <w:tcMar>
              <w:top w:w="0" w:type="dxa"/>
              <w:left w:w="0" w:type="dxa"/>
              <w:bottom w:w="0" w:type="dxa"/>
              <w:right w:w="0" w:type="dxa"/>
            </w:tcMar>
          </w:tcPr>
          <w:p w:rsidR="00AD501E" w:rsidP="00433E55" w:rsidRDefault="00AD501E" w14:paraId="0FC9F94A" w14:textId="77777777">
            <w:r>
              <w:t>Hoeveel werklozen zitten er in de WW? Zitten er relatief steeds meer werklozen in de WW of neemt dit aandeel af?</w:t>
            </w:r>
          </w:p>
        </w:tc>
      </w:tr>
      <w:tr w:rsidR="00AD501E" w:rsidTr="00AD501E" w14:paraId="3C99ABF4"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7E1E1886" w14:textId="77777777">
            <w:r>
              <w:t>53</w:t>
            </w:r>
          </w:p>
        </w:tc>
        <w:tc>
          <w:tcPr>
            <w:tcW w:w="6521" w:type="dxa"/>
            <w:tcMar>
              <w:top w:w="0" w:type="dxa"/>
              <w:left w:w="0" w:type="dxa"/>
              <w:bottom w:w="0" w:type="dxa"/>
              <w:right w:w="0" w:type="dxa"/>
            </w:tcMar>
          </w:tcPr>
          <w:p w:rsidR="00AD501E" w:rsidP="00433E55" w:rsidRDefault="00AD501E" w14:paraId="639FD067" w14:textId="77777777">
            <w:r>
              <w:t>Klopt het de WW een positieve ontwikkeling doormaakt, aangezien het volume is gedaald, het aantal lopende uitkeringen is gedaald, de instroom is afgenomen en er meer uitkeringen zijn beëindigd?</w:t>
            </w:r>
          </w:p>
        </w:tc>
      </w:tr>
      <w:tr w:rsidR="00AD501E" w:rsidTr="00AD501E" w14:paraId="0BDCD412"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6E669192" w14:textId="77777777">
            <w:r>
              <w:t>54</w:t>
            </w:r>
          </w:p>
        </w:tc>
        <w:tc>
          <w:tcPr>
            <w:tcW w:w="6521" w:type="dxa"/>
            <w:tcMar>
              <w:top w:w="0" w:type="dxa"/>
              <w:left w:w="0" w:type="dxa"/>
              <w:bottom w:w="0" w:type="dxa"/>
              <w:right w:w="0" w:type="dxa"/>
            </w:tcMar>
          </w:tcPr>
          <w:p w:rsidR="00AD501E" w:rsidP="00433E55" w:rsidRDefault="00AD501E" w14:paraId="6FEB7763" w14:textId="77777777">
            <w:r>
              <w:t>Zou u kunnen laten zien wat de ontwikkeling is van de uitgaven aan de werkloosheiduitkeringen als percentage van ons bruto binnenlands product in de afgelopen vijftig jaar? Zijn die gestegen of toegenomen?</w:t>
            </w:r>
          </w:p>
        </w:tc>
      </w:tr>
      <w:tr w:rsidR="00AD501E" w:rsidTr="00AD501E" w14:paraId="4EFCF024"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31C074E1" w14:textId="77777777">
            <w:r>
              <w:t>55</w:t>
            </w:r>
          </w:p>
        </w:tc>
        <w:tc>
          <w:tcPr>
            <w:tcW w:w="6521" w:type="dxa"/>
            <w:tcMar>
              <w:top w:w="0" w:type="dxa"/>
              <w:left w:w="0" w:type="dxa"/>
              <w:bottom w:w="0" w:type="dxa"/>
              <w:right w:w="0" w:type="dxa"/>
            </w:tcMar>
          </w:tcPr>
          <w:p w:rsidR="00AD501E" w:rsidP="00433E55" w:rsidRDefault="00AD501E" w14:paraId="3F50BA60" w14:textId="77777777">
            <w:r>
              <w:t>Welke onderliggende oorzaken heeft de stijging van de uitkeringslasten ZW?</w:t>
            </w:r>
          </w:p>
        </w:tc>
      </w:tr>
      <w:tr w:rsidR="00AD501E" w:rsidTr="00AD501E" w14:paraId="59CF8115"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58957908" w14:textId="77777777">
            <w:r>
              <w:t>56</w:t>
            </w:r>
          </w:p>
        </w:tc>
        <w:tc>
          <w:tcPr>
            <w:tcW w:w="6521" w:type="dxa"/>
            <w:tcMar>
              <w:top w:w="0" w:type="dxa"/>
              <w:left w:w="0" w:type="dxa"/>
              <w:bottom w:w="0" w:type="dxa"/>
              <w:right w:w="0" w:type="dxa"/>
            </w:tcMar>
          </w:tcPr>
          <w:p w:rsidR="00AD501E" w:rsidP="00433E55" w:rsidRDefault="00AD501E" w14:paraId="79510D95" w14:textId="77777777">
            <w:r>
              <w:t>Kan het gebruik kinderopvangtoeslag naar verzamelinkomen eveneens worden gerapporteerd als percentage van het totaal aantal kinderen?</w:t>
            </w:r>
          </w:p>
        </w:tc>
      </w:tr>
      <w:tr w:rsidR="00AD501E" w:rsidTr="00AD501E" w14:paraId="062E015E"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0897E1DE" w14:textId="77777777">
            <w:r>
              <w:t>57</w:t>
            </w:r>
          </w:p>
        </w:tc>
        <w:tc>
          <w:tcPr>
            <w:tcW w:w="6521" w:type="dxa"/>
            <w:tcMar>
              <w:top w:w="0" w:type="dxa"/>
              <w:left w:w="0" w:type="dxa"/>
              <w:bottom w:w="0" w:type="dxa"/>
              <w:right w:w="0" w:type="dxa"/>
            </w:tcMar>
          </w:tcPr>
          <w:p w:rsidR="00AD501E" w:rsidP="00433E55" w:rsidRDefault="00AD501E" w14:paraId="45C0AFF4" w14:textId="77777777">
            <w:r>
              <w:t>Is er een verklaring voor de waargenomen ontwikkeling van de arbeidsduur bij onderscheidenlijk vaders en moeders met jonge kinderen? Zien we dat vaders met jonge kinderen ook meer zorgtaken op zich nemen?</w:t>
            </w:r>
          </w:p>
        </w:tc>
      </w:tr>
      <w:tr w:rsidR="00AD501E" w:rsidTr="00AD501E" w14:paraId="2D0D414D"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2DF71B16" w14:textId="77777777">
            <w:r>
              <w:t>58</w:t>
            </w:r>
          </w:p>
        </w:tc>
        <w:tc>
          <w:tcPr>
            <w:tcW w:w="6521" w:type="dxa"/>
            <w:tcMar>
              <w:top w:w="0" w:type="dxa"/>
              <w:left w:w="0" w:type="dxa"/>
              <w:bottom w:w="0" w:type="dxa"/>
              <w:right w:w="0" w:type="dxa"/>
            </w:tcMar>
          </w:tcPr>
          <w:p w:rsidR="00AD501E" w:rsidP="00433E55" w:rsidRDefault="00AD501E" w14:paraId="7BD6EDB6" w14:textId="77777777">
            <w:r>
              <w:t xml:space="preserve">Klopt het dat de uitgaven aan de WIA-uitkeringen lager zijn dan eerder geraamd? Welke informatie </w:t>
            </w:r>
            <w:proofErr w:type="spellStart"/>
            <w:r>
              <w:t>danwel</w:t>
            </w:r>
            <w:proofErr w:type="spellEnd"/>
            <w:r>
              <w:t xml:space="preserve"> uitvoeringsinformatie ligt hieraan ten grondslag? Gaat het om de januarinota 2026?</w:t>
            </w:r>
          </w:p>
        </w:tc>
      </w:tr>
      <w:tr w:rsidR="00AD501E" w:rsidTr="00AD501E" w14:paraId="2B0A7057"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708EF02D" w14:textId="77777777">
            <w:r>
              <w:t>59</w:t>
            </w:r>
          </w:p>
        </w:tc>
        <w:tc>
          <w:tcPr>
            <w:tcW w:w="6521" w:type="dxa"/>
            <w:tcMar>
              <w:top w:w="0" w:type="dxa"/>
              <w:left w:w="0" w:type="dxa"/>
              <w:bottom w:w="0" w:type="dxa"/>
              <w:right w:w="0" w:type="dxa"/>
            </w:tcMar>
          </w:tcPr>
          <w:p w:rsidR="00AD501E" w:rsidP="00433E55" w:rsidRDefault="00AD501E" w14:paraId="36A0D9F2" w14:textId="77777777">
            <w:r>
              <w:t>Wat is de ontwikkeling van de maandelijkse AOW-uitkering en AOW-vakantiegeld in relatie tot het consumentenprijsindexcijfer in de afgelopen tien jaar? Is de AOW-uitkering in koopkracht gegroeid?</w:t>
            </w:r>
          </w:p>
        </w:tc>
      </w:tr>
      <w:tr w:rsidR="00AD501E" w:rsidTr="00AD501E" w14:paraId="59A45CFA"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4A847A45" w14:textId="77777777">
            <w:r>
              <w:t>60</w:t>
            </w:r>
          </w:p>
        </w:tc>
        <w:tc>
          <w:tcPr>
            <w:tcW w:w="6521" w:type="dxa"/>
            <w:tcMar>
              <w:top w:w="0" w:type="dxa"/>
              <w:left w:w="0" w:type="dxa"/>
              <w:bottom w:w="0" w:type="dxa"/>
              <w:right w:w="0" w:type="dxa"/>
            </w:tcMar>
          </w:tcPr>
          <w:p w:rsidR="00AD501E" w:rsidP="00433E55" w:rsidRDefault="00AD501E" w14:paraId="5753798A" w14:textId="77777777">
            <w:r>
              <w:t>Is er een beeld hoeveel werknemers pensioen opbouwen of ontvangen op basis van een uitkeringsovereenkomst die niet wordt geïndexeerd? Aan welke regels moeten deze overeenkomsten voldoen en hoe wordt de koopkracht van deelnemers geborgd?</w:t>
            </w:r>
          </w:p>
        </w:tc>
      </w:tr>
      <w:tr w:rsidR="00AD501E" w:rsidTr="00AD501E" w14:paraId="71A04409"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118FDAA2" w14:textId="77777777">
            <w:r>
              <w:t>61</w:t>
            </w:r>
          </w:p>
        </w:tc>
        <w:tc>
          <w:tcPr>
            <w:tcW w:w="6521" w:type="dxa"/>
            <w:tcMar>
              <w:top w:w="0" w:type="dxa"/>
              <w:left w:w="0" w:type="dxa"/>
              <w:bottom w:w="0" w:type="dxa"/>
              <w:right w:w="0" w:type="dxa"/>
            </w:tcMar>
          </w:tcPr>
          <w:p w:rsidR="00AD501E" w:rsidP="00433E55" w:rsidRDefault="00AD501E" w14:paraId="56C33D56" w14:textId="77777777">
            <w:r>
              <w:t>Hoeveel meer kinderen hebben recht gekregen op de AKW-plus?</w:t>
            </w:r>
          </w:p>
        </w:tc>
      </w:tr>
      <w:tr w:rsidR="00AD501E" w:rsidTr="00AD501E" w14:paraId="5CCCF90D"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2C5F0289" w14:textId="77777777">
            <w:r>
              <w:t>62</w:t>
            </w:r>
          </w:p>
        </w:tc>
        <w:tc>
          <w:tcPr>
            <w:tcW w:w="6521" w:type="dxa"/>
            <w:tcMar>
              <w:top w:w="0" w:type="dxa"/>
              <w:left w:w="0" w:type="dxa"/>
              <w:bottom w:w="0" w:type="dxa"/>
              <w:right w:w="0" w:type="dxa"/>
            </w:tcMar>
          </w:tcPr>
          <w:p w:rsidR="00AD501E" w:rsidP="00433E55" w:rsidRDefault="00AD501E" w14:paraId="53F0FF96" w14:textId="77777777">
            <w:r>
              <w:t>Het jaarverslag beschrijft dat de uitgaven uit het Ouderdomsfonds grotendeels worden gedekt door de premie-inkomsten. Hoe verhoudt zich dit tot het CBS-bericht "AOW voor het eerst meer dan de helft bekostigd uit belastinggeld"?</w:t>
            </w:r>
          </w:p>
        </w:tc>
      </w:tr>
      <w:tr w:rsidR="00AD501E" w:rsidTr="00AD501E" w14:paraId="4B58A986"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3E7B556B" w14:textId="77777777">
            <w:r>
              <w:t>63</w:t>
            </w:r>
          </w:p>
        </w:tc>
        <w:tc>
          <w:tcPr>
            <w:tcW w:w="6521" w:type="dxa"/>
            <w:tcMar>
              <w:top w:w="0" w:type="dxa"/>
              <w:left w:w="0" w:type="dxa"/>
              <w:bottom w:w="0" w:type="dxa"/>
              <w:right w:w="0" w:type="dxa"/>
            </w:tcMar>
          </w:tcPr>
          <w:p w:rsidR="00AD501E" w:rsidP="00433E55" w:rsidRDefault="00AD501E" w14:paraId="1C88C0B7" w14:textId="77777777">
            <w:r>
              <w:t>Welke van de middelen ‘nog onverdeeld’ zijn overgeheveld naar 2026? Wat is het bedrag dat er nu voor 2026 in de boeken staat en voor welke uitgaven zijn ze bedoeld? Welk bedrag is juridisch verplicht?</w:t>
            </w:r>
          </w:p>
        </w:tc>
      </w:tr>
      <w:tr w:rsidR="00AD501E" w:rsidTr="00AD501E" w14:paraId="108B6A3E"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236C583E" w14:textId="77777777">
            <w:r>
              <w:t>64</w:t>
            </w:r>
          </w:p>
        </w:tc>
        <w:tc>
          <w:tcPr>
            <w:tcW w:w="6521" w:type="dxa"/>
            <w:tcMar>
              <w:top w:w="0" w:type="dxa"/>
              <w:left w:w="0" w:type="dxa"/>
              <w:bottom w:w="0" w:type="dxa"/>
              <w:right w:w="0" w:type="dxa"/>
            </w:tcMar>
          </w:tcPr>
          <w:p w:rsidR="00AD501E" w:rsidP="00433E55" w:rsidRDefault="00AD501E" w14:paraId="0E81FED8" w14:textId="77777777">
            <w:r>
              <w:t>Wat zijn de koopkrachteffecten (</w:t>
            </w:r>
            <w:proofErr w:type="spellStart"/>
            <w:r>
              <w:t>boxplot</w:t>
            </w:r>
            <w:proofErr w:type="spellEnd"/>
            <w:r>
              <w:t xml:space="preserve"> + voorbeeldhuishoudens) en budgettaire effecten van een 1%-verhoging van het wettelijk minimumloon? Kan dit worden uitgesplitst naar een volledig gekoppelde verhoging, een volledige koppeling met uitzondering van de AOW-koppeling en een </w:t>
            </w:r>
            <w:proofErr w:type="spellStart"/>
            <w:r>
              <w:t>ongekoppelde</w:t>
            </w:r>
            <w:proofErr w:type="spellEnd"/>
            <w:r>
              <w:t xml:space="preserve"> verhoging? Zijn deze effecten lineair schaalbaar voor een hogere </w:t>
            </w:r>
            <w:proofErr w:type="spellStart"/>
            <w:r>
              <w:t>wml</w:t>
            </w:r>
            <w:proofErr w:type="spellEnd"/>
            <w:r>
              <w:t>-verhoging?</w:t>
            </w:r>
          </w:p>
        </w:tc>
      </w:tr>
      <w:tr w:rsidR="00AD501E" w:rsidTr="00AD501E" w14:paraId="16847A8C"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4F778A0A" w14:textId="77777777">
            <w:r>
              <w:t>65</w:t>
            </w:r>
          </w:p>
        </w:tc>
        <w:tc>
          <w:tcPr>
            <w:tcW w:w="6521" w:type="dxa"/>
            <w:tcMar>
              <w:top w:w="0" w:type="dxa"/>
              <w:left w:w="0" w:type="dxa"/>
              <w:bottom w:w="0" w:type="dxa"/>
              <w:right w:w="0" w:type="dxa"/>
            </w:tcMar>
          </w:tcPr>
          <w:p w:rsidR="00AD501E" w:rsidP="00433E55" w:rsidRDefault="00AD501E" w14:paraId="37F78058" w14:textId="77777777">
            <w:r>
              <w:t xml:space="preserve">Wat zijn de koopkrachteffecten en budgettaire effecten van verlaging van de vermogensgrenzen van het </w:t>
            </w:r>
            <w:proofErr w:type="spellStart"/>
            <w:r>
              <w:t>kindgebondenbudget</w:t>
            </w:r>
            <w:proofErr w:type="spellEnd"/>
            <w:r>
              <w:t xml:space="preserve"> naar het box-3 heffingsvrije bedrag?</w:t>
            </w:r>
          </w:p>
        </w:tc>
      </w:tr>
      <w:tr w:rsidR="00AD501E" w:rsidTr="00AD501E" w14:paraId="6AE1EC7F" w14:textId="77777777">
        <w:tblPrEx>
          <w:tblCellMar>
            <w:top w:w="0" w:type="dxa"/>
            <w:bottom w:w="0" w:type="dxa"/>
          </w:tblCellMar>
        </w:tblPrEx>
        <w:tc>
          <w:tcPr>
            <w:tcW w:w="567" w:type="dxa"/>
            <w:tcMar>
              <w:top w:w="0" w:type="dxa"/>
              <w:left w:w="0" w:type="dxa"/>
              <w:bottom w:w="0" w:type="dxa"/>
              <w:right w:w="0" w:type="dxa"/>
            </w:tcMar>
          </w:tcPr>
          <w:p w:rsidR="00AD501E" w:rsidP="00433E55" w:rsidRDefault="00AD501E" w14:paraId="735DFCD0" w14:textId="77777777">
            <w:r>
              <w:t>67</w:t>
            </w:r>
          </w:p>
        </w:tc>
        <w:tc>
          <w:tcPr>
            <w:tcW w:w="6521" w:type="dxa"/>
            <w:tcMar>
              <w:top w:w="0" w:type="dxa"/>
              <w:left w:w="0" w:type="dxa"/>
              <w:bottom w:w="0" w:type="dxa"/>
              <w:right w:w="0" w:type="dxa"/>
            </w:tcMar>
          </w:tcPr>
          <w:p w:rsidR="00AD501E" w:rsidP="00433E55" w:rsidRDefault="00AD501E" w14:paraId="77B89AFD" w14:textId="77777777">
            <w:r>
              <w:t>Wat zijn de koopkrachteffecten (</w:t>
            </w:r>
            <w:proofErr w:type="spellStart"/>
            <w:r>
              <w:t>boxplot</w:t>
            </w:r>
            <w:proofErr w:type="spellEnd"/>
            <w:r>
              <w:t xml:space="preserve"> + voorbeeldhuishoudens) van een 0,4%-verhoging van het eigenwoningforfait - zonder terugsluis? Zijn deze effecten lineair schaalbaar?</w:t>
            </w:r>
          </w:p>
        </w:tc>
      </w:tr>
    </w:tbl>
    <w:p w:rsidR="00AD501E" w:rsidP="00AD501E" w:rsidRDefault="00AD501E" w14:paraId="783AB81F" w14:textId="77777777"/>
    <w:p w:rsidR="00AD501E" w:rsidP="00AD501E" w:rsidRDefault="00AD501E" w14:paraId="7FB6845B" w14:textId="77777777"/>
    <w:p w:rsidR="00EC711E" w:rsidRDefault="00EC711E" w14:paraId="18008415" w14:textId="77777777"/>
    <w:sectPr w:rsidR="00EC711E" w:rsidSect="00AD501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73185" w14:textId="77777777" w:rsidR="00274DF9" w:rsidRDefault="00274DF9" w:rsidP="00AD501E">
      <w:pPr>
        <w:spacing w:after="0" w:line="240" w:lineRule="auto"/>
      </w:pPr>
      <w:r>
        <w:separator/>
      </w:r>
    </w:p>
  </w:endnote>
  <w:endnote w:type="continuationSeparator" w:id="0">
    <w:p w14:paraId="228172D0" w14:textId="77777777" w:rsidR="00274DF9" w:rsidRDefault="00274DF9" w:rsidP="00AD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B5FE" w14:textId="77777777" w:rsidR="00AD501E" w:rsidRPr="00AD501E" w:rsidRDefault="00AD501E" w:rsidP="00AD50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E5D9" w14:textId="77777777" w:rsidR="00AD501E" w:rsidRPr="00AD501E" w:rsidRDefault="00AD501E" w:rsidP="00AD50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6ECA" w14:textId="77777777" w:rsidR="00AD501E" w:rsidRPr="00AD501E" w:rsidRDefault="00AD501E" w:rsidP="00AD50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C94CD" w14:textId="77777777" w:rsidR="00274DF9" w:rsidRDefault="00274DF9" w:rsidP="00AD501E">
      <w:pPr>
        <w:spacing w:after="0" w:line="240" w:lineRule="auto"/>
      </w:pPr>
      <w:r>
        <w:separator/>
      </w:r>
    </w:p>
  </w:footnote>
  <w:footnote w:type="continuationSeparator" w:id="0">
    <w:p w14:paraId="1F83701E" w14:textId="77777777" w:rsidR="00274DF9" w:rsidRDefault="00274DF9" w:rsidP="00AD5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F9A5" w14:textId="77777777" w:rsidR="00AD501E" w:rsidRPr="00AD501E" w:rsidRDefault="00AD501E" w:rsidP="00AD50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2651" w14:textId="77777777" w:rsidR="00AD501E" w:rsidRPr="00AD501E" w:rsidRDefault="00AD501E" w:rsidP="00AD50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5C7C" w14:textId="77777777" w:rsidR="00AD501E" w:rsidRPr="00AD501E" w:rsidRDefault="00AD501E" w:rsidP="00AD50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1E"/>
    <w:rsid w:val="0020128F"/>
    <w:rsid w:val="00274DF9"/>
    <w:rsid w:val="00566ABE"/>
    <w:rsid w:val="009F5F36"/>
    <w:rsid w:val="00AD501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9408"/>
  <w15:chartTrackingRefBased/>
  <w15:docId w15:val="{C3A04742-0A0F-4E2A-A64B-B931512F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5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5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50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50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50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50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50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50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50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50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50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50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50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50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50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50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50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501E"/>
    <w:rPr>
      <w:rFonts w:eastAsiaTheme="majorEastAsia" w:cstheme="majorBidi"/>
      <w:color w:val="272727" w:themeColor="text1" w:themeTint="D8"/>
    </w:rPr>
  </w:style>
  <w:style w:type="paragraph" w:styleId="Titel">
    <w:name w:val="Title"/>
    <w:basedOn w:val="Standaard"/>
    <w:next w:val="Standaard"/>
    <w:link w:val="TitelChar"/>
    <w:uiPriority w:val="10"/>
    <w:qFormat/>
    <w:rsid w:val="00AD5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50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50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50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50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501E"/>
    <w:rPr>
      <w:i/>
      <w:iCs/>
      <w:color w:val="404040" w:themeColor="text1" w:themeTint="BF"/>
    </w:rPr>
  </w:style>
  <w:style w:type="paragraph" w:styleId="Lijstalinea">
    <w:name w:val="List Paragraph"/>
    <w:basedOn w:val="Standaard"/>
    <w:uiPriority w:val="34"/>
    <w:qFormat/>
    <w:rsid w:val="00AD501E"/>
    <w:pPr>
      <w:ind w:left="720"/>
      <w:contextualSpacing/>
    </w:pPr>
  </w:style>
  <w:style w:type="character" w:styleId="Intensievebenadrukking">
    <w:name w:val="Intense Emphasis"/>
    <w:basedOn w:val="Standaardalinea-lettertype"/>
    <w:uiPriority w:val="21"/>
    <w:qFormat/>
    <w:rsid w:val="00AD501E"/>
    <w:rPr>
      <w:i/>
      <w:iCs/>
      <w:color w:val="0F4761" w:themeColor="accent1" w:themeShade="BF"/>
    </w:rPr>
  </w:style>
  <w:style w:type="paragraph" w:styleId="Duidelijkcitaat">
    <w:name w:val="Intense Quote"/>
    <w:basedOn w:val="Standaard"/>
    <w:next w:val="Standaard"/>
    <w:link w:val="DuidelijkcitaatChar"/>
    <w:uiPriority w:val="30"/>
    <w:qFormat/>
    <w:rsid w:val="00AD5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501E"/>
    <w:rPr>
      <w:i/>
      <w:iCs/>
      <w:color w:val="0F4761" w:themeColor="accent1" w:themeShade="BF"/>
    </w:rPr>
  </w:style>
  <w:style w:type="character" w:styleId="Intensieveverwijzing">
    <w:name w:val="Intense Reference"/>
    <w:basedOn w:val="Standaardalinea-lettertype"/>
    <w:uiPriority w:val="32"/>
    <w:qFormat/>
    <w:rsid w:val="00AD501E"/>
    <w:rPr>
      <w:b/>
      <w:bCs/>
      <w:smallCaps/>
      <w:color w:val="0F4761" w:themeColor="accent1" w:themeShade="BF"/>
      <w:spacing w:val="5"/>
    </w:rPr>
  </w:style>
  <w:style w:type="paragraph" w:styleId="Koptekst">
    <w:name w:val="header"/>
    <w:basedOn w:val="Standaard"/>
    <w:link w:val="KoptekstChar"/>
    <w:rsid w:val="00AD501E"/>
    <w:pPr>
      <w:tabs>
        <w:tab w:val="center" w:pos="4513"/>
        <w:tab w:val="right" w:pos="9026"/>
      </w:tabs>
      <w:suppressAutoHyphens/>
      <w:autoSpaceDN w:val="0"/>
      <w:spacing w:after="0" w:line="240" w:lineRule="auto"/>
      <w:textAlignment w:val="baseline"/>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rsid w:val="00AD501E"/>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rsid w:val="00AD501E"/>
    <w:pPr>
      <w:tabs>
        <w:tab w:val="center" w:pos="4513"/>
        <w:tab w:val="right" w:pos="9026"/>
      </w:tabs>
      <w:suppressAutoHyphens/>
      <w:autoSpaceDN w:val="0"/>
      <w:spacing w:after="0" w:line="240" w:lineRule="auto"/>
      <w:textAlignment w:val="baseline"/>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rsid w:val="00AD501E"/>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2314</ap:Words>
  <ap:Characters>12728</ap:Characters>
  <ap:DocSecurity>0</ap:DocSecurity>
  <ap:Lines>106</ap:Lines>
  <ap:Paragraphs>30</ap:Paragraphs>
  <ap:ScaleCrop>false</ap:ScaleCrop>
  <ap:LinksUpToDate>false</ap:LinksUpToDate>
  <ap:CharactersWithSpaces>15012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2026-06-02T12:41:00.0000000Z</dcterms:created>
  <dcterms:modified xsi:type="dcterms:W3CDTF">2026-06-02T12:42:00.0000000Z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