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F81" w:rsidRDefault="001856D0" w14:paraId="324FAD2D" w14:textId="77777777">
      <w:pPr>
        <w:autoSpaceDE w:val="0"/>
        <w:autoSpaceDN w:val="0"/>
        <w:adjustRightInd w:val="0"/>
        <w:spacing w:before="0" w:after="0"/>
        <w:ind w:left="1416" w:hanging="1371"/>
        <w:rPr>
          <w:b/>
          <w:bCs/>
          <w:sz w:val="23"/>
          <w:szCs w:val="23"/>
        </w:rPr>
      </w:pPr>
      <w:r>
        <w:rPr>
          <w:b/>
          <w:bCs/>
          <w:sz w:val="23"/>
          <w:szCs w:val="23"/>
        </w:rPr>
        <w:t>36945-VI</w:t>
      </w:r>
      <w:r>
        <w:rPr>
          <w:b/>
          <w:bCs/>
          <w:sz w:val="23"/>
          <w:szCs w:val="23"/>
        </w:rPr>
        <w:tab/>
      </w:r>
      <w:r>
        <w:rPr>
          <w:b/>
          <w:bCs/>
          <w:sz w:val="23"/>
          <w:szCs w:val="23"/>
        </w:rPr>
        <w:t>Jaarverslag en slotwet Ministerie van Justitie en Veiligheid 2025</w:t>
      </w:r>
    </w:p>
    <w:p w:rsidR="00255F81" w:rsidRDefault="00255F81" w14:paraId="35B36D37" w14:textId="77777777">
      <w:pPr>
        <w:autoSpaceDE w:val="0"/>
        <w:autoSpaceDN w:val="0"/>
        <w:adjustRightInd w:val="0"/>
        <w:spacing w:before="0" w:after="0"/>
        <w:ind w:left="1416" w:hanging="1371"/>
        <w:rPr>
          <w:b/>
        </w:rPr>
      </w:pPr>
    </w:p>
    <w:p w:rsidR="00255F81" w:rsidP="4B6437E1" w:rsidRDefault="001856D0" w14:paraId="3F71B6F7" w14:textId="465A705B">
      <w:pPr>
        <w:rPr>
          <w:b w:val="1"/>
          <w:bCs w:val="1"/>
        </w:rPr>
      </w:pPr>
      <w:r w:rsidRPr="386D810F" w:rsidR="001856D0">
        <w:rPr>
          <w:b w:val="1"/>
          <w:bCs w:val="1"/>
        </w:rPr>
        <w:t xml:space="preserve">nr. </w:t>
      </w:r>
      <w:r>
        <w:tab/>
      </w:r>
      <w:r>
        <w:tab/>
      </w:r>
      <w:r w:rsidRPr="386D810F" w:rsidR="007010C8">
        <w:rPr>
          <w:b w:val="1"/>
          <w:bCs w:val="1"/>
        </w:rPr>
        <w:t>Verslag houdende een lijst van vragen</w:t>
      </w:r>
    </w:p>
    <w:p w:rsidR="00255F81" w:rsidRDefault="001856D0" w14:paraId="0884EF5C" w14:textId="77777777">
      <w:r>
        <w:tab/>
      </w:r>
      <w:r>
        <w:tab/>
      </w:r>
    </w:p>
    <w:p w:rsidR="00255F81" w:rsidRDefault="001856D0" w14:paraId="09117055" w14:textId="6A26A713">
      <w:pPr>
        <w:ind w:left="1410"/>
      </w:pPr>
      <w:r w:rsidR="001856D0">
        <w:rPr/>
        <w:t xml:space="preserve">De vaste commissie voor </w:t>
      </w:r>
      <w:r w:rsidR="007010C8">
        <w:rPr/>
        <w:t>Justitie en Veiligheid</w:t>
      </w:r>
      <w:r w:rsidR="001856D0">
        <w:rPr/>
        <w:t xml:space="preserve"> heeft een aantal vragen voorgelegd aan de </w:t>
      </w:r>
      <w:r w:rsidR="007010C8">
        <w:rPr/>
        <w:t>Algemene Rekenkamer</w:t>
      </w:r>
      <w:r w:rsidR="001856D0">
        <w:rPr/>
        <w:t xml:space="preserve"> over </w:t>
      </w:r>
      <w:r w:rsidR="08F9F973">
        <w:rPr/>
        <w:t xml:space="preserve">de </w:t>
      </w:r>
      <w:r w:rsidR="001856D0">
        <w:rPr/>
        <w:t xml:space="preserve">resultaten </w:t>
      </w:r>
      <w:r w:rsidR="637D3537">
        <w:rPr/>
        <w:t xml:space="preserve">van het </w:t>
      </w:r>
      <w:r w:rsidR="001856D0">
        <w:rPr/>
        <w:t>verantwoordingsonderzoek 2025 bij het Ministerie van Justitie en Veiligheid (</w:t>
      </w:r>
      <w:r w:rsidR="1B89F323">
        <w:rPr/>
        <w:t xml:space="preserve">Kamerstuk </w:t>
      </w:r>
      <w:r w:rsidR="001856D0">
        <w:rPr/>
        <w:t>36945-VI, nr. 2).</w:t>
      </w:r>
      <w:r w:rsidR="007010C8">
        <w:rPr/>
        <w:t xml:space="preserve"> De vragen zijn op 27 mei 2026 aan de Algemene Rekenkamer voorgelegd. </w:t>
      </w:r>
    </w:p>
    <w:p w:rsidR="00255F81" w:rsidRDefault="00255F81" w14:paraId="48FA0D7D" w14:textId="77777777">
      <w:pPr>
        <w:spacing w:before="0" w:after="0"/>
      </w:pPr>
    </w:p>
    <w:p w:rsidR="00255F81" w:rsidRDefault="001856D0" w14:paraId="3BE44D5A" w14:textId="77777777">
      <w:pPr>
        <w:spacing w:before="0" w:after="0"/>
        <w:ind w:left="703" w:firstLine="709"/>
      </w:pPr>
      <w:r>
        <w:t xml:space="preserve">Voorzitter van de commissie, </w:t>
      </w:r>
    </w:p>
    <w:p w:rsidR="00255F81" w:rsidRDefault="001856D0" w14:paraId="40784079" w14:textId="582DBFBE">
      <w:pPr>
        <w:spacing w:before="0" w:after="0"/>
      </w:pPr>
      <w:r>
        <w:tab/>
      </w:r>
      <w:r>
        <w:tab/>
      </w:r>
      <w:r w:rsidR="007010C8">
        <w:t>Eerdmans</w:t>
      </w:r>
    </w:p>
    <w:p w:rsidR="00255F81" w:rsidRDefault="001856D0" w14:paraId="604E466F" w14:textId="77777777">
      <w:pPr>
        <w:spacing w:before="0" w:after="0"/>
      </w:pPr>
      <w:r>
        <w:tab/>
      </w:r>
      <w:r>
        <w:tab/>
      </w:r>
    </w:p>
    <w:p w:rsidR="00255F81" w:rsidRDefault="001856D0" w14:paraId="35F1006B" w14:textId="77777777">
      <w:pPr>
        <w:spacing w:before="0" w:after="0"/>
      </w:pPr>
      <w:r>
        <w:tab/>
      </w:r>
      <w:r>
        <w:tab/>
      </w:r>
      <w:r>
        <w:t>Griffier van de commissie,</w:t>
      </w:r>
    </w:p>
    <w:p w:rsidR="00255F81" w:rsidRDefault="001856D0" w14:paraId="79A9D884" w14:textId="05130EB9">
      <w:pPr>
        <w:spacing w:before="0" w:after="0"/>
      </w:pPr>
      <w:r>
        <w:tab/>
      </w:r>
      <w:r>
        <w:tab/>
      </w:r>
      <w:r w:rsidR="007010C8">
        <w:t>Van Tilburg</w:t>
      </w:r>
    </w:p>
    <w:p w:rsidR="00255F81" w:rsidRDefault="00255F81" w14:paraId="03E4436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55F81" w:rsidTr="00E7153D" w14:paraId="734E989B" w14:textId="77777777">
        <w:trPr>
          <w:cantSplit/>
        </w:trPr>
        <w:tc>
          <w:tcPr>
            <w:tcW w:w="567" w:type="dxa"/>
          </w:tcPr>
          <w:p w:rsidR="00255F81" w:rsidRDefault="001856D0" w14:paraId="66F9AACA" w14:textId="77777777">
            <w:bookmarkStart w:name="bmkStartTabel" w:id="0"/>
            <w:bookmarkEnd w:id="0"/>
            <w:r>
              <w:t>Nr</w:t>
            </w:r>
          </w:p>
        </w:tc>
        <w:tc>
          <w:tcPr>
            <w:tcW w:w="6521" w:type="dxa"/>
          </w:tcPr>
          <w:p w:rsidR="00255F81" w:rsidRDefault="001856D0" w14:paraId="1319FD53" w14:textId="77777777">
            <w:r>
              <w:t>Vraag</w:t>
            </w:r>
          </w:p>
        </w:tc>
        <w:tc>
          <w:tcPr>
            <w:tcW w:w="850" w:type="dxa"/>
          </w:tcPr>
          <w:p w:rsidR="00255F81" w:rsidRDefault="001856D0" w14:paraId="671808E1" w14:textId="77777777">
            <w:pPr>
              <w:jc w:val="right"/>
            </w:pPr>
            <w:r>
              <w:t>Bijlage</w:t>
            </w:r>
          </w:p>
        </w:tc>
        <w:tc>
          <w:tcPr>
            <w:tcW w:w="992" w:type="dxa"/>
          </w:tcPr>
          <w:p w:rsidR="00255F81" w:rsidP="00E7153D" w:rsidRDefault="001856D0" w14:paraId="201994A1" w14:textId="77777777">
            <w:pPr>
              <w:jc w:val="right"/>
            </w:pPr>
            <w:r>
              <w:t>Blz. (van)</w:t>
            </w:r>
          </w:p>
        </w:tc>
        <w:tc>
          <w:tcPr>
            <w:tcW w:w="567" w:type="dxa"/>
          </w:tcPr>
          <w:p w:rsidR="00255F81" w:rsidP="00E7153D" w:rsidRDefault="001856D0" w14:paraId="1067A5C1" w14:textId="77777777">
            <w:pPr>
              <w:jc w:val="center"/>
            </w:pPr>
            <w:r>
              <w:t>t/m</w:t>
            </w:r>
          </w:p>
        </w:tc>
      </w:tr>
      <w:tr w:rsidR="00255F81" w:rsidTr="00E7153D" w14:paraId="2EB9FEE4" w14:textId="77777777">
        <w:tc>
          <w:tcPr>
            <w:tcW w:w="567" w:type="dxa"/>
          </w:tcPr>
          <w:p w:rsidR="00255F81" w:rsidRDefault="001856D0" w14:paraId="294154B1" w14:textId="77777777">
            <w:r>
              <w:t>1</w:t>
            </w:r>
          </w:p>
        </w:tc>
        <w:tc>
          <w:tcPr>
            <w:tcW w:w="6521" w:type="dxa"/>
          </w:tcPr>
          <w:p w:rsidR="00255F81" w:rsidRDefault="001856D0" w14:paraId="4A5AD0CF" w14:textId="77777777">
            <w:r>
              <w:t>Wat zouden wat u betreft voor de politietaken aanzetten tot beleidsdoelstellingen kunnen zijn, gezien het feit dat er slechts voor één van de vier politietaken door het ministerie een aanzet gegeven voor beleidsdoelstellingen?</w:t>
            </w:r>
          </w:p>
        </w:tc>
        <w:tc>
          <w:tcPr>
            <w:tcW w:w="850" w:type="dxa"/>
          </w:tcPr>
          <w:p w:rsidR="00255F81" w:rsidRDefault="00255F81" w14:paraId="19096C1E" w14:textId="77777777">
            <w:pPr>
              <w:jc w:val="right"/>
            </w:pPr>
          </w:p>
        </w:tc>
        <w:tc>
          <w:tcPr>
            <w:tcW w:w="992" w:type="dxa"/>
          </w:tcPr>
          <w:p w:rsidR="00255F81" w:rsidRDefault="001856D0" w14:paraId="1985895A" w14:textId="77777777">
            <w:pPr>
              <w:jc w:val="right"/>
            </w:pPr>
            <w:r>
              <w:t>19</w:t>
            </w:r>
          </w:p>
        </w:tc>
        <w:tc>
          <w:tcPr>
            <w:tcW w:w="567" w:type="dxa"/>
            <w:tcBorders>
              <w:left w:val="nil"/>
            </w:tcBorders>
          </w:tcPr>
          <w:p w:rsidR="00255F81" w:rsidRDefault="001856D0" w14:paraId="32F2FBFE" w14:textId="77777777">
            <w:pPr>
              <w:jc w:val="right"/>
            </w:pPr>
            <w:r>
              <w:t xml:space="preserve"> </w:t>
            </w:r>
          </w:p>
        </w:tc>
      </w:tr>
      <w:tr w:rsidR="00255F81" w:rsidTr="00E7153D" w14:paraId="2EA629CD" w14:textId="77777777">
        <w:tc>
          <w:tcPr>
            <w:tcW w:w="567" w:type="dxa"/>
          </w:tcPr>
          <w:p w:rsidR="00255F81" w:rsidRDefault="001856D0" w14:paraId="30742C79" w14:textId="77777777">
            <w:r>
              <w:t>2</w:t>
            </w:r>
          </w:p>
        </w:tc>
        <w:tc>
          <w:tcPr>
            <w:tcW w:w="6521" w:type="dxa"/>
          </w:tcPr>
          <w:p w:rsidR="00255F81" w:rsidRDefault="001856D0" w14:paraId="73DAE7E9" w14:textId="77777777">
            <w:r>
              <w:t>Komt het vaker voor dat ministeries in strijd handelen met de comptabiliteitswet 2016 door niet te voldoen aan een herhaald informatieverzoek? Zo ja, hoe vaak en hoe vaak betrof dit het Ministerie van Algemene Zaken?</w:t>
            </w:r>
          </w:p>
        </w:tc>
        <w:tc>
          <w:tcPr>
            <w:tcW w:w="850" w:type="dxa"/>
          </w:tcPr>
          <w:p w:rsidR="00255F81" w:rsidRDefault="00255F81" w14:paraId="2FFFBA33" w14:textId="77777777">
            <w:pPr>
              <w:jc w:val="right"/>
            </w:pPr>
          </w:p>
        </w:tc>
        <w:tc>
          <w:tcPr>
            <w:tcW w:w="992" w:type="dxa"/>
          </w:tcPr>
          <w:p w:rsidR="00255F81" w:rsidRDefault="001856D0" w14:paraId="00970761" w14:textId="77777777">
            <w:pPr>
              <w:jc w:val="right"/>
            </w:pPr>
            <w:r>
              <w:t>30</w:t>
            </w:r>
          </w:p>
        </w:tc>
        <w:tc>
          <w:tcPr>
            <w:tcW w:w="567" w:type="dxa"/>
            <w:tcBorders>
              <w:left w:val="nil"/>
            </w:tcBorders>
          </w:tcPr>
          <w:p w:rsidR="00255F81" w:rsidRDefault="001856D0" w14:paraId="3D02C757" w14:textId="77777777">
            <w:pPr>
              <w:jc w:val="right"/>
            </w:pPr>
            <w:r>
              <w:t xml:space="preserve"> </w:t>
            </w:r>
          </w:p>
        </w:tc>
      </w:tr>
    </w:tbl>
    <w:p w:rsidR="00255F81" w:rsidRDefault="00255F81" w14:paraId="379E7092" w14:textId="77777777"/>
    <w:sectPr w:rsidR="00255F81" w:rsidSect="00B915EC">
      <w:headerReference w:type="even" r:id="rId6"/>
      <w:headerReference w:type="default" r:id="rId7"/>
      <w:footerReference w:type="even" r:id="rId8"/>
      <w:footerReference w:type="default" r:id="rId9"/>
      <w:headerReference w:type="first" r:id="rId10"/>
      <w:footerReference w:type="first" r:id="rId11"/>
      <w:pgSz w:w="11900" w:h="16840" w:orient="portrait"/>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775" w:rsidRDefault="00392775" w14:paraId="51670A26" w14:textId="77777777">
      <w:pPr>
        <w:spacing w:before="0" w:after="0"/>
      </w:pPr>
      <w:r>
        <w:separator/>
      </w:r>
    </w:p>
  </w:endnote>
  <w:endnote w:type="continuationSeparator" w:id="0">
    <w:p w:rsidR="00392775" w:rsidRDefault="00392775" w14:paraId="2730FD8F"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81" w:rsidRDefault="00255F81" w14:paraId="74C3C38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81" w:rsidRDefault="001856D0" w14:paraId="7587495E" w14:textId="77777777">
    <w:pPr>
      <w:pStyle w:val="Voettekst"/>
    </w:pPr>
    <w:r>
      <w:t xml:space="preserve">Totaallijst feitelijke vragen Rapport resultaten verantwoordingsonderzoek 2025 bij het Ministerie van Justitie en Veiligheid (36945-VI-2)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81" w:rsidRDefault="00255F81" w14:paraId="362E5BE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775" w:rsidRDefault="00392775" w14:paraId="5FB4EBBC" w14:textId="77777777">
      <w:pPr>
        <w:spacing w:before="0" w:after="0"/>
      </w:pPr>
      <w:r>
        <w:separator/>
      </w:r>
    </w:p>
  </w:footnote>
  <w:footnote w:type="continuationSeparator" w:id="0">
    <w:p w:rsidR="00392775" w:rsidRDefault="00392775" w14:paraId="208D462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81" w:rsidRDefault="00255F81" w14:paraId="5755E018"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81" w:rsidRDefault="00255F81" w14:paraId="7D8BFED0"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81" w:rsidRDefault="00255F81" w14:paraId="14FCE3EE" w14:textId="77777777">
    <w:pPr>
      <w:pStyle w:val="Kopteks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55F81"/>
    <w:rsid w:val="00392775"/>
    <w:rsid w:val="003D44DD"/>
    <w:rsid w:val="005543A7"/>
    <w:rsid w:val="007010C8"/>
    <w:rsid w:val="00894624"/>
    <w:rsid w:val="00A77C3E"/>
    <w:rsid w:val="00B915EC"/>
    <w:rsid w:val="00E54777"/>
    <w:rsid w:val="00E7153D"/>
    <w:rsid w:val="08F9F973"/>
    <w:rsid w:val="1B89F323"/>
    <w:rsid w:val="1FBD0CCF"/>
    <w:rsid w:val="2B33F9C3"/>
    <w:rsid w:val="386D810F"/>
    <w:rsid w:val="49B35A8A"/>
    <w:rsid w:val="4B6437E1"/>
    <w:rsid w:val="637D3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B593EF"/>
  <w15:docId w15:val="{9B069FC7-0C20-4203-9AEF-F8C430F62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915EC"/>
    <w:pPr>
      <w:spacing w:before="60" w:after="60"/>
    </w:pPr>
    <w:rPr>
      <w:rFonts w:ascii="Times New Roman" w:hAnsi="Times New Roman" w:eastAsia="Times New Roman" w:cs="Times New Roman"/>
      <w:sz w:val="20"/>
      <w:szCs w:val="20"/>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styleId="KoptekstChar" w:customStyle="1">
    <w:name w:val="Koptekst Char"/>
    <w:basedOn w:val="Standaardalinea-lettertype"/>
    <w:link w:val="Koptekst"/>
    <w:uiPriority w:val="99"/>
    <w:rsid w:val="00B915EC"/>
    <w:rPr>
      <w:rFonts w:ascii="Times New Roman" w:hAnsi="Times New Roman" w:eastAsia="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styleId="VoettekstChar" w:customStyle="1">
    <w:name w:val="Voettekst Char"/>
    <w:basedOn w:val="Standaardalinea-lettertype"/>
    <w:link w:val="Voettekst"/>
    <w:uiPriority w:val="99"/>
    <w:rsid w:val="00B915EC"/>
    <w:rPr>
      <w:rFonts w:ascii="Times New Roman" w:hAnsi="Times New Roman" w:eastAsia="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2026-05-27T14:59:00.0000000Z</dcterms:created>
  <dcterms:modified xsi:type="dcterms:W3CDTF">2026-05-27T15:28:52.3391844Z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4" name="docLang">
    <vt:lpwstr>nl</vt:lpwstr>
  </property>
  <property fmtid="{D5CDD505-2E9C-101B-9397-08002B2CF9AE}" pid="5" name="MediaServiceImageTags">
    <vt:lpwstr/>
  </property>
</Properties>
</file>