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4C098BE" w14:textId="77777777">
        <w:tc>
          <w:tcPr>
            <w:tcW w:w="6379" w:type="dxa"/>
            <w:gridSpan w:val="2"/>
            <w:tcBorders>
              <w:top w:val="nil"/>
              <w:left w:val="nil"/>
              <w:bottom w:val="nil"/>
              <w:right w:val="nil"/>
            </w:tcBorders>
            <w:vAlign w:val="center"/>
          </w:tcPr>
          <w:p w:rsidR="004330ED" w:rsidP="00EA1CE4" w:rsidRDefault="004330ED" w14:paraId="1701A1D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4AA4FB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70CAB31" w14:textId="77777777">
        <w:trPr>
          <w:cantSplit/>
        </w:trPr>
        <w:tc>
          <w:tcPr>
            <w:tcW w:w="10348" w:type="dxa"/>
            <w:gridSpan w:val="3"/>
            <w:tcBorders>
              <w:top w:val="single" w:color="auto" w:sz="4" w:space="0"/>
              <w:left w:val="nil"/>
              <w:bottom w:val="nil"/>
              <w:right w:val="nil"/>
            </w:tcBorders>
          </w:tcPr>
          <w:p w:rsidR="004330ED" w:rsidP="004A1E29" w:rsidRDefault="004330ED" w14:paraId="6BB0572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9936E02" w14:textId="77777777">
        <w:trPr>
          <w:cantSplit/>
        </w:trPr>
        <w:tc>
          <w:tcPr>
            <w:tcW w:w="10348" w:type="dxa"/>
            <w:gridSpan w:val="3"/>
            <w:tcBorders>
              <w:top w:val="nil"/>
              <w:left w:val="nil"/>
              <w:bottom w:val="nil"/>
              <w:right w:val="nil"/>
            </w:tcBorders>
          </w:tcPr>
          <w:p w:rsidR="004330ED" w:rsidP="00BF623B" w:rsidRDefault="004330ED" w14:paraId="6C1054D5" w14:textId="77777777">
            <w:pPr>
              <w:pStyle w:val="Amendement"/>
              <w:tabs>
                <w:tab w:val="clear" w:pos="3310"/>
                <w:tab w:val="clear" w:pos="3600"/>
              </w:tabs>
              <w:rPr>
                <w:rFonts w:ascii="Times New Roman" w:hAnsi="Times New Roman"/>
                <w:b w:val="0"/>
              </w:rPr>
            </w:pPr>
          </w:p>
        </w:tc>
      </w:tr>
      <w:tr w:rsidR="004330ED" w:rsidTr="00EA1CE4" w14:paraId="116239E7" w14:textId="77777777">
        <w:trPr>
          <w:cantSplit/>
        </w:trPr>
        <w:tc>
          <w:tcPr>
            <w:tcW w:w="10348" w:type="dxa"/>
            <w:gridSpan w:val="3"/>
            <w:tcBorders>
              <w:top w:val="nil"/>
              <w:left w:val="nil"/>
              <w:bottom w:val="single" w:color="auto" w:sz="4" w:space="0"/>
              <w:right w:val="nil"/>
            </w:tcBorders>
          </w:tcPr>
          <w:p w:rsidR="004330ED" w:rsidP="00BF623B" w:rsidRDefault="004330ED" w14:paraId="37F01BAB" w14:textId="77777777">
            <w:pPr>
              <w:pStyle w:val="Amendement"/>
              <w:tabs>
                <w:tab w:val="clear" w:pos="3310"/>
                <w:tab w:val="clear" w:pos="3600"/>
              </w:tabs>
              <w:rPr>
                <w:rFonts w:ascii="Times New Roman" w:hAnsi="Times New Roman"/>
              </w:rPr>
            </w:pPr>
          </w:p>
        </w:tc>
      </w:tr>
      <w:tr w:rsidR="004330ED" w:rsidTr="00EA1CE4" w14:paraId="09EFDF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54110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41E5000" w14:textId="77777777">
            <w:pPr>
              <w:suppressAutoHyphens/>
              <w:ind w:left="-70"/>
              <w:rPr>
                <w:b/>
              </w:rPr>
            </w:pPr>
          </w:p>
        </w:tc>
      </w:tr>
      <w:tr w:rsidR="003C21AC" w:rsidTr="00EA1CE4" w14:paraId="3B0694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E0191" w14:paraId="5263CEC0" w14:textId="08E6609C">
            <w:pPr>
              <w:pStyle w:val="Amendement"/>
              <w:tabs>
                <w:tab w:val="clear" w:pos="3310"/>
                <w:tab w:val="clear" w:pos="3600"/>
              </w:tabs>
              <w:rPr>
                <w:rFonts w:ascii="Times New Roman" w:hAnsi="Times New Roman"/>
              </w:rPr>
            </w:pPr>
            <w:r>
              <w:rPr>
                <w:rFonts w:ascii="Times New Roman" w:hAnsi="Times New Roman"/>
              </w:rPr>
              <w:t>36 843</w:t>
            </w:r>
          </w:p>
        </w:tc>
        <w:tc>
          <w:tcPr>
            <w:tcW w:w="7371" w:type="dxa"/>
            <w:gridSpan w:val="2"/>
          </w:tcPr>
          <w:p w:rsidRPr="00DE0191" w:rsidR="003C21AC" w:rsidP="00DE0191" w:rsidRDefault="00DE0191" w14:paraId="59FF87B8" w14:textId="3987FD0B">
            <w:pPr>
              <w:rPr>
                <w:b/>
                <w:bCs/>
                <w:szCs w:val="24"/>
              </w:rPr>
            </w:pPr>
            <w:r w:rsidRPr="00DE0191">
              <w:rPr>
                <w:b/>
                <w:bCs/>
                <w:szCs w:val="24"/>
              </w:rPr>
              <w:t>Wijziging van de Arbeidsomstandighedenwet in verband met een nieuwe vergunningplicht bij bepaalde asbestwerkzaamheden ten behoeve van de implementatie van Richtlijn (EU) 2023/2668</w:t>
            </w:r>
          </w:p>
        </w:tc>
      </w:tr>
      <w:tr w:rsidR="003C21AC" w:rsidTr="00EA1CE4" w14:paraId="4C9EA7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67174F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9A1509E" w14:textId="77777777">
            <w:pPr>
              <w:pStyle w:val="Amendement"/>
              <w:tabs>
                <w:tab w:val="clear" w:pos="3310"/>
                <w:tab w:val="clear" w:pos="3600"/>
              </w:tabs>
              <w:ind w:left="-70"/>
              <w:rPr>
                <w:rFonts w:ascii="Times New Roman" w:hAnsi="Times New Roman"/>
              </w:rPr>
            </w:pPr>
          </w:p>
        </w:tc>
      </w:tr>
      <w:tr w:rsidR="003C21AC" w:rsidTr="00EA1CE4" w14:paraId="007FE3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83F52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A60D95F" w14:textId="77777777">
            <w:pPr>
              <w:pStyle w:val="Amendement"/>
              <w:tabs>
                <w:tab w:val="clear" w:pos="3310"/>
                <w:tab w:val="clear" w:pos="3600"/>
              </w:tabs>
              <w:ind w:left="-70"/>
              <w:rPr>
                <w:rFonts w:ascii="Times New Roman" w:hAnsi="Times New Roman"/>
              </w:rPr>
            </w:pPr>
          </w:p>
        </w:tc>
      </w:tr>
      <w:tr w:rsidR="003C21AC" w:rsidTr="00EA1CE4" w14:paraId="178759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53E3B56" w14:textId="5CC02876">
            <w:pPr>
              <w:pStyle w:val="Amendement"/>
              <w:tabs>
                <w:tab w:val="clear" w:pos="3310"/>
                <w:tab w:val="clear" w:pos="3600"/>
              </w:tabs>
              <w:rPr>
                <w:rFonts w:ascii="Times New Roman" w:hAnsi="Times New Roman"/>
              </w:rPr>
            </w:pPr>
            <w:r w:rsidRPr="00C035D4">
              <w:rPr>
                <w:rFonts w:ascii="Times New Roman" w:hAnsi="Times New Roman"/>
              </w:rPr>
              <w:t xml:space="preserve">Nr. </w:t>
            </w:r>
            <w:r w:rsidR="00341F58">
              <w:rPr>
                <w:rFonts w:ascii="Times New Roman" w:hAnsi="Times New Roman"/>
                <w:caps/>
              </w:rPr>
              <w:t>15</w:t>
            </w:r>
          </w:p>
        </w:tc>
        <w:tc>
          <w:tcPr>
            <w:tcW w:w="7371" w:type="dxa"/>
            <w:gridSpan w:val="2"/>
          </w:tcPr>
          <w:p w:rsidRPr="00C035D4" w:rsidR="003C21AC" w:rsidP="006E0971" w:rsidRDefault="003C21AC" w14:paraId="7F771C58" w14:textId="0B84393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954E19">
              <w:rPr>
                <w:rFonts w:ascii="Times New Roman" w:hAnsi="Times New Roman"/>
                <w:caps/>
              </w:rPr>
              <w:t>de leden</w:t>
            </w:r>
            <w:r w:rsidRPr="00C035D4">
              <w:rPr>
                <w:rFonts w:ascii="Times New Roman" w:hAnsi="Times New Roman"/>
                <w:caps/>
              </w:rPr>
              <w:t xml:space="preserve"> </w:t>
            </w:r>
            <w:r w:rsidR="00DE0191">
              <w:rPr>
                <w:rFonts w:ascii="Times New Roman" w:hAnsi="Times New Roman"/>
                <w:caps/>
              </w:rPr>
              <w:t>Jimmy Dijk</w:t>
            </w:r>
            <w:r w:rsidR="00954E19">
              <w:rPr>
                <w:rFonts w:ascii="Times New Roman" w:hAnsi="Times New Roman"/>
                <w:caps/>
              </w:rPr>
              <w:t xml:space="preserve"> en patijn ter vervanging van dat ged</w:t>
            </w:r>
            <w:r w:rsidR="004423E2">
              <w:rPr>
                <w:rFonts w:ascii="Times New Roman" w:hAnsi="Times New Roman"/>
                <w:caps/>
              </w:rPr>
              <w:t xml:space="preserve">rukt onder nr. </w:t>
            </w:r>
            <w:r w:rsidR="00DD0EB3">
              <w:rPr>
                <w:rFonts w:ascii="Times New Roman" w:hAnsi="Times New Roman"/>
                <w:caps/>
              </w:rPr>
              <w:t>9</w:t>
            </w:r>
            <w:r w:rsidR="004423E2">
              <w:rPr>
                <w:rStyle w:val="Voetnootmarkering"/>
                <w:rFonts w:ascii="Times New Roman" w:hAnsi="Times New Roman"/>
                <w:caps/>
              </w:rPr>
              <w:footnoteReference w:id="1"/>
            </w:r>
          </w:p>
        </w:tc>
      </w:tr>
      <w:tr w:rsidR="003C21AC" w:rsidTr="00EA1CE4" w14:paraId="1F6D6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E91999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2BEDE92" w14:textId="78E9E5B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20C3A">
              <w:rPr>
                <w:rFonts w:ascii="Times New Roman" w:hAnsi="Times New Roman"/>
                <w:b w:val="0"/>
              </w:rPr>
              <w:t>2</w:t>
            </w:r>
            <w:r w:rsidR="00954E19">
              <w:rPr>
                <w:rFonts w:ascii="Times New Roman" w:hAnsi="Times New Roman"/>
                <w:b w:val="0"/>
              </w:rPr>
              <w:t>7</w:t>
            </w:r>
            <w:r w:rsidR="00E20C3A">
              <w:rPr>
                <w:rFonts w:ascii="Times New Roman" w:hAnsi="Times New Roman"/>
                <w:b w:val="0"/>
              </w:rPr>
              <w:t xml:space="preserve"> mei 2026</w:t>
            </w:r>
          </w:p>
        </w:tc>
      </w:tr>
      <w:tr w:rsidR="00B01BA6" w:rsidTr="00EA1CE4" w14:paraId="3008F0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3DF55D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9EC79C9" w14:textId="77777777">
            <w:pPr>
              <w:pStyle w:val="Amendement"/>
              <w:tabs>
                <w:tab w:val="clear" w:pos="3310"/>
                <w:tab w:val="clear" w:pos="3600"/>
              </w:tabs>
              <w:ind w:left="-70"/>
              <w:rPr>
                <w:rFonts w:ascii="Times New Roman" w:hAnsi="Times New Roman"/>
                <w:b w:val="0"/>
              </w:rPr>
            </w:pPr>
          </w:p>
        </w:tc>
      </w:tr>
      <w:tr w:rsidRPr="00EA69AC" w:rsidR="00B01BA6" w:rsidTr="00EA1CE4" w14:paraId="460A72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2071DAD" w14:textId="6F08EB78">
            <w:pPr>
              <w:ind w:firstLine="284"/>
            </w:pPr>
            <w:r w:rsidRPr="00EA69AC">
              <w:t>De ondergetekende</w:t>
            </w:r>
            <w:r w:rsidR="00954E19">
              <w:t>n</w:t>
            </w:r>
            <w:r w:rsidRPr="00EA69AC">
              <w:t xml:space="preserve"> stel</w:t>
            </w:r>
            <w:r w:rsidR="00954E19">
              <w:t>len</w:t>
            </w:r>
            <w:r w:rsidRPr="00EA69AC">
              <w:t xml:space="preserve"> het volgende amendement voor:</w:t>
            </w:r>
          </w:p>
        </w:tc>
      </w:tr>
    </w:tbl>
    <w:p w:rsidRPr="00EA69AC" w:rsidR="004330ED" w:rsidP="00D774B3" w:rsidRDefault="004330ED" w14:paraId="19D5A89B" w14:textId="77777777"/>
    <w:p w:rsidRPr="00456E6C" w:rsidR="00DE0191" w:rsidP="00DE0191" w:rsidRDefault="00DE0191" w14:paraId="1187E4DB" w14:textId="3ADBA144">
      <w:pPr>
        <w:ind w:firstLine="284"/>
        <w:rPr>
          <w:rFonts w:eastAsia="Aptos"/>
        </w:rPr>
      </w:pPr>
      <w:r w:rsidRPr="00456E6C">
        <w:rPr>
          <w:rFonts w:eastAsia="Aptos"/>
        </w:rPr>
        <w:t xml:space="preserve">In artikel I, onderdeel </w:t>
      </w:r>
      <w:r>
        <w:rPr>
          <w:rFonts w:eastAsia="Aptos"/>
        </w:rPr>
        <w:t>C</w:t>
      </w:r>
      <w:r w:rsidRPr="00456E6C">
        <w:rPr>
          <w:rFonts w:eastAsia="Aptos"/>
        </w:rPr>
        <w:t xml:space="preserve">, </w:t>
      </w:r>
      <w:r>
        <w:rPr>
          <w:rFonts w:eastAsia="Aptos"/>
        </w:rPr>
        <w:t xml:space="preserve">vervalt in </w:t>
      </w:r>
      <w:r w:rsidRPr="00456E6C">
        <w:rPr>
          <w:rFonts w:eastAsia="Aptos"/>
        </w:rPr>
        <w:t xml:space="preserve">het voorgestelde artikel </w:t>
      </w:r>
      <w:r>
        <w:rPr>
          <w:rFonts w:eastAsia="Aptos"/>
        </w:rPr>
        <w:t>19</w:t>
      </w:r>
      <w:r w:rsidRPr="00456E6C">
        <w:rPr>
          <w:rFonts w:eastAsia="Aptos"/>
        </w:rPr>
        <w:t>a</w:t>
      </w:r>
      <w:r>
        <w:rPr>
          <w:rFonts w:eastAsia="Aptos"/>
        </w:rPr>
        <w:t>, eerste lid, onder c,</w:t>
      </w:r>
      <w:r w:rsidRPr="00456E6C">
        <w:rPr>
          <w:rFonts w:eastAsia="Aptos"/>
        </w:rPr>
        <w:t xml:space="preserve"> </w:t>
      </w:r>
      <w:r>
        <w:rPr>
          <w:rFonts w:eastAsia="Aptos"/>
        </w:rPr>
        <w:t>“</w:t>
      </w:r>
      <w:r w:rsidRPr="00D44EFB">
        <w:t>, in bij algemene maatregel van bestuur aangewezen gevallen</w:t>
      </w:r>
      <w:r>
        <w:t>”.</w:t>
      </w:r>
    </w:p>
    <w:p w:rsidR="00EA1CE4" w:rsidP="00EA1CE4" w:rsidRDefault="00EA1CE4" w14:paraId="5A663F88" w14:textId="77777777"/>
    <w:p w:rsidRPr="00EA69AC" w:rsidR="003C21AC" w:rsidP="00EA1CE4" w:rsidRDefault="003C21AC" w14:paraId="1FA0181A" w14:textId="77777777">
      <w:pPr>
        <w:rPr>
          <w:b/>
        </w:rPr>
      </w:pPr>
      <w:r w:rsidRPr="00EA69AC">
        <w:rPr>
          <w:b/>
        </w:rPr>
        <w:t>Toelichting</w:t>
      </w:r>
    </w:p>
    <w:p w:rsidRPr="00EA69AC" w:rsidR="003C21AC" w:rsidP="00BF623B" w:rsidRDefault="003C21AC" w14:paraId="5BC97329" w14:textId="77777777"/>
    <w:p w:rsidRPr="007C1B6B" w:rsidR="007C1B6B" w:rsidP="007C1B6B" w:rsidRDefault="007C1B6B" w14:paraId="16C9BE9B" w14:textId="77777777">
      <w:r w:rsidRPr="007C1B6B">
        <w:t>Dit amendement regelt dat het bewerken van asbest integraal onder de vergunningsplicht valt. Indieners zijn van mening dat de vergunningsplicht ook hiervoor moet gelden, en dat er geen onderscheid gemaakt moet worden gemaakt tussen enerzijds asbestverwijderingswerkzaamheden en sloopwerkzaamheden (hetgeen in zijn totaliteit met de voorliggende wet onder de vergunningsplicht valt) en anderzijds het bewerken van asbest.</w:t>
      </w:r>
    </w:p>
    <w:p w:rsidRPr="007C1B6B" w:rsidR="007C1B6B" w:rsidP="007C1B6B" w:rsidRDefault="007C1B6B" w14:paraId="54A2107B" w14:textId="77777777"/>
    <w:p w:rsidRPr="007C1B6B" w:rsidR="007C1B6B" w:rsidP="007C1B6B" w:rsidRDefault="007C1B6B" w14:paraId="685F2628" w14:textId="77777777">
      <w:r w:rsidRPr="007C1B6B">
        <w:t>De regering erkent in de memorie van toelichting dat de gezondheidsrisico’s bij het bewerken van asbest tenminste vergelijkbaar zijn met de risico’s bij het verwijderen van asbest. Tevens erkent de regering dat onduidelijkheid bestaat over de vraag of werkzaamheden die in de Nederlandse regelgeving als “bewerken” worden aangemerkt, volledig buiten de Europese begrippen sloop- en asbestverwijderingswerkzaamheden vallen. Daarbij speelt mee dat bij het bewerken van asbesthoudende toepassingen vaak tevens sprake is van verwijdering, waardoor discussies kunnen ontstaan over de toepasselijke regels.</w:t>
      </w:r>
    </w:p>
    <w:p w:rsidRPr="007C1B6B" w:rsidR="007C1B6B" w:rsidP="007C1B6B" w:rsidRDefault="007C1B6B" w14:paraId="2547C6D1" w14:textId="77777777"/>
    <w:p w:rsidRPr="007C1B6B" w:rsidR="007C1B6B" w:rsidP="007C1B6B" w:rsidRDefault="007C1B6B" w14:paraId="4DA3042F" w14:textId="77777777">
      <w:r w:rsidRPr="007C1B6B">
        <w:t>Met dit amendement wordt voorkomen dat onderscheid moet worden gemaakt tussen het bewerken en verwijderen van asbest, terwijl juist over die afbakening onduidelijkheid bestaat. De indieners zijn van mening dat dergelijke grijze gebieden in de handhaving moeten worden voorkomen, teneinde gezondheidsrisico’s te voorkomen, duidelijkheid vooraf te creëren, ontduiking tegen te gaan een gelijk speelveld te creëren.</w:t>
      </w:r>
    </w:p>
    <w:p w:rsidRPr="00EA69AC" w:rsidR="005B1DCC" w:rsidP="00BF623B" w:rsidRDefault="005B1DCC" w14:paraId="5F6A5A34" w14:textId="77777777"/>
    <w:p w:rsidR="00B4708A" w:rsidP="00EA1CE4" w:rsidRDefault="00DE0191" w14:paraId="0E135CE1" w14:textId="3A6D955F">
      <w:r>
        <w:t>Jimmy Dijk</w:t>
      </w:r>
    </w:p>
    <w:p w:rsidRPr="00EA69AC" w:rsidR="00386209" w:rsidP="00EA1CE4" w:rsidRDefault="00386209" w14:paraId="083504F6" w14:textId="3D90A424">
      <w:r>
        <w:t>Patijn</w:t>
      </w:r>
    </w:p>
    <w:sectPr w:rsidRPr="00EA69AC" w:rsidR="0038620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E10E" w14:textId="77777777" w:rsidR="00AE4CCE" w:rsidRDefault="00AE4CCE">
      <w:pPr>
        <w:spacing w:line="20" w:lineRule="exact"/>
      </w:pPr>
    </w:p>
  </w:endnote>
  <w:endnote w:type="continuationSeparator" w:id="0">
    <w:p w14:paraId="68078029" w14:textId="77777777" w:rsidR="00AE4CCE" w:rsidRDefault="00AE4CCE">
      <w:pPr>
        <w:pStyle w:val="Amendement"/>
      </w:pPr>
      <w:r>
        <w:rPr>
          <w:b w:val="0"/>
        </w:rPr>
        <w:t xml:space="preserve"> </w:t>
      </w:r>
    </w:p>
  </w:endnote>
  <w:endnote w:type="continuationNotice" w:id="1">
    <w:p w14:paraId="7BA232E5" w14:textId="77777777" w:rsidR="00AE4CCE" w:rsidRDefault="00AE4C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50863" w14:textId="77777777" w:rsidR="00AE4CCE" w:rsidRDefault="00AE4CCE">
      <w:pPr>
        <w:pStyle w:val="Amendement"/>
      </w:pPr>
      <w:r>
        <w:rPr>
          <w:b w:val="0"/>
        </w:rPr>
        <w:separator/>
      </w:r>
    </w:p>
  </w:footnote>
  <w:footnote w:type="continuationSeparator" w:id="0">
    <w:p w14:paraId="3911CDE5" w14:textId="77777777" w:rsidR="00AE4CCE" w:rsidRDefault="00AE4CCE">
      <w:r>
        <w:continuationSeparator/>
      </w:r>
    </w:p>
  </w:footnote>
  <w:footnote w:id="1">
    <w:p w14:paraId="2E186A08" w14:textId="1DD841C7" w:rsidR="004423E2" w:rsidRPr="004423E2" w:rsidRDefault="004423E2">
      <w:pPr>
        <w:pStyle w:val="Voetnoottekst"/>
        <w:rPr>
          <w:sz w:val="20"/>
        </w:rPr>
      </w:pPr>
      <w:r w:rsidRPr="004423E2">
        <w:rPr>
          <w:rStyle w:val="Voetnootmarkering"/>
          <w:sz w:val="20"/>
        </w:rPr>
        <w:footnoteRef/>
      </w:r>
      <w:r w:rsidRPr="004423E2">
        <w:rPr>
          <w:sz w:val="20"/>
        </w:rPr>
        <w:t xml:space="preserve"> Vervanging in verband met een wijziging in de </w:t>
      </w:r>
      <w:r w:rsidR="00CF45CD">
        <w:rPr>
          <w:sz w:val="20"/>
        </w:rPr>
        <w:t>toelichting</w:t>
      </w:r>
      <w:r w:rsidRPr="004423E2">
        <w:rPr>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91"/>
    <w:rsid w:val="00001BFB"/>
    <w:rsid w:val="00052244"/>
    <w:rsid w:val="0007471A"/>
    <w:rsid w:val="000D17BF"/>
    <w:rsid w:val="00157CAF"/>
    <w:rsid w:val="001656EE"/>
    <w:rsid w:val="0016653D"/>
    <w:rsid w:val="001B1EED"/>
    <w:rsid w:val="001D56AF"/>
    <w:rsid w:val="001E0E21"/>
    <w:rsid w:val="00212E0A"/>
    <w:rsid w:val="002153B0"/>
    <w:rsid w:val="0021777F"/>
    <w:rsid w:val="00241DD0"/>
    <w:rsid w:val="002A0713"/>
    <w:rsid w:val="00341F58"/>
    <w:rsid w:val="00386209"/>
    <w:rsid w:val="003C21AC"/>
    <w:rsid w:val="003C5218"/>
    <w:rsid w:val="003C7876"/>
    <w:rsid w:val="003E2308"/>
    <w:rsid w:val="003E2F98"/>
    <w:rsid w:val="00413B00"/>
    <w:rsid w:val="0042574B"/>
    <w:rsid w:val="004330ED"/>
    <w:rsid w:val="004423E2"/>
    <w:rsid w:val="00451967"/>
    <w:rsid w:val="00481C91"/>
    <w:rsid w:val="004911E3"/>
    <w:rsid w:val="00497D57"/>
    <w:rsid w:val="004A1E29"/>
    <w:rsid w:val="004A7DD4"/>
    <w:rsid w:val="004B50D8"/>
    <w:rsid w:val="004B5B90"/>
    <w:rsid w:val="00501109"/>
    <w:rsid w:val="00504884"/>
    <w:rsid w:val="00524BB9"/>
    <w:rsid w:val="00542B13"/>
    <w:rsid w:val="005703C9"/>
    <w:rsid w:val="00590406"/>
    <w:rsid w:val="00597703"/>
    <w:rsid w:val="005A6097"/>
    <w:rsid w:val="005B1DCC"/>
    <w:rsid w:val="005B7323"/>
    <w:rsid w:val="005C25B9"/>
    <w:rsid w:val="00605EBE"/>
    <w:rsid w:val="006267E6"/>
    <w:rsid w:val="006558D2"/>
    <w:rsid w:val="00672D25"/>
    <w:rsid w:val="006738BC"/>
    <w:rsid w:val="006D3E69"/>
    <w:rsid w:val="006E0971"/>
    <w:rsid w:val="007709F6"/>
    <w:rsid w:val="00783215"/>
    <w:rsid w:val="007965FC"/>
    <w:rsid w:val="007C0AF5"/>
    <w:rsid w:val="007C1B6B"/>
    <w:rsid w:val="007D2608"/>
    <w:rsid w:val="0080217F"/>
    <w:rsid w:val="008164E5"/>
    <w:rsid w:val="00830081"/>
    <w:rsid w:val="008310BB"/>
    <w:rsid w:val="008467D7"/>
    <w:rsid w:val="0084787D"/>
    <w:rsid w:val="00852541"/>
    <w:rsid w:val="00865D47"/>
    <w:rsid w:val="00877347"/>
    <w:rsid w:val="0088452C"/>
    <w:rsid w:val="008D7DCB"/>
    <w:rsid w:val="009055DB"/>
    <w:rsid w:val="00905ECB"/>
    <w:rsid w:val="00954E19"/>
    <w:rsid w:val="0096165D"/>
    <w:rsid w:val="00993E91"/>
    <w:rsid w:val="009A409F"/>
    <w:rsid w:val="009B5845"/>
    <w:rsid w:val="009C0C1F"/>
    <w:rsid w:val="00A10505"/>
    <w:rsid w:val="00A1288B"/>
    <w:rsid w:val="00A53203"/>
    <w:rsid w:val="00A772EB"/>
    <w:rsid w:val="00AE4CCE"/>
    <w:rsid w:val="00B01BA6"/>
    <w:rsid w:val="00B4708A"/>
    <w:rsid w:val="00B90EFD"/>
    <w:rsid w:val="00BC6D57"/>
    <w:rsid w:val="00BE23E5"/>
    <w:rsid w:val="00BF623B"/>
    <w:rsid w:val="00C035D4"/>
    <w:rsid w:val="00C679BF"/>
    <w:rsid w:val="00C81A52"/>
    <w:rsid w:val="00C81BBD"/>
    <w:rsid w:val="00CD3132"/>
    <w:rsid w:val="00CE27CD"/>
    <w:rsid w:val="00CF45CD"/>
    <w:rsid w:val="00D134F3"/>
    <w:rsid w:val="00D47D01"/>
    <w:rsid w:val="00D774B3"/>
    <w:rsid w:val="00D81B0B"/>
    <w:rsid w:val="00DD0EB3"/>
    <w:rsid w:val="00DD35A5"/>
    <w:rsid w:val="00DE0191"/>
    <w:rsid w:val="00DE2948"/>
    <w:rsid w:val="00DF68BE"/>
    <w:rsid w:val="00DF712A"/>
    <w:rsid w:val="00E20C3A"/>
    <w:rsid w:val="00E25DF4"/>
    <w:rsid w:val="00E3485D"/>
    <w:rsid w:val="00E6619B"/>
    <w:rsid w:val="00E908D7"/>
    <w:rsid w:val="00EA1CE4"/>
    <w:rsid w:val="00EA69AC"/>
    <w:rsid w:val="00EB40A1"/>
    <w:rsid w:val="00EB5D31"/>
    <w:rsid w:val="00EC3112"/>
    <w:rsid w:val="00ED5E57"/>
    <w:rsid w:val="00EE1BD8"/>
    <w:rsid w:val="00EF1127"/>
    <w:rsid w:val="00EF64B7"/>
    <w:rsid w:val="00FA5BBE"/>
    <w:rsid w:val="00FE7C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0BC26"/>
  <w15:docId w15:val="{96A31013-6394-40F7-923F-86CCCF3F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E0191"/>
    <w:rPr>
      <w:sz w:val="16"/>
      <w:szCs w:val="16"/>
    </w:rPr>
  </w:style>
  <w:style w:type="paragraph" w:styleId="Tekstopmerking">
    <w:name w:val="annotation text"/>
    <w:basedOn w:val="Standaard"/>
    <w:link w:val="TekstopmerkingChar"/>
    <w:unhideWhenUsed/>
    <w:rsid w:val="00DE0191"/>
    <w:rPr>
      <w:sz w:val="20"/>
    </w:rPr>
  </w:style>
  <w:style w:type="character" w:customStyle="1" w:styleId="TekstopmerkingChar">
    <w:name w:val="Tekst opmerking Char"/>
    <w:basedOn w:val="Standaardalinea-lettertype"/>
    <w:link w:val="Tekstopmerking"/>
    <w:rsid w:val="00DE0191"/>
  </w:style>
  <w:style w:type="character" w:styleId="Voetnootmarkering">
    <w:name w:val="footnote reference"/>
    <w:basedOn w:val="Standaardalinea-lettertype"/>
    <w:semiHidden/>
    <w:unhideWhenUsed/>
    <w:rsid w:val="004423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317</ap:Words>
  <ap:Characters>1749</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2026-05-27T15:55:00.0000000Z</dcterms:created>
  <dcterms:modified xsi:type="dcterms:W3CDTF">2026-05-27T15:55:00.0000000Z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