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792" w:rsidRDefault="001856D0" w14:paraId="339A216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36945-K-2</w:t>
      </w:r>
      <w:r>
        <w:rPr>
          <w:b/>
          <w:bCs/>
          <w:sz w:val="23"/>
          <w:szCs w:val="23"/>
        </w:rPr>
        <w:tab/>
        <w:t>Aanbieding van het rapport Resultaten verantwoordingsonderzoek 2025 bij het Ministerie van Defensie en het Defensiematerieelbegrotingsfonds (vragen aan de Regering)</w:t>
      </w:r>
    </w:p>
    <w:p w:rsidR="00660792" w:rsidRDefault="00660792" w14:paraId="3B0009B7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660792" w:rsidRDefault="001856D0" w14:paraId="0B818C26" w14:textId="777777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  <w:t>Lijst van vragen en antwoorden</w:t>
      </w:r>
    </w:p>
    <w:p w:rsidR="00660792" w:rsidRDefault="001856D0" w14:paraId="03EA390B" w14:textId="77777777">
      <w:r>
        <w:tab/>
      </w:r>
      <w:r>
        <w:tab/>
      </w:r>
    </w:p>
    <w:p w:rsidR="00660792" w:rsidRDefault="001856D0" w14:paraId="156A766F" w14:textId="5A1BBAF6">
      <w:pPr>
        <w:ind w:left="1410"/>
      </w:pPr>
      <w:r>
        <w:t xml:space="preserve">De vaste commissie voor </w:t>
      </w:r>
      <w:r w:rsidR="003464A9">
        <w:t>Defensie</w:t>
      </w:r>
      <w:r>
        <w:t xml:space="preserve"> heeft een aantal vragen voorgelegd aan de </w:t>
      </w:r>
      <w:r w:rsidR="003464A9">
        <w:t>minister van Defensie</w:t>
      </w:r>
      <w:r>
        <w:t xml:space="preserve"> over de </w:t>
      </w:r>
      <w:r>
        <w:rPr>
          <w:b/>
        </w:rPr>
        <w:t>Aanbieding van het rapport Resultaten verantwoordingsonderzoek 2025 bij het Ministerie van Defensie en het Defensiematerieelbegrotingsfonds (vragen aan de Regering)</w:t>
      </w:r>
      <w:r>
        <w:t xml:space="preserve"> (</w:t>
      </w:r>
      <w:r>
        <w:rPr>
          <w:b/>
        </w:rPr>
        <w:t>36945-K</w:t>
      </w:r>
      <w:r>
        <w:t xml:space="preserve">, nr. </w:t>
      </w:r>
      <w:r>
        <w:rPr>
          <w:b/>
        </w:rPr>
        <w:t>2</w:t>
      </w:r>
      <w:r>
        <w:t>).</w:t>
      </w:r>
    </w:p>
    <w:p w:rsidR="00660792" w:rsidRDefault="00660792" w14:paraId="46BB07E4" w14:textId="77777777">
      <w:pPr>
        <w:spacing w:before="0" w:after="0"/>
      </w:pPr>
    </w:p>
    <w:p w:rsidR="00660792" w:rsidRDefault="001856D0" w14:paraId="102A84F5" w14:textId="77777777">
      <w:pPr>
        <w:spacing w:before="0" w:after="0"/>
        <w:ind w:left="703" w:firstLine="709"/>
      </w:pPr>
      <w:r>
        <w:t xml:space="preserve">Voorzitter van de commissie, </w:t>
      </w:r>
    </w:p>
    <w:p w:rsidR="00660792" w:rsidRDefault="001856D0" w14:paraId="4A3B5749" w14:textId="1F17F271">
      <w:pPr>
        <w:spacing w:before="0" w:after="0"/>
      </w:pPr>
      <w:r>
        <w:tab/>
      </w:r>
      <w:r>
        <w:tab/>
      </w:r>
      <w:r w:rsidR="003464A9">
        <w:t xml:space="preserve">Paternotte </w:t>
      </w:r>
    </w:p>
    <w:p w:rsidR="00660792" w:rsidRDefault="001856D0" w14:paraId="619072C5" w14:textId="77777777">
      <w:pPr>
        <w:spacing w:before="0" w:after="0"/>
      </w:pPr>
      <w:r>
        <w:tab/>
      </w:r>
      <w:r>
        <w:tab/>
      </w:r>
    </w:p>
    <w:p w:rsidR="00660792" w:rsidRDefault="001856D0" w14:paraId="7D8FD4F1" w14:textId="3D97DDB6">
      <w:pPr>
        <w:spacing w:before="0" w:after="0"/>
      </w:pPr>
      <w:r>
        <w:tab/>
      </w:r>
      <w:r>
        <w:tab/>
      </w:r>
      <w:r w:rsidR="003464A9">
        <w:t>Adjunct-</w:t>
      </w:r>
      <w:r>
        <w:t>Griffier van de commissie,</w:t>
      </w:r>
    </w:p>
    <w:p w:rsidR="00660792" w:rsidRDefault="001856D0" w14:paraId="11E9188A" w14:textId="1878AF68">
      <w:pPr>
        <w:spacing w:before="0" w:after="0"/>
      </w:pPr>
      <w:r>
        <w:tab/>
      </w:r>
      <w:r>
        <w:tab/>
      </w:r>
      <w:r w:rsidR="003464A9">
        <w:t xml:space="preserve">Manten </w:t>
      </w:r>
    </w:p>
    <w:p w:rsidR="00660792" w:rsidRDefault="00660792" w14:paraId="365F2AB1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660792" w:rsidTr="00E7153D" w14:paraId="7FBEBBE5" w14:textId="77777777">
        <w:trPr>
          <w:cantSplit/>
        </w:trPr>
        <w:tc>
          <w:tcPr>
            <w:tcW w:w="567" w:type="dxa"/>
          </w:tcPr>
          <w:p w:rsidR="00660792" w:rsidRDefault="001856D0" w14:paraId="7BF5A9DB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660792" w:rsidRDefault="001856D0" w14:paraId="1A82236F" w14:textId="77777777">
            <w:r>
              <w:t>Vraag</w:t>
            </w:r>
          </w:p>
        </w:tc>
        <w:tc>
          <w:tcPr>
            <w:tcW w:w="850" w:type="dxa"/>
          </w:tcPr>
          <w:p w:rsidR="00660792" w:rsidRDefault="001856D0" w14:paraId="0D9609F5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660792" w:rsidP="00E7153D" w:rsidRDefault="001856D0" w14:paraId="5008AB0F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660792" w:rsidP="00E7153D" w:rsidRDefault="001856D0" w14:paraId="77973AFC" w14:textId="77777777">
            <w:pPr>
              <w:jc w:val="center"/>
            </w:pPr>
            <w:r>
              <w:t>t/m</w:t>
            </w:r>
          </w:p>
        </w:tc>
      </w:tr>
      <w:tr w:rsidR="00660792" w:rsidTr="00E7153D" w14:paraId="78584FE3" w14:textId="77777777">
        <w:tc>
          <w:tcPr>
            <w:tcW w:w="567" w:type="dxa"/>
          </w:tcPr>
          <w:p w:rsidR="00660792" w:rsidRDefault="001856D0" w14:paraId="533B4530" w14:textId="77777777">
            <w:r>
              <w:t>1</w:t>
            </w:r>
          </w:p>
        </w:tc>
        <w:tc>
          <w:tcPr>
            <w:tcW w:w="6521" w:type="dxa"/>
          </w:tcPr>
          <w:p w:rsidR="00660792" w:rsidRDefault="001856D0" w14:paraId="23DA2C2A" w14:textId="77777777">
            <w:r>
              <w:t>Hoe wordt voorkomen dat de snelle groei van Defensie leidt tot blijvende tekortkomingen in de bedrijfsvoering?</w:t>
            </w:r>
          </w:p>
        </w:tc>
        <w:tc>
          <w:tcPr>
            <w:tcW w:w="850" w:type="dxa"/>
          </w:tcPr>
          <w:p w:rsidR="00660792" w:rsidRDefault="00660792" w14:paraId="03DD060D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660792" w14:paraId="513DDC71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4D3EABF9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2C2BFD47" w14:textId="77777777">
        <w:tc>
          <w:tcPr>
            <w:tcW w:w="567" w:type="dxa"/>
          </w:tcPr>
          <w:p w:rsidR="00660792" w:rsidRDefault="001856D0" w14:paraId="6EFDAEE6" w14:textId="77777777">
            <w:r>
              <w:t>2</w:t>
            </w:r>
          </w:p>
        </w:tc>
        <w:tc>
          <w:tcPr>
            <w:tcW w:w="6521" w:type="dxa"/>
          </w:tcPr>
          <w:p w:rsidR="00660792" w:rsidRDefault="001856D0" w14:paraId="152B9C14" w14:textId="77777777">
            <w:r>
              <w:t>Hoe beoordeelt u de huidige balans tussen snelheid van verwerving en rechtmatigheid?</w:t>
            </w:r>
          </w:p>
        </w:tc>
        <w:tc>
          <w:tcPr>
            <w:tcW w:w="850" w:type="dxa"/>
          </w:tcPr>
          <w:p w:rsidR="00660792" w:rsidRDefault="00660792" w14:paraId="450F5BBF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660792" w14:paraId="793F75DD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1299AA6E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56473496" w14:textId="77777777">
        <w:tc>
          <w:tcPr>
            <w:tcW w:w="567" w:type="dxa"/>
          </w:tcPr>
          <w:p w:rsidR="00660792" w:rsidRDefault="001856D0" w14:paraId="2EA052ED" w14:textId="77777777">
            <w:r>
              <w:t>3</w:t>
            </w:r>
          </w:p>
        </w:tc>
        <w:tc>
          <w:tcPr>
            <w:tcW w:w="6521" w:type="dxa"/>
          </w:tcPr>
          <w:p w:rsidR="00660792" w:rsidRDefault="001856D0" w14:paraId="579A2889" w14:textId="77777777">
            <w:r>
              <w:t>Hoe wordt gestuurd op hogere directe contractering binnen Nederland en Europa?</w:t>
            </w:r>
          </w:p>
        </w:tc>
        <w:tc>
          <w:tcPr>
            <w:tcW w:w="850" w:type="dxa"/>
          </w:tcPr>
          <w:p w:rsidR="00660792" w:rsidRDefault="00660792" w14:paraId="5011F2D3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660792" w14:paraId="5B9D676F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409604E9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1EE14453" w14:textId="77777777">
        <w:tc>
          <w:tcPr>
            <w:tcW w:w="567" w:type="dxa"/>
          </w:tcPr>
          <w:p w:rsidR="00660792" w:rsidRDefault="001856D0" w14:paraId="04B94573" w14:textId="77777777">
            <w:r>
              <w:t>4</w:t>
            </w:r>
          </w:p>
        </w:tc>
        <w:tc>
          <w:tcPr>
            <w:tcW w:w="6521" w:type="dxa"/>
          </w:tcPr>
          <w:p w:rsidR="00660792" w:rsidRDefault="001856D0" w14:paraId="52A9EFEB" w14:textId="4CC9C58C">
            <w:r>
              <w:t xml:space="preserve">Welke personele tekorten vormen momenteel het grootste risico voor </w:t>
            </w:r>
            <w:r w:rsidR="00525632">
              <w:t xml:space="preserve">de </w:t>
            </w:r>
            <w:r>
              <w:t>uitvoerbaarheid?</w:t>
            </w:r>
          </w:p>
        </w:tc>
        <w:tc>
          <w:tcPr>
            <w:tcW w:w="850" w:type="dxa"/>
          </w:tcPr>
          <w:p w:rsidR="00660792" w:rsidRDefault="00660792" w14:paraId="5C65EB7A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660792" w14:paraId="4D0790BE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3648B8AB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3B0620F1" w14:textId="77777777">
        <w:tc>
          <w:tcPr>
            <w:tcW w:w="567" w:type="dxa"/>
          </w:tcPr>
          <w:p w:rsidR="00660792" w:rsidRDefault="001856D0" w14:paraId="4306F394" w14:textId="77777777">
            <w:r>
              <w:t>5</w:t>
            </w:r>
          </w:p>
        </w:tc>
        <w:tc>
          <w:tcPr>
            <w:tcW w:w="6521" w:type="dxa"/>
          </w:tcPr>
          <w:p w:rsidR="00660792" w:rsidRDefault="001856D0" w14:paraId="7CBB3CEB" w14:textId="77777777">
            <w:r>
              <w:t>Welke aanvullende investeringen zijn volgens u noodzakelijk om aan toekomstige NAVO-targets te voldoen?</w:t>
            </w:r>
          </w:p>
        </w:tc>
        <w:tc>
          <w:tcPr>
            <w:tcW w:w="850" w:type="dxa"/>
          </w:tcPr>
          <w:p w:rsidR="00660792" w:rsidRDefault="00660792" w14:paraId="361D0081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660792" w14:paraId="11A91588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1EABAC85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491221A6" w14:textId="77777777">
        <w:tc>
          <w:tcPr>
            <w:tcW w:w="567" w:type="dxa"/>
          </w:tcPr>
          <w:p w:rsidR="00660792" w:rsidRDefault="001856D0" w14:paraId="752A80FC" w14:textId="77777777">
            <w:r>
              <w:t>6</w:t>
            </w:r>
          </w:p>
        </w:tc>
        <w:tc>
          <w:tcPr>
            <w:tcW w:w="6521" w:type="dxa"/>
          </w:tcPr>
          <w:p w:rsidR="00660792" w:rsidRDefault="001856D0" w14:paraId="7AA32FAA" w14:textId="39BFAFAB">
            <w:r>
              <w:t xml:space="preserve">De Rekenkamer stelt vast dat de toelichting in het Jaarverslag over de onvolkomenheden </w:t>
            </w:r>
            <w:r w:rsidR="00112C8F">
              <w:t xml:space="preserve">inzake </w:t>
            </w:r>
            <w:r>
              <w:t>inkoopbeheer en vastgoedbeheer niet in overeenstemming is met de resultaten van haar onderzoek. Hoe verklaart u dit verschil?</w:t>
            </w:r>
          </w:p>
        </w:tc>
        <w:tc>
          <w:tcPr>
            <w:tcW w:w="850" w:type="dxa"/>
          </w:tcPr>
          <w:p w:rsidR="00660792" w:rsidRDefault="00660792" w14:paraId="61689128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039583E0" w14:textId="77777777">
            <w:pPr>
              <w:jc w:val="right"/>
            </w:pPr>
            <w:r>
              <w:t>30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19F0E1C6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2BEDACFF" w14:textId="77777777">
        <w:tc>
          <w:tcPr>
            <w:tcW w:w="567" w:type="dxa"/>
          </w:tcPr>
          <w:p w:rsidR="00660792" w:rsidRDefault="001856D0" w14:paraId="57A1CA66" w14:textId="77777777">
            <w:r>
              <w:t>7</w:t>
            </w:r>
          </w:p>
        </w:tc>
        <w:tc>
          <w:tcPr>
            <w:tcW w:w="6521" w:type="dxa"/>
          </w:tcPr>
          <w:p w:rsidR="00660792" w:rsidRDefault="001856D0" w14:paraId="74DE96E0" w14:textId="77777777">
            <w:r>
              <w:t>Het inkoopkader Hoofdtaak 1 wijkt op één specifiek punt af van de reguliere interne procedure: er wordt geen juridisch expert ingeschakeld. Wanneer en waarom is besloten deze uitzondering te maken?</w:t>
            </w:r>
          </w:p>
        </w:tc>
        <w:tc>
          <w:tcPr>
            <w:tcW w:w="850" w:type="dxa"/>
          </w:tcPr>
          <w:p w:rsidR="00660792" w:rsidRDefault="00660792" w14:paraId="1A4EF7D4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62863B95" w14:textId="77777777">
            <w:pPr>
              <w:jc w:val="right"/>
            </w:pPr>
            <w:r>
              <w:t>36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52A8AC7A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0FE268D6" w14:textId="77777777">
        <w:tc>
          <w:tcPr>
            <w:tcW w:w="567" w:type="dxa"/>
          </w:tcPr>
          <w:p w:rsidR="00660792" w:rsidRDefault="001856D0" w14:paraId="581282F5" w14:textId="77777777">
            <w:r>
              <w:t>8</w:t>
            </w:r>
          </w:p>
        </w:tc>
        <w:tc>
          <w:tcPr>
            <w:tcW w:w="6521" w:type="dxa"/>
          </w:tcPr>
          <w:p w:rsidR="00660792" w:rsidRDefault="001856D0" w14:paraId="5936E66A" w14:textId="77777777">
            <w:r>
              <w:t>Wat is de verklaring voor de verdubbeling in de fouten en onzekerheden in de inkopen van €360,6 miljoen in 2024 naar €849,6 miljoen in 2025?</w:t>
            </w:r>
          </w:p>
        </w:tc>
        <w:tc>
          <w:tcPr>
            <w:tcW w:w="850" w:type="dxa"/>
          </w:tcPr>
          <w:p w:rsidR="00660792" w:rsidRDefault="00660792" w14:paraId="2A32628D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69FB803B" w14:textId="77777777">
            <w:pPr>
              <w:jc w:val="right"/>
            </w:pPr>
            <w:r>
              <w:t>37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70733C6F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77BC1AD1" w14:textId="77777777">
        <w:tc>
          <w:tcPr>
            <w:tcW w:w="567" w:type="dxa"/>
          </w:tcPr>
          <w:p w:rsidR="00660792" w:rsidRDefault="001856D0" w14:paraId="7BDC8C9D" w14:textId="77777777">
            <w:r>
              <w:t>9</w:t>
            </w:r>
          </w:p>
        </w:tc>
        <w:tc>
          <w:tcPr>
            <w:tcW w:w="6521" w:type="dxa"/>
          </w:tcPr>
          <w:p w:rsidR="00660792" w:rsidRDefault="001856D0" w14:paraId="570B700D" w14:textId="09C31402">
            <w:r>
              <w:t>Kunt u per project aangeven wat de reden van vertraging is, aangezien van de 10 deelprojecten die in 2025 gereed hadden moeten zijn</w:t>
            </w:r>
            <w:r w:rsidR="00112C8F">
              <w:t>,</w:t>
            </w:r>
            <w:r>
              <w:t xml:space="preserve"> er 7 niet zijn voltooid?</w:t>
            </w:r>
          </w:p>
        </w:tc>
        <w:tc>
          <w:tcPr>
            <w:tcW w:w="850" w:type="dxa"/>
          </w:tcPr>
          <w:p w:rsidR="00660792" w:rsidRDefault="00660792" w14:paraId="6CD676DD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7A9AFBCF" w14:textId="77777777">
            <w:pPr>
              <w:jc w:val="right"/>
            </w:pPr>
            <w:r>
              <w:t>47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26BB3A66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7C33BB98" w14:textId="77777777">
        <w:tc>
          <w:tcPr>
            <w:tcW w:w="567" w:type="dxa"/>
          </w:tcPr>
          <w:p w:rsidR="00660792" w:rsidRDefault="001856D0" w14:paraId="065DB3DF" w14:textId="77777777">
            <w:r>
              <w:t>10</w:t>
            </w:r>
          </w:p>
        </w:tc>
        <w:tc>
          <w:tcPr>
            <w:tcW w:w="6521" w:type="dxa"/>
          </w:tcPr>
          <w:p w:rsidR="00660792" w:rsidRDefault="001856D0" w14:paraId="53CA33DF" w14:textId="01ED1D72">
            <w:r>
              <w:t xml:space="preserve">U geeft aan dat vertraging bij de objectbeveiliging deels te wijten is aan </w:t>
            </w:r>
            <w:r w:rsidR="00CF0BF8">
              <w:t xml:space="preserve">een </w:t>
            </w:r>
            <w:r>
              <w:t>gebrek aan personele capaciteit: hoeveel fte is er eind 2025 geworven voor dit onderwerp, en wanneer zijn deze mensen volledig inzetbaar?</w:t>
            </w:r>
          </w:p>
        </w:tc>
        <w:tc>
          <w:tcPr>
            <w:tcW w:w="850" w:type="dxa"/>
          </w:tcPr>
          <w:p w:rsidR="00660792" w:rsidRDefault="00660792" w14:paraId="0F34E541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7B4BB006" w14:textId="77777777">
            <w:pPr>
              <w:jc w:val="right"/>
            </w:pPr>
            <w:r>
              <w:t>47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21ACC5FA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09AB95F5" w14:textId="77777777">
        <w:tc>
          <w:tcPr>
            <w:tcW w:w="567" w:type="dxa"/>
          </w:tcPr>
          <w:p w:rsidR="00660792" w:rsidRDefault="001856D0" w14:paraId="67B0A3C3" w14:textId="77777777">
            <w:r>
              <w:t>11</w:t>
            </w:r>
          </w:p>
        </w:tc>
        <w:tc>
          <w:tcPr>
            <w:tcW w:w="6521" w:type="dxa"/>
          </w:tcPr>
          <w:p w:rsidR="00660792" w:rsidRDefault="001856D0" w14:paraId="7E875F41" w14:textId="77777777">
            <w:r>
              <w:t>Wanneer worden meetbare doelstellingen vastgesteld en aan de Kamer gemeld, aangezien de Algemene Rekenkamer constateert dat de doelstellingen voor het verbeteren van het beveiligingsbewustzijn niet meetbaar zijn geformuleerd?</w:t>
            </w:r>
          </w:p>
        </w:tc>
        <w:tc>
          <w:tcPr>
            <w:tcW w:w="850" w:type="dxa"/>
          </w:tcPr>
          <w:p w:rsidR="00660792" w:rsidRDefault="00660792" w14:paraId="2A5E44A3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7D7BFD26" w14:textId="77777777">
            <w:pPr>
              <w:jc w:val="right"/>
            </w:pPr>
            <w:r>
              <w:t>48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18AB9624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0F081AE1" w14:textId="77777777">
        <w:tc>
          <w:tcPr>
            <w:tcW w:w="567" w:type="dxa"/>
          </w:tcPr>
          <w:p w:rsidR="00660792" w:rsidRDefault="001856D0" w14:paraId="16A4984C" w14:textId="77777777">
            <w:r>
              <w:t>12</w:t>
            </w:r>
          </w:p>
        </w:tc>
        <w:tc>
          <w:tcPr>
            <w:tcW w:w="6521" w:type="dxa"/>
          </w:tcPr>
          <w:p w:rsidR="00660792" w:rsidRDefault="001856D0" w14:paraId="4373493E" w14:textId="77777777">
            <w:r>
              <w:t>Het project Defensie Bewakings- en Beveiligingssysteem is gestart in 2016 en had in 2019 gereed moeten zijn: wanneer verwacht u volledige implementatie en welke tijdelijke maatregelen zijn getroffen op locaties die nog niet zijn voorzien van dit systeem?</w:t>
            </w:r>
          </w:p>
        </w:tc>
        <w:tc>
          <w:tcPr>
            <w:tcW w:w="850" w:type="dxa"/>
          </w:tcPr>
          <w:p w:rsidR="00660792" w:rsidRDefault="00660792" w14:paraId="38CD9AC1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42B69FAD" w14:textId="77777777">
            <w:pPr>
              <w:jc w:val="right"/>
            </w:pPr>
            <w:r>
              <w:t>49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73188736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00D1C14B" w14:textId="77777777">
        <w:tc>
          <w:tcPr>
            <w:tcW w:w="567" w:type="dxa"/>
          </w:tcPr>
          <w:p w:rsidR="00660792" w:rsidRDefault="001856D0" w14:paraId="44FBF1BF" w14:textId="77777777">
            <w:r>
              <w:lastRenderedPageBreak/>
              <w:t>13</w:t>
            </w:r>
          </w:p>
        </w:tc>
        <w:tc>
          <w:tcPr>
            <w:tcW w:w="6521" w:type="dxa"/>
          </w:tcPr>
          <w:p w:rsidR="00660792" w:rsidRDefault="001856D0" w14:paraId="1075F538" w14:textId="0381C933">
            <w:r>
              <w:t>Welke concrete maatregelen waren er vóór de publicatie van het Rekenkamerrapport getroffen om de risico's van de toenemende fraude en corruptie te beheersen?</w:t>
            </w:r>
          </w:p>
        </w:tc>
        <w:tc>
          <w:tcPr>
            <w:tcW w:w="850" w:type="dxa"/>
          </w:tcPr>
          <w:p w:rsidR="00660792" w:rsidRDefault="00660792" w14:paraId="184D2E1A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63EE5D3B" w14:textId="77777777">
            <w:pPr>
              <w:jc w:val="right"/>
            </w:pPr>
            <w:r>
              <w:t>52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4A7B8CB4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6A8B9023" w14:textId="77777777">
        <w:tc>
          <w:tcPr>
            <w:tcW w:w="567" w:type="dxa"/>
          </w:tcPr>
          <w:p w:rsidR="00660792" w:rsidRDefault="001856D0" w14:paraId="09F0FCF1" w14:textId="77777777">
            <w:r>
              <w:t>14</w:t>
            </w:r>
          </w:p>
        </w:tc>
        <w:tc>
          <w:tcPr>
            <w:tcW w:w="6521" w:type="dxa"/>
          </w:tcPr>
          <w:p w:rsidR="00660792" w:rsidRDefault="001856D0" w14:paraId="7D2460D8" w14:textId="77777777">
            <w:r>
              <w:t>Wie is op dit moment de verantwoordelijke functionaris voor de beheersing van fraude- en corruptierisico's, aangezien de Rekenkamer constateert dat dit binnen Defensie niet duidelijk is?</w:t>
            </w:r>
          </w:p>
        </w:tc>
        <w:tc>
          <w:tcPr>
            <w:tcW w:w="850" w:type="dxa"/>
          </w:tcPr>
          <w:p w:rsidR="00660792" w:rsidRDefault="00660792" w14:paraId="77A44C1E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7509170D" w14:textId="77777777">
            <w:pPr>
              <w:jc w:val="right"/>
            </w:pPr>
            <w:r>
              <w:t>53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78C64D2C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349EF6AE" w14:textId="77777777">
        <w:tc>
          <w:tcPr>
            <w:tcW w:w="567" w:type="dxa"/>
          </w:tcPr>
          <w:p w:rsidR="00660792" w:rsidRDefault="001856D0" w14:paraId="07257200" w14:textId="77777777">
            <w:r>
              <w:t>15</w:t>
            </w:r>
          </w:p>
        </w:tc>
        <w:tc>
          <w:tcPr>
            <w:tcW w:w="6521" w:type="dxa"/>
          </w:tcPr>
          <w:p w:rsidR="00660792" w:rsidRDefault="001856D0" w14:paraId="429310F6" w14:textId="77777777">
            <w:r>
              <w:t>U stelt in uw reactie dat de onderbouwing van uitzonderingsbepalingen zorgvuldig en uitgebreid plaatsvindt (p. 75). De Rekenkamer concludeert dat dit slechts in enkele gevallen zo is (p. 67): Hoe verklaart u dit verschil van inzicht en op welke dossiers baseert u uw oordeel?</w:t>
            </w:r>
          </w:p>
        </w:tc>
        <w:tc>
          <w:tcPr>
            <w:tcW w:w="850" w:type="dxa"/>
          </w:tcPr>
          <w:p w:rsidR="00660792" w:rsidRDefault="00660792" w14:paraId="1EFE9898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2830AFED" w14:textId="77777777">
            <w:pPr>
              <w:jc w:val="right"/>
            </w:pPr>
            <w:r>
              <w:t>75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6ED9CD1E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622C89BD" w14:textId="77777777">
        <w:tc>
          <w:tcPr>
            <w:tcW w:w="567" w:type="dxa"/>
          </w:tcPr>
          <w:p w:rsidR="00660792" w:rsidRDefault="001856D0" w14:paraId="516A3193" w14:textId="77777777">
            <w:r>
              <w:t>16</w:t>
            </w:r>
          </w:p>
        </w:tc>
        <w:tc>
          <w:tcPr>
            <w:tcW w:w="6521" w:type="dxa"/>
          </w:tcPr>
          <w:p w:rsidR="00660792" w:rsidRDefault="001856D0" w14:paraId="71FCAF5D" w14:textId="77777777">
            <w:r>
              <w:t>Aangezien u in uw reactie op het Rekenkamerrapport stelt dat Defensie geen volledig inzicht heeft gekregen in de onderliggende inkoopdossiers die tot het oordeel van de Rekenkamer hebben geleid: klopt het dat de door de Rekenkamer onderzochte inkoopdossiers door Defensie zelf zijn opgesteld en beheerd? Zo ja, kunt u dan toelichten waarom Defensie niet beschikt over volledig inzicht in deze eigen dossiers?</w:t>
            </w:r>
          </w:p>
        </w:tc>
        <w:tc>
          <w:tcPr>
            <w:tcW w:w="850" w:type="dxa"/>
          </w:tcPr>
          <w:p w:rsidR="00660792" w:rsidRDefault="00660792" w14:paraId="05E07042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0E3F55FE" w14:textId="77777777">
            <w:pPr>
              <w:jc w:val="right"/>
            </w:pPr>
            <w:r>
              <w:t>76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2ED2A5BA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21DAB929" w14:textId="77777777">
        <w:tc>
          <w:tcPr>
            <w:tcW w:w="567" w:type="dxa"/>
          </w:tcPr>
          <w:p w:rsidR="00660792" w:rsidRDefault="001856D0" w14:paraId="61AD0833" w14:textId="77777777">
            <w:r>
              <w:t>17</w:t>
            </w:r>
          </w:p>
        </w:tc>
        <w:tc>
          <w:tcPr>
            <w:tcW w:w="6521" w:type="dxa"/>
          </w:tcPr>
          <w:p w:rsidR="00660792" w:rsidRDefault="001856D0" w14:paraId="462085FC" w14:textId="77777777">
            <w:r>
              <w:t>De Rekenkamer kwalificeert de €3,6 miljard als een onzekerheid in de rechtmatigheid, terwijl u spreekt van een administratieve onvolledigheid: kunt u toelichten wat volgens u het juridische verschil is tussen beide kwalificaties?</w:t>
            </w:r>
          </w:p>
        </w:tc>
        <w:tc>
          <w:tcPr>
            <w:tcW w:w="850" w:type="dxa"/>
          </w:tcPr>
          <w:p w:rsidR="00660792" w:rsidRDefault="00660792" w14:paraId="68C0FF3E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4F0CE08A" w14:textId="77777777">
            <w:pPr>
              <w:jc w:val="right"/>
            </w:pPr>
            <w:r>
              <w:t>76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3C0EE101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798D39FB" w14:textId="77777777">
        <w:tc>
          <w:tcPr>
            <w:tcW w:w="567" w:type="dxa"/>
          </w:tcPr>
          <w:p w:rsidR="00660792" w:rsidRDefault="001856D0" w14:paraId="5EFE0C8B" w14:textId="77777777">
            <w:r>
              <w:t>18</w:t>
            </w:r>
          </w:p>
        </w:tc>
        <w:tc>
          <w:tcPr>
            <w:tcW w:w="6521" w:type="dxa"/>
          </w:tcPr>
          <w:p w:rsidR="00660792" w:rsidRDefault="001856D0" w14:paraId="5334289B" w14:textId="77777777">
            <w:r>
              <w:t>De Rekenkamer kwalificeert de €3,6 miljard als een onzekerheid in de rechtmatigheid, terwijl u spreekt van een administratieve onvolledigheid: kunt u dit nader motiveren?</w:t>
            </w:r>
          </w:p>
        </w:tc>
        <w:tc>
          <w:tcPr>
            <w:tcW w:w="850" w:type="dxa"/>
          </w:tcPr>
          <w:p w:rsidR="00660792" w:rsidRDefault="00660792" w14:paraId="1306A2AB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009B443B" w14:textId="77777777">
            <w:pPr>
              <w:jc w:val="right"/>
            </w:pPr>
            <w:r>
              <w:t>76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5F953132" w14:textId="77777777">
            <w:pPr>
              <w:jc w:val="right"/>
            </w:pPr>
            <w:r>
              <w:t xml:space="preserve"> </w:t>
            </w:r>
          </w:p>
        </w:tc>
      </w:tr>
      <w:tr w:rsidR="00660792" w:rsidTr="00E7153D" w14:paraId="28A274A6" w14:textId="77777777">
        <w:tc>
          <w:tcPr>
            <w:tcW w:w="567" w:type="dxa"/>
          </w:tcPr>
          <w:p w:rsidR="00660792" w:rsidRDefault="001856D0" w14:paraId="39F6504A" w14:textId="77777777">
            <w:r>
              <w:t>19</w:t>
            </w:r>
          </w:p>
        </w:tc>
        <w:tc>
          <w:tcPr>
            <w:tcW w:w="6521" w:type="dxa"/>
          </w:tcPr>
          <w:p w:rsidR="00660792" w:rsidRDefault="001856D0" w14:paraId="3972F555" w14:textId="77777777">
            <w:r>
              <w:t>Bevat het beleidskader integriteit van april 2026 specifieke maatregelen gericht op fraude- en corruptiebeheersing in het inkoopproces, of richt het zich primair op sociale veiligheid?</w:t>
            </w:r>
          </w:p>
        </w:tc>
        <w:tc>
          <w:tcPr>
            <w:tcW w:w="850" w:type="dxa"/>
          </w:tcPr>
          <w:p w:rsidR="00660792" w:rsidRDefault="00660792" w14:paraId="0A3A9E8A" w14:textId="77777777">
            <w:pPr>
              <w:jc w:val="right"/>
            </w:pPr>
          </w:p>
        </w:tc>
        <w:tc>
          <w:tcPr>
            <w:tcW w:w="992" w:type="dxa"/>
          </w:tcPr>
          <w:p w:rsidR="00660792" w:rsidRDefault="001856D0" w14:paraId="05E0D3C0" w14:textId="77777777">
            <w:pPr>
              <w:jc w:val="right"/>
            </w:pPr>
            <w:r>
              <w:t>77</w:t>
            </w:r>
          </w:p>
        </w:tc>
        <w:tc>
          <w:tcPr>
            <w:tcW w:w="567" w:type="dxa"/>
            <w:tcBorders>
              <w:left w:val="nil"/>
            </w:tcBorders>
          </w:tcPr>
          <w:p w:rsidR="00660792" w:rsidRDefault="001856D0" w14:paraId="1D282865" w14:textId="77777777">
            <w:pPr>
              <w:jc w:val="right"/>
            </w:pPr>
            <w:r>
              <w:t xml:space="preserve"> </w:t>
            </w:r>
          </w:p>
        </w:tc>
      </w:tr>
    </w:tbl>
    <w:p w:rsidR="00660792" w:rsidRDefault="00660792" w14:paraId="7B61C27E" w14:textId="77777777"/>
    <w:sectPr w:rsidR="00660792" w:rsidSect="00B915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5A8F" w14:textId="77777777" w:rsidR="00223224" w:rsidRDefault="00223224">
      <w:pPr>
        <w:spacing w:before="0" w:after="0"/>
      </w:pPr>
      <w:r>
        <w:separator/>
      </w:r>
    </w:p>
  </w:endnote>
  <w:endnote w:type="continuationSeparator" w:id="0">
    <w:p w14:paraId="65B41C55" w14:textId="77777777" w:rsidR="00223224" w:rsidRDefault="002232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4DAC6" w14:textId="77777777" w:rsidR="00660792" w:rsidRDefault="0066079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F1FD5" w14:textId="77777777" w:rsidR="00660792" w:rsidRDefault="001856D0">
    <w:pPr>
      <w:pStyle w:val="Voettekst"/>
    </w:pPr>
    <w:r>
      <w:t xml:space="preserve">Totaallijst feitelijke vragen Aanbieding van het rapport Resultaten verantwoordingsonderzoek 2025 bij het Ministerie van Defensie en het Defensiematerieelbegrotingsfonds (vragen aan de Regering) (36945-K-2)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3C48" w14:textId="77777777" w:rsidR="00660792" w:rsidRDefault="0066079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5CBB" w14:textId="77777777" w:rsidR="00223224" w:rsidRDefault="00223224">
      <w:pPr>
        <w:spacing w:before="0" w:after="0"/>
      </w:pPr>
      <w:r>
        <w:separator/>
      </w:r>
    </w:p>
  </w:footnote>
  <w:footnote w:type="continuationSeparator" w:id="0">
    <w:p w14:paraId="0D43EE53" w14:textId="77777777" w:rsidR="00223224" w:rsidRDefault="002232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DEE7" w14:textId="77777777" w:rsidR="00660792" w:rsidRDefault="0066079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83DA" w14:textId="77777777" w:rsidR="00660792" w:rsidRDefault="0066079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2C0DC" w14:textId="77777777" w:rsidR="00660792" w:rsidRDefault="0066079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12C8F"/>
    <w:rsid w:val="001856D0"/>
    <w:rsid w:val="001A47AF"/>
    <w:rsid w:val="001A56AB"/>
    <w:rsid w:val="00223224"/>
    <w:rsid w:val="003464A9"/>
    <w:rsid w:val="003D44DD"/>
    <w:rsid w:val="00525632"/>
    <w:rsid w:val="005543A7"/>
    <w:rsid w:val="00660792"/>
    <w:rsid w:val="006B25A2"/>
    <w:rsid w:val="00894624"/>
    <w:rsid w:val="00A77C3E"/>
    <w:rsid w:val="00AD2C3A"/>
    <w:rsid w:val="00B915EC"/>
    <w:rsid w:val="00CF0BF8"/>
    <w:rsid w:val="00E7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84CDAE"/>
  <w15:docId w15:val="{B1939789-61D5-4666-BEC5-DB05E2C77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661</ap:Words>
  <ap:Characters>3641</ap:Characters>
  <ap:DocSecurity>0</ap:DocSecurity>
  <ap:Lines>30</ap:Lines>
  <ap:Paragraphs>8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2026-05-27T13:48:00.0000000Z</dcterms:created>
  <dcterms:modified xsi:type="dcterms:W3CDTF">2026-05-27T14:23:00.0000000Z</dcterms:modified>
  <dc:description>------------------------</dc:description>
  <dc:subject/>
  <dc:title/>
  <keywords/>
  <version/>
  <category/>
</coreProperties>
</file>