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40C7" w:rsidRDefault="004D40C7" w14:paraId="246A03BF" w14:textId="77777777"/>
    <w:p w:rsidR="005A48E0" w:rsidRDefault="007121F8" w14:paraId="329B10F1" w14:textId="7719491F">
      <w:r>
        <w:t xml:space="preserve">Hierbij bied ik uw Kamer het rapport ‘Uniek Generiek’ aan. Dit </w:t>
      </w:r>
      <w:r w:rsidR="00B158A1">
        <w:t>rapport is tot stand gekomen naar aanleiding van</w:t>
      </w:r>
      <w:r>
        <w:t xml:space="preserve"> een onderzoek uitgevoerd door DSP</w:t>
      </w:r>
      <w:r w:rsidR="004D40C7">
        <w:t xml:space="preserve"> </w:t>
      </w:r>
      <w:r>
        <w:t xml:space="preserve">groep en </w:t>
      </w:r>
      <w:r w:rsidR="004D40C7">
        <w:t xml:space="preserve">onderzoeksbureau </w:t>
      </w:r>
      <w:r>
        <w:t>De Strafzaak in opdracht van het Wetenschappelijk</w:t>
      </w:r>
      <w:r w:rsidR="004D40C7">
        <w:t xml:space="preserve"> Onderzoek- en Datacentrum (WODC). Het onderzoek gaat over het praktisch en juridisch functioneren van het boa-domein VI: Generieke opsporing. </w:t>
      </w:r>
      <w:r w:rsidR="00491ED1">
        <w:t>Binnen dit domein vallen boa</w:t>
      </w:r>
      <w:r w:rsidR="00B20F42">
        <w:t>’</w:t>
      </w:r>
      <w:r w:rsidR="00491ED1">
        <w:t xml:space="preserve">s </w:t>
      </w:r>
      <w:r w:rsidR="00B20F42">
        <w:t xml:space="preserve">die </w:t>
      </w:r>
      <w:r w:rsidR="00491ED1">
        <w:t xml:space="preserve">onder meer werkzaam </w:t>
      </w:r>
      <w:r w:rsidR="00B20F42">
        <w:t xml:space="preserve">zijn </w:t>
      </w:r>
      <w:r w:rsidR="00491ED1">
        <w:t xml:space="preserve">voor de politie, de </w:t>
      </w:r>
      <w:r w:rsidR="00C521EA">
        <w:t>D</w:t>
      </w:r>
      <w:r w:rsidR="00491ED1">
        <w:t xml:space="preserve">ouane, de Koninklijke Marechaussee en de Dienst Vervoer en Ondersteuning van de Dienst Justitiële Inrichtingen. In tegenstelling tot de overige boa-domeinen is de opsporingsbevoegdheid van dit domein niet gekoppeld aan een vooraf vastgestelde domeinlijst, maar afhankelijk van de functie en de daaraan gekoppelde taakomschrijving. Door de onderzoekers </w:t>
      </w:r>
      <w:r w:rsidR="00F63616">
        <w:t xml:space="preserve">is specifiek onderzoek gedaan naar </w:t>
      </w:r>
      <w:r w:rsidR="004D40C7">
        <w:t>de vraag in hoeverre de constructie voor het toekennen van de geweldsbevoegdheid- en middelen aan boa’s domein VI juridisch houdbaar is.</w:t>
      </w:r>
    </w:p>
    <w:p w:rsidR="00CA7A35" w:rsidRDefault="00CA7A35" w14:paraId="74839275" w14:textId="77777777"/>
    <w:p w:rsidR="00B20F42" w:rsidP="00B66235" w:rsidRDefault="00CA7A35" w14:paraId="29CF256F" w14:textId="77777777">
      <w:r>
        <w:t xml:space="preserve">Ik dank de onderzoekers voor het uitvoerige onderzoek en de door hen gedane aanbevelingen. </w:t>
      </w:r>
      <w:r w:rsidR="00AC2E22">
        <w:t>Het rapport bevat een aantal aanbevelingen die goed passen bij de</w:t>
      </w:r>
      <w:r>
        <w:t xml:space="preserve"> doorontwikkeling van het boa-bestel</w:t>
      </w:r>
      <w:r w:rsidR="00AC2E22">
        <w:t xml:space="preserve"> en die daarbij zullen worden betrokken</w:t>
      </w:r>
      <w:r>
        <w:t xml:space="preserve">. Daarnaast zijn er enkele aanbevelingen die zich specifiek richten tot de werkgevers van boa’s domein VI. </w:t>
      </w:r>
      <w:r w:rsidR="00AC2E22">
        <w:t>Ik zal met enkele van deze betrokken werkgevers in de komende periode in gesprek gaan over de uitkomsten van dit onderzoek. De aanbevelingen rondom de</w:t>
      </w:r>
      <w:r w:rsidR="00497191">
        <w:t xml:space="preserve"> juridische houdbaarheid van</w:t>
      </w:r>
      <w:r w:rsidR="00AC2E22">
        <w:t xml:space="preserve"> toekenning van geweldmiddelen zal ik met voorrang bekijken. De onderzoekers </w:t>
      </w:r>
      <w:r w:rsidR="001276C8">
        <w:t xml:space="preserve">concluderen </w:t>
      </w:r>
      <w:r w:rsidR="00497191">
        <w:t xml:space="preserve">onder meer </w:t>
      </w:r>
      <w:r w:rsidR="001276C8">
        <w:t xml:space="preserve">dat de toepassing van de categoriale akte bij toekenning van geweldmiddelen aan boa’s domein VI </w:t>
      </w:r>
      <w:r w:rsidR="00B66235">
        <w:t>formeel-</w:t>
      </w:r>
      <w:r w:rsidR="001276C8">
        <w:t xml:space="preserve">wettelijk gezien niet </w:t>
      </w:r>
      <w:r w:rsidR="00175E64">
        <w:t xml:space="preserve">voldoende </w:t>
      </w:r>
      <w:r w:rsidR="001276C8">
        <w:t>is geborgd</w:t>
      </w:r>
      <w:r w:rsidR="00497191">
        <w:t>.</w:t>
      </w:r>
      <w:r w:rsidR="00A738BD">
        <w:t xml:space="preserve"> </w:t>
      </w:r>
      <w:r w:rsidR="00B66235">
        <w:br/>
      </w:r>
    </w:p>
    <w:p w:rsidR="00B66235" w:rsidP="00B66235" w:rsidRDefault="00B66235" w14:paraId="5894C046" w14:textId="7B662BCD">
      <w:r>
        <w:t xml:space="preserve">Daarbij hecht ik eraan te benoemen dat de toekenning van geweldmiddelen aan boa’s geschiedt via de Regeling Wapens en Munitie in combinatie met het Besluit Buitengewoon Opsporingsambtenaar, </w:t>
      </w:r>
      <w:r w:rsidR="00B20F42">
        <w:t>d</w:t>
      </w:r>
      <w:r>
        <w:t xml:space="preserve">e Regeling Toetsing Geweldbeheersing BOA, de Regeling Domeinlijsten en de Beleidsregels BOA. Deze wet- en regelgeving is bij de invoering </w:t>
      </w:r>
      <w:r w:rsidR="007C7454">
        <w:t>i</w:t>
      </w:r>
      <w:r>
        <w:t xml:space="preserve">n 2010 juridisch getoetst en heeft daarbij het reguliere wetgevingstraject doorlopen. De categoriale aanwijzing waar de onderzoekers naar refereren, is een besluit van de minister van JenV (op basis van de uitkomst van de noodzakelijkheidstoets) voor het toekennen van opsporingsbevoegdheid en de </w:t>
      </w:r>
      <w:r w:rsidRPr="00E9341E">
        <w:rPr>
          <w:i/>
          <w:iCs/>
        </w:rPr>
        <w:t>bevoegdheid</w:t>
      </w:r>
      <w:r>
        <w:t xml:space="preserve"> om geweldmiddelen te dragen aan boa’s op werkgeversniveau. De daadwerkelijke </w:t>
      </w:r>
      <w:r w:rsidR="00B93D88">
        <w:t>toekenning van</w:t>
      </w:r>
      <w:r>
        <w:t xml:space="preserve"> geweldmiddelen </w:t>
      </w:r>
      <w:r w:rsidR="00B93D88">
        <w:t>aan</w:t>
      </w:r>
      <w:r>
        <w:t xml:space="preserve"> een individuele boa vindt pas plaats nadat aan de bekwaamheids- en betrouwbaarheidseisen is voldaan. De toegekende geweldmiddelen staan dan vermeld op de door de minister van JenV verstrekte individuele akte van de boa.</w:t>
      </w:r>
      <w:r>
        <w:br/>
      </w:r>
      <w:r>
        <w:br/>
        <w:t xml:space="preserve">Ik zal de komende periode gebruiken om de aanbevelingen nader te analyseren en te bekijken of en welke optimalisatie er in het nieuwe boa-bestel benodigd is. </w:t>
      </w:r>
    </w:p>
    <w:p w:rsidR="00B66235" w:rsidRDefault="00B66235" w14:paraId="55F979DB" w14:textId="5DA12E6C"/>
    <w:p w:rsidR="004D40C7" w:rsidRDefault="0032306C" w14:paraId="0269CEF4" w14:textId="6F4087F8">
      <w:r>
        <w:t xml:space="preserve">Ik </w:t>
      </w:r>
      <w:r w:rsidR="001F4944">
        <w:t xml:space="preserve">geef </w:t>
      </w:r>
      <w:r>
        <w:t>uw Kamer zo snel als mogelijk</w:t>
      </w:r>
      <w:r w:rsidRPr="00AC4F16" w:rsidR="00AC4F16">
        <w:t xml:space="preserve"> </w:t>
      </w:r>
      <w:r w:rsidR="00AC4F16">
        <w:t>middels een inhoudelijke reactie aan</w:t>
      </w:r>
      <w:r>
        <w:t xml:space="preserve"> op welke wijze ik opvolging zal geven aan de aanbevelingen uit dit onderzoek.</w:t>
      </w:r>
    </w:p>
    <w:p w:rsidR="004D40C7" w:rsidRDefault="004D40C7" w14:paraId="021D8CB8" w14:textId="77777777"/>
    <w:p w:rsidR="005A48E0" w:rsidRDefault="005A48E0" w14:paraId="1C5C2CA3" w14:textId="77777777"/>
    <w:p w:rsidR="007121F8" w:rsidP="007121F8" w:rsidRDefault="007121F8" w14:paraId="4E47B96F" w14:textId="2AF57106">
      <w:pPr>
        <w:pStyle w:val="Geenafstand"/>
        <w:rPr>
          <w:rFonts w:ascii="Calibri" w:hAnsi="Calibri" w:cs="Calibri"/>
        </w:rPr>
      </w:pPr>
      <w:r w:rsidRPr="00EF6D14">
        <w:rPr>
          <w:rFonts w:ascii="Calibri" w:hAnsi="Calibri" w:cs="Calibri"/>
        </w:rPr>
        <w:t xml:space="preserve">De </w:t>
      </w:r>
      <w:r w:rsidR="00B20F42">
        <w:rPr>
          <w:rFonts w:ascii="Calibri" w:hAnsi="Calibri" w:cs="Calibri"/>
        </w:rPr>
        <w:t>M</w:t>
      </w:r>
      <w:r w:rsidRPr="00EF6D14">
        <w:rPr>
          <w:rFonts w:ascii="Calibri" w:hAnsi="Calibri" w:cs="Calibri"/>
        </w:rPr>
        <w:t>inister van Justitie en Veiligheid,</w:t>
      </w:r>
    </w:p>
    <w:p w:rsidR="00D772AF" w:rsidP="007121F8" w:rsidRDefault="00D772AF" w14:paraId="0BA245EA" w14:textId="77777777">
      <w:pPr>
        <w:pStyle w:val="Geenafstand"/>
        <w:rPr>
          <w:rFonts w:ascii="Calibri" w:hAnsi="Calibri" w:cs="Calibri"/>
        </w:rPr>
      </w:pPr>
    </w:p>
    <w:p w:rsidR="00D772AF" w:rsidP="007121F8" w:rsidRDefault="00D772AF" w14:paraId="7EA293EE" w14:textId="77777777">
      <w:pPr>
        <w:pStyle w:val="Geenafstand"/>
        <w:rPr>
          <w:rFonts w:ascii="Calibri" w:hAnsi="Calibri" w:cs="Calibri"/>
        </w:rPr>
      </w:pPr>
    </w:p>
    <w:p w:rsidR="00B009CE" w:rsidP="007121F8" w:rsidRDefault="00B009CE" w14:paraId="4E4377C6" w14:textId="77777777">
      <w:pPr>
        <w:pStyle w:val="Geenafstand"/>
        <w:rPr>
          <w:rFonts w:ascii="Calibri" w:hAnsi="Calibri" w:cs="Calibri"/>
        </w:rPr>
      </w:pPr>
    </w:p>
    <w:p w:rsidRPr="00EF6D14" w:rsidR="00B009CE" w:rsidP="007121F8" w:rsidRDefault="00B009CE" w14:paraId="5797EFEC" w14:textId="77777777">
      <w:pPr>
        <w:pStyle w:val="Geenafstand"/>
        <w:rPr>
          <w:rFonts w:ascii="Calibri" w:hAnsi="Calibri" w:cs="Calibri"/>
        </w:rPr>
      </w:pPr>
    </w:p>
    <w:p w:rsidRPr="00EF6D14" w:rsidR="007121F8" w:rsidP="007121F8" w:rsidRDefault="007121F8" w14:paraId="30A1C1CC" w14:textId="77777777">
      <w:pPr>
        <w:pStyle w:val="Geenafstand"/>
        <w:rPr>
          <w:rFonts w:ascii="Calibri" w:hAnsi="Calibri" w:cs="Calibri"/>
        </w:rPr>
      </w:pPr>
      <w:r w:rsidRPr="00EF6D14">
        <w:rPr>
          <w:rFonts w:ascii="Calibri" w:hAnsi="Calibri" w:cs="Calibri"/>
        </w:rPr>
        <w:t>D.M. van Weel</w:t>
      </w:r>
    </w:p>
    <w:p w:rsidR="005A48E0" w:rsidP="007121F8" w:rsidRDefault="005A48E0" w14:paraId="22048408" w14:textId="1E30B977"/>
    <w:sectPr w:rsidR="005A48E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EA42" w14:textId="77777777" w:rsidR="00C45BA9" w:rsidRDefault="00C45BA9">
      <w:pPr>
        <w:spacing w:line="240" w:lineRule="auto"/>
      </w:pPr>
      <w:r>
        <w:separator/>
      </w:r>
    </w:p>
  </w:endnote>
  <w:endnote w:type="continuationSeparator" w:id="0">
    <w:p w14:paraId="65B0032E" w14:textId="77777777" w:rsidR="00C45BA9" w:rsidRDefault="00C45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795D" w14:textId="77777777" w:rsidR="005A48E0" w:rsidRDefault="005A48E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BE8C" w14:textId="77777777" w:rsidR="00C45BA9" w:rsidRDefault="00C45BA9">
      <w:pPr>
        <w:spacing w:line="240" w:lineRule="auto"/>
      </w:pPr>
      <w:r>
        <w:separator/>
      </w:r>
    </w:p>
  </w:footnote>
  <w:footnote w:type="continuationSeparator" w:id="0">
    <w:p w14:paraId="6E19360D" w14:textId="77777777" w:rsidR="00C45BA9" w:rsidRDefault="00C45B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8435" w14:textId="77777777" w:rsidR="005A48E0" w:rsidRDefault="00C45BA9">
    <w:r>
      <w:rPr>
        <w:noProof/>
      </w:rPr>
      <mc:AlternateContent>
        <mc:Choice Requires="wps">
          <w:drawing>
            <wp:anchor distT="0" distB="0" distL="0" distR="0" simplePos="0" relativeHeight="251652608" behindDoc="0" locked="1" layoutInCell="1" allowOverlap="1" wp14:anchorId="2F8EFF42" wp14:editId="1BE351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0798B88" w14:textId="77777777" w:rsidR="005A48E0" w:rsidRDefault="00C45BA9">
                          <w:pPr>
                            <w:pStyle w:val="Referentiegegevensbold"/>
                          </w:pPr>
                          <w:r>
                            <w:t>Directoraat-Generaal Politie en Veiligheidsregio's</w:t>
                          </w:r>
                        </w:p>
                        <w:p w14:paraId="11EAA4BE" w14:textId="77777777" w:rsidR="005A48E0" w:rsidRDefault="00C45BA9">
                          <w:pPr>
                            <w:pStyle w:val="Referentiegegevens"/>
                          </w:pPr>
                          <w:r>
                            <w:t>Portefeuille Politieel Beleid en Taakuitvoering</w:t>
                          </w:r>
                        </w:p>
                        <w:p w14:paraId="71BED9AC" w14:textId="77777777" w:rsidR="005A48E0" w:rsidRDefault="005A48E0">
                          <w:pPr>
                            <w:pStyle w:val="WitregelW2"/>
                          </w:pPr>
                        </w:p>
                        <w:p w14:paraId="41B194B8" w14:textId="77777777" w:rsidR="005A48E0" w:rsidRDefault="00C45BA9">
                          <w:pPr>
                            <w:pStyle w:val="Referentiegegevensbold"/>
                          </w:pPr>
                          <w:r>
                            <w:t>Datum</w:t>
                          </w:r>
                        </w:p>
                        <w:p w14:paraId="54A32CC9" w14:textId="706FA748" w:rsidR="005A48E0" w:rsidRDefault="00C45BA9">
                          <w:pPr>
                            <w:pStyle w:val="Referentiegegevens"/>
                          </w:pPr>
                          <w:sdt>
                            <w:sdtPr>
                              <w:id w:val="-306791678"/>
                              <w:date w:fullDate="2026-05-27T00:00:00Z">
                                <w:dateFormat w:val="d MMMM yyyy"/>
                                <w:lid w:val="nl"/>
                                <w:storeMappedDataAs w:val="dateTime"/>
                                <w:calendar w:val="gregorian"/>
                              </w:date>
                            </w:sdtPr>
                            <w:sdtEndPr/>
                            <w:sdtContent>
                              <w:r w:rsidR="00B009CE">
                                <w:rPr>
                                  <w:lang w:val="nl"/>
                                </w:rPr>
                                <w:t>27 mei 2026</w:t>
                              </w:r>
                            </w:sdtContent>
                          </w:sdt>
                        </w:p>
                        <w:p w14:paraId="12FA01F9" w14:textId="77777777" w:rsidR="005A48E0" w:rsidRDefault="005A48E0">
                          <w:pPr>
                            <w:pStyle w:val="WitregelW1"/>
                          </w:pPr>
                        </w:p>
                        <w:p w14:paraId="1C2A76F7" w14:textId="77777777" w:rsidR="005A48E0" w:rsidRDefault="00C45BA9">
                          <w:pPr>
                            <w:pStyle w:val="Referentiegegevensbold"/>
                          </w:pPr>
                          <w:r>
                            <w:t>Onze referentie</w:t>
                          </w:r>
                        </w:p>
                        <w:p w14:paraId="24229C7A" w14:textId="77777777" w:rsidR="005A48E0" w:rsidRDefault="00C45BA9">
                          <w:pPr>
                            <w:pStyle w:val="Referentiegegevens"/>
                          </w:pPr>
                          <w:r>
                            <w:t>7555023</w:t>
                          </w:r>
                        </w:p>
                      </w:txbxContent>
                    </wps:txbx>
                    <wps:bodyPr vert="horz" wrap="square" lIns="0" tIns="0" rIns="0" bIns="0" anchor="t" anchorCtr="0"/>
                  </wps:wsp>
                </a:graphicData>
              </a:graphic>
            </wp:anchor>
          </w:drawing>
        </mc:Choice>
        <mc:Fallback>
          <w:pict>
            <v:shapetype w14:anchorId="2F8EFF4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0798B88" w14:textId="77777777" w:rsidR="005A48E0" w:rsidRDefault="00C45BA9">
                    <w:pPr>
                      <w:pStyle w:val="Referentiegegevensbold"/>
                    </w:pPr>
                    <w:r>
                      <w:t>Directoraat-Generaal Politie en Veiligheidsregio's</w:t>
                    </w:r>
                  </w:p>
                  <w:p w14:paraId="11EAA4BE" w14:textId="77777777" w:rsidR="005A48E0" w:rsidRDefault="00C45BA9">
                    <w:pPr>
                      <w:pStyle w:val="Referentiegegevens"/>
                    </w:pPr>
                    <w:r>
                      <w:t>Portefeuille Politieel Beleid en Taakuitvoering</w:t>
                    </w:r>
                  </w:p>
                  <w:p w14:paraId="71BED9AC" w14:textId="77777777" w:rsidR="005A48E0" w:rsidRDefault="005A48E0">
                    <w:pPr>
                      <w:pStyle w:val="WitregelW2"/>
                    </w:pPr>
                  </w:p>
                  <w:p w14:paraId="41B194B8" w14:textId="77777777" w:rsidR="005A48E0" w:rsidRDefault="00C45BA9">
                    <w:pPr>
                      <w:pStyle w:val="Referentiegegevensbold"/>
                    </w:pPr>
                    <w:r>
                      <w:t>Datum</w:t>
                    </w:r>
                  </w:p>
                  <w:p w14:paraId="54A32CC9" w14:textId="706FA748" w:rsidR="005A48E0" w:rsidRDefault="00C45BA9">
                    <w:pPr>
                      <w:pStyle w:val="Referentiegegevens"/>
                    </w:pPr>
                    <w:sdt>
                      <w:sdtPr>
                        <w:id w:val="-306791678"/>
                        <w:date w:fullDate="2026-05-27T00:00:00Z">
                          <w:dateFormat w:val="d MMMM yyyy"/>
                          <w:lid w:val="nl"/>
                          <w:storeMappedDataAs w:val="dateTime"/>
                          <w:calendar w:val="gregorian"/>
                        </w:date>
                      </w:sdtPr>
                      <w:sdtEndPr/>
                      <w:sdtContent>
                        <w:r w:rsidR="00B009CE">
                          <w:rPr>
                            <w:lang w:val="nl"/>
                          </w:rPr>
                          <w:t>27 mei 2026</w:t>
                        </w:r>
                      </w:sdtContent>
                    </w:sdt>
                  </w:p>
                  <w:p w14:paraId="12FA01F9" w14:textId="77777777" w:rsidR="005A48E0" w:rsidRDefault="005A48E0">
                    <w:pPr>
                      <w:pStyle w:val="WitregelW1"/>
                    </w:pPr>
                  </w:p>
                  <w:p w14:paraId="1C2A76F7" w14:textId="77777777" w:rsidR="005A48E0" w:rsidRDefault="00C45BA9">
                    <w:pPr>
                      <w:pStyle w:val="Referentiegegevensbold"/>
                    </w:pPr>
                    <w:r>
                      <w:t>Onze referentie</w:t>
                    </w:r>
                  </w:p>
                  <w:p w14:paraId="24229C7A" w14:textId="77777777" w:rsidR="005A48E0" w:rsidRDefault="00C45BA9">
                    <w:pPr>
                      <w:pStyle w:val="Referentiegegevens"/>
                    </w:pPr>
                    <w:r>
                      <w:t>7555023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C71D76" wp14:editId="43C223D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5CF3E1" w14:textId="77777777" w:rsidR="00D634E0" w:rsidRDefault="00D634E0"/>
                      </w:txbxContent>
                    </wps:txbx>
                    <wps:bodyPr vert="horz" wrap="square" lIns="0" tIns="0" rIns="0" bIns="0" anchor="t" anchorCtr="0"/>
                  </wps:wsp>
                </a:graphicData>
              </a:graphic>
            </wp:anchor>
          </w:drawing>
        </mc:Choice>
        <mc:Fallback>
          <w:pict>
            <v:shape w14:anchorId="7AC71D7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5CF3E1" w14:textId="77777777" w:rsidR="00D634E0" w:rsidRDefault="00D634E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9E5BF35" wp14:editId="4DE50E6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AA0CC3" w14:textId="507B0DDA" w:rsidR="005A48E0" w:rsidRDefault="00C45BA9">
                          <w:pPr>
                            <w:pStyle w:val="Referentiegegevens"/>
                          </w:pPr>
                          <w:r>
                            <w:t xml:space="preserve">Pagina </w:t>
                          </w:r>
                          <w:r>
                            <w:fldChar w:fldCharType="begin"/>
                          </w:r>
                          <w:r>
                            <w:instrText>PAGE</w:instrText>
                          </w:r>
                          <w:r>
                            <w:fldChar w:fldCharType="separate"/>
                          </w:r>
                          <w:r w:rsidR="00AC2E22">
                            <w:rPr>
                              <w:noProof/>
                            </w:rPr>
                            <w:t>2</w:t>
                          </w:r>
                          <w:r>
                            <w:fldChar w:fldCharType="end"/>
                          </w:r>
                          <w:r>
                            <w:t xml:space="preserve"> van </w:t>
                          </w:r>
                          <w:r>
                            <w:fldChar w:fldCharType="begin"/>
                          </w:r>
                          <w:r>
                            <w:instrText>NUMPAGES</w:instrText>
                          </w:r>
                          <w:r>
                            <w:fldChar w:fldCharType="separate"/>
                          </w:r>
                          <w:r w:rsidR="007121F8">
                            <w:rPr>
                              <w:noProof/>
                            </w:rPr>
                            <w:t>1</w:t>
                          </w:r>
                          <w:r>
                            <w:fldChar w:fldCharType="end"/>
                          </w:r>
                        </w:p>
                      </w:txbxContent>
                    </wps:txbx>
                    <wps:bodyPr vert="horz" wrap="square" lIns="0" tIns="0" rIns="0" bIns="0" anchor="t" anchorCtr="0"/>
                  </wps:wsp>
                </a:graphicData>
              </a:graphic>
            </wp:anchor>
          </w:drawing>
        </mc:Choice>
        <mc:Fallback>
          <w:pict>
            <v:shape w14:anchorId="09E5BF3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6AA0CC3" w14:textId="507B0DDA" w:rsidR="005A48E0" w:rsidRDefault="00C45BA9">
                    <w:pPr>
                      <w:pStyle w:val="Referentiegegevens"/>
                    </w:pPr>
                    <w:r>
                      <w:t xml:space="preserve">Pagina </w:t>
                    </w:r>
                    <w:r>
                      <w:fldChar w:fldCharType="begin"/>
                    </w:r>
                    <w:r>
                      <w:instrText>PAGE</w:instrText>
                    </w:r>
                    <w:r>
                      <w:fldChar w:fldCharType="separate"/>
                    </w:r>
                    <w:r w:rsidR="00AC2E22">
                      <w:rPr>
                        <w:noProof/>
                      </w:rPr>
                      <w:t>2</w:t>
                    </w:r>
                    <w:r>
                      <w:fldChar w:fldCharType="end"/>
                    </w:r>
                    <w:r>
                      <w:t xml:space="preserve"> van </w:t>
                    </w:r>
                    <w:r>
                      <w:fldChar w:fldCharType="begin"/>
                    </w:r>
                    <w:r>
                      <w:instrText>NUMPAGES</w:instrText>
                    </w:r>
                    <w:r>
                      <w:fldChar w:fldCharType="separate"/>
                    </w:r>
                    <w:r w:rsidR="007121F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3221" w14:textId="77777777" w:rsidR="005A48E0" w:rsidRDefault="00C45BA9">
    <w:pPr>
      <w:spacing w:after="6377" w:line="14" w:lineRule="exact"/>
    </w:pPr>
    <w:r>
      <w:rPr>
        <w:noProof/>
      </w:rPr>
      <mc:AlternateContent>
        <mc:Choice Requires="wps">
          <w:drawing>
            <wp:anchor distT="0" distB="0" distL="0" distR="0" simplePos="0" relativeHeight="251655680" behindDoc="0" locked="1" layoutInCell="1" allowOverlap="1" wp14:anchorId="67663718" wp14:editId="575C7DF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CB31259" w14:textId="77777777" w:rsidR="00B009CE" w:rsidRDefault="00C45BA9">
                          <w:r>
                            <w:t>Aan de Voorzitter van de Tweede Kamer</w:t>
                          </w:r>
                        </w:p>
                        <w:p w14:paraId="2FD47968" w14:textId="0CD3B1B5" w:rsidR="005A48E0" w:rsidRDefault="00C45BA9">
                          <w:r>
                            <w:t>der Staten-Generaal</w:t>
                          </w:r>
                        </w:p>
                        <w:p w14:paraId="05424B4C" w14:textId="77777777" w:rsidR="005A48E0" w:rsidRDefault="00C45BA9">
                          <w:r>
                            <w:t xml:space="preserve">Postbus 20018 </w:t>
                          </w:r>
                        </w:p>
                        <w:p w14:paraId="5B4F6525" w14:textId="77777777" w:rsidR="005A48E0" w:rsidRDefault="00C45BA9">
                          <w:r>
                            <w:t>2500 EA  DEN HAAG</w:t>
                          </w:r>
                        </w:p>
                      </w:txbxContent>
                    </wps:txbx>
                    <wps:bodyPr vert="horz" wrap="square" lIns="0" tIns="0" rIns="0" bIns="0" anchor="t" anchorCtr="0"/>
                  </wps:wsp>
                </a:graphicData>
              </a:graphic>
            </wp:anchor>
          </w:drawing>
        </mc:Choice>
        <mc:Fallback>
          <w:pict>
            <v:shapetype w14:anchorId="6766371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CB31259" w14:textId="77777777" w:rsidR="00B009CE" w:rsidRDefault="00C45BA9">
                    <w:r>
                      <w:t>Aan de Voorzitter van de Tweede Kamer</w:t>
                    </w:r>
                  </w:p>
                  <w:p w14:paraId="2FD47968" w14:textId="0CD3B1B5" w:rsidR="005A48E0" w:rsidRDefault="00C45BA9">
                    <w:r>
                      <w:t>der Staten-Generaal</w:t>
                    </w:r>
                  </w:p>
                  <w:p w14:paraId="05424B4C" w14:textId="77777777" w:rsidR="005A48E0" w:rsidRDefault="00C45BA9">
                    <w:r>
                      <w:t xml:space="preserve">Postbus 20018 </w:t>
                    </w:r>
                  </w:p>
                  <w:p w14:paraId="5B4F6525" w14:textId="77777777" w:rsidR="005A48E0" w:rsidRDefault="00C45BA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2595C4D" wp14:editId="0936BB36">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A48E0" w14:paraId="29C589D4" w14:textId="77777777">
                            <w:trPr>
                              <w:trHeight w:val="240"/>
                            </w:trPr>
                            <w:tc>
                              <w:tcPr>
                                <w:tcW w:w="1140" w:type="dxa"/>
                              </w:tcPr>
                              <w:p w14:paraId="5760862B" w14:textId="77777777" w:rsidR="005A48E0" w:rsidRDefault="00C45BA9">
                                <w:r>
                                  <w:t>Datum</w:t>
                                </w:r>
                              </w:p>
                            </w:tc>
                            <w:tc>
                              <w:tcPr>
                                <w:tcW w:w="5918" w:type="dxa"/>
                              </w:tcPr>
                              <w:p w14:paraId="2D0812CA" w14:textId="466A6735" w:rsidR="005A48E0" w:rsidRDefault="00C45BA9">
                                <w:sdt>
                                  <w:sdtPr>
                                    <w:id w:val="-1432419220"/>
                                    <w:date w:fullDate="2026-05-27T00:00:00Z">
                                      <w:dateFormat w:val="d MMMM yyyy"/>
                                      <w:lid w:val="nl"/>
                                      <w:storeMappedDataAs w:val="dateTime"/>
                                      <w:calendar w:val="gregorian"/>
                                    </w:date>
                                  </w:sdtPr>
                                  <w:sdtEndPr/>
                                  <w:sdtContent>
                                    <w:r w:rsidR="004D40C7">
                                      <w:rPr>
                                        <w:lang w:val="nl"/>
                                      </w:rPr>
                                      <w:t>27</w:t>
                                    </w:r>
                                    <w:r w:rsidR="007121F8">
                                      <w:rPr>
                                        <w:lang w:val="nl"/>
                                      </w:rPr>
                                      <w:t xml:space="preserve"> mei 2026</w:t>
                                    </w:r>
                                  </w:sdtContent>
                                </w:sdt>
                              </w:p>
                            </w:tc>
                          </w:tr>
                          <w:tr w:rsidR="005A48E0" w14:paraId="5351CCC1" w14:textId="77777777">
                            <w:trPr>
                              <w:trHeight w:val="240"/>
                            </w:trPr>
                            <w:tc>
                              <w:tcPr>
                                <w:tcW w:w="1140" w:type="dxa"/>
                              </w:tcPr>
                              <w:p w14:paraId="1A455792" w14:textId="77777777" w:rsidR="005A48E0" w:rsidRDefault="00C45BA9">
                                <w:r>
                                  <w:t>Betreft</w:t>
                                </w:r>
                              </w:p>
                            </w:tc>
                            <w:tc>
                              <w:tcPr>
                                <w:tcW w:w="5918" w:type="dxa"/>
                              </w:tcPr>
                              <w:p w14:paraId="713D2F70" w14:textId="77777777" w:rsidR="005A48E0" w:rsidRDefault="00C45BA9">
                                <w:r>
                                  <w:t>Aanbieding rapport 'Uniek Generiek'</w:t>
                                </w:r>
                              </w:p>
                            </w:tc>
                          </w:tr>
                        </w:tbl>
                        <w:p w14:paraId="0428E5B4" w14:textId="77777777" w:rsidR="00D634E0" w:rsidRDefault="00D634E0"/>
                      </w:txbxContent>
                    </wps:txbx>
                    <wps:bodyPr vert="horz" wrap="square" lIns="0" tIns="0" rIns="0" bIns="0" anchor="t" anchorCtr="0"/>
                  </wps:wsp>
                </a:graphicData>
              </a:graphic>
            </wp:anchor>
          </w:drawing>
        </mc:Choice>
        <mc:Fallback>
          <w:pict>
            <v:shape w14:anchorId="12595C4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A48E0" w14:paraId="29C589D4" w14:textId="77777777">
                      <w:trPr>
                        <w:trHeight w:val="240"/>
                      </w:trPr>
                      <w:tc>
                        <w:tcPr>
                          <w:tcW w:w="1140" w:type="dxa"/>
                        </w:tcPr>
                        <w:p w14:paraId="5760862B" w14:textId="77777777" w:rsidR="005A48E0" w:rsidRDefault="00C45BA9">
                          <w:r>
                            <w:t>Datum</w:t>
                          </w:r>
                        </w:p>
                      </w:tc>
                      <w:tc>
                        <w:tcPr>
                          <w:tcW w:w="5918" w:type="dxa"/>
                        </w:tcPr>
                        <w:p w14:paraId="2D0812CA" w14:textId="466A6735" w:rsidR="005A48E0" w:rsidRDefault="00C45BA9">
                          <w:sdt>
                            <w:sdtPr>
                              <w:id w:val="-1432419220"/>
                              <w:date w:fullDate="2026-05-27T00:00:00Z">
                                <w:dateFormat w:val="d MMMM yyyy"/>
                                <w:lid w:val="nl"/>
                                <w:storeMappedDataAs w:val="dateTime"/>
                                <w:calendar w:val="gregorian"/>
                              </w:date>
                            </w:sdtPr>
                            <w:sdtEndPr/>
                            <w:sdtContent>
                              <w:r w:rsidR="004D40C7">
                                <w:rPr>
                                  <w:lang w:val="nl"/>
                                </w:rPr>
                                <w:t>27</w:t>
                              </w:r>
                              <w:r w:rsidR="007121F8">
                                <w:rPr>
                                  <w:lang w:val="nl"/>
                                </w:rPr>
                                <w:t xml:space="preserve"> mei 2026</w:t>
                              </w:r>
                            </w:sdtContent>
                          </w:sdt>
                        </w:p>
                      </w:tc>
                    </w:tr>
                    <w:tr w:rsidR="005A48E0" w14:paraId="5351CCC1" w14:textId="77777777">
                      <w:trPr>
                        <w:trHeight w:val="240"/>
                      </w:trPr>
                      <w:tc>
                        <w:tcPr>
                          <w:tcW w:w="1140" w:type="dxa"/>
                        </w:tcPr>
                        <w:p w14:paraId="1A455792" w14:textId="77777777" w:rsidR="005A48E0" w:rsidRDefault="00C45BA9">
                          <w:r>
                            <w:t>Betreft</w:t>
                          </w:r>
                        </w:p>
                      </w:tc>
                      <w:tc>
                        <w:tcPr>
                          <w:tcW w:w="5918" w:type="dxa"/>
                        </w:tcPr>
                        <w:p w14:paraId="713D2F70" w14:textId="77777777" w:rsidR="005A48E0" w:rsidRDefault="00C45BA9">
                          <w:r>
                            <w:t>Aanbieding rapport 'Uniek Generiek'</w:t>
                          </w:r>
                        </w:p>
                      </w:tc>
                    </w:tr>
                  </w:tbl>
                  <w:p w14:paraId="0428E5B4" w14:textId="77777777" w:rsidR="00D634E0" w:rsidRDefault="00D634E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3B8B3CD" wp14:editId="2FD6874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8BC7FD" w14:textId="77777777" w:rsidR="005A48E0" w:rsidRDefault="00C45BA9">
                          <w:pPr>
                            <w:pStyle w:val="Referentiegegevensbold"/>
                          </w:pPr>
                          <w:r>
                            <w:t>Directoraat-Generaal Politie en Veiligheidsregio's</w:t>
                          </w:r>
                        </w:p>
                        <w:p w14:paraId="2C83EF81" w14:textId="77777777" w:rsidR="005A48E0" w:rsidRDefault="00C45BA9">
                          <w:pPr>
                            <w:pStyle w:val="Referentiegegevens"/>
                          </w:pPr>
                          <w:r>
                            <w:t>Portefeuille Politieel Beleid en Taakuitvoering</w:t>
                          </w:r>
                        </w:p>
                        <w:p w14:paraId="5C880359" w14:textId="77777777" w:rsidR="005A48E0" w:rsidRDefault="005A48E0">
                          <w:pPr>
                            <w:pStyle w:val="WitregelW1"/>
                          </w:pPr>
                        </w:p>
                        <w:p w14:paraId="68F56537" w14:textId="77777777" w:rsidR="005A48E0" w:rsidRPr="006C0D8F" w:rsidRDefault="00C45BA9">
                          <w:pPr>
                            <w:pStyle w:val="Referentiegegevens"/>
                            <w:rPr>
                              <w:lang w:val="de-DE"/>
                            </w:rPr>
                          </w:pPr>
                          <w:proofErr w:type="spellStart"/>
                          <w:r w:rsidRPr="006C0D8F">
                            <w:rPr>
                              <w:lang w:val="de-DE"/>
                            </w:rPr>
                            <w:t>Turfmarkt</w:t>
                          </w:r>
                          <w:proofErr w:type="spellEnd"/>
                          <w:r w:rsidRPr="006C0D8F">
                            <w:rPr>
                              <w:lang w:val="de-DE"/>
                            </w:rPr>
                            <w:t xml:space="preserve"> 147</w:t>
                          </w:r>
                        </w:p>
                        <w:p w14:paraId="2938E0CC" w14:textId="77777777" w:rsidR="005A48E0" w:rsidRPr="006C0D8F" w:rsidRDefault="00C45BA9">
                          <w:pPr>
                            <w:pStyle w:val="Referentiegegevens"/>
                            <w:rPr>
                              <w:lang w:val="de-DE"/>
                            </w:rPr>
                          </w:pPr>
                          <w:r w:rsidRPr="006C0D8F">
                            <w:rPr>
                              <w:lang w:val="de-DE"/>
                            </w:rPr>
                            <w:t>2511 DP  Den Haag</w:t>
                          </w:r>
                        </w:p>
                        <w:p w14:paraId="0614C895" w14:textId="77777777" w:rsidR="005A48E0" w:rsidRPr="006C0D8F" w:rsidRDefault="00C45BA9">
                          <w:pPr>
                            <w:pStyle w:val="Referentiegegevens"/>
                            <w:rPr>
                              <w:lang w:val="de-DE"/>
                            </w:rPr>
                          </w:pPr>
                          <w:r w:rsidRPr="006C0D8F">
                            <w:rPr>
                              <w:lang w:val="de-DE"/>
                            </w:rPr>
                            <w:t>Postbus 20301</w:t>
                          </w:r>
                        </w:p>
                        <w:p w14:paraId="665FA0C4" w14:textId="77777777" w:rsidR="005A48E0" w:rsidRPr="006C0D8F" w:rsidRDefault="00C45BA9">
                          <w:pPr>
                            <w:pStyle w:val="Referentiegegevens"/>
                            <w:rPr>
                              <w:lang w:val="de-DE"/>
                            </w:rPr>
                          </w:pPr>
                          <w:r w:rsidRPr="006C0D8F">
                            <w:rPr>
                              <w:lang w:val="de-DE"/>
                            </w:rPr>
                            <w:t>2500 EH  Den Haag</w:t>
                          </w:r>
                        </w:p>
                        <w:p w14:paraId="7DA77895" w14:textId="77777777" w:rsidR="005A48E0" w:rsidRPr="006C0D8F" w:rsidRDefault="00C45BA9">
                          <w:pPr>
                            <w:pStyle w:val="Referentiegegevens"/>
                            <w:rPr>
                              <w:lang w:val="de-DE"/>
                            </w:rPr>
                          </w:pPr>
                          <w:r w:rsidRPr="006C0D8F">
                            <w:rPr>
                              <w:lang w:val="de-DE"/>
                            </w:rPr>
                            <w:t>www.rijksoverheid.nl/jenv</w:t>
                          </w:r>
                        </w:p>
                        <w:p w14:paraId="1CC9F639" w14:textId="77777777" w:rsidR="005A48E0" w:rsidRPr="006C0D8F" w:rsidRDefault="005A48E0">
                          <w:pPr>
                            <w:pStyle w:val="WitregelW2"/>
                            <w:rPr>
                              <w:lang w:val="de-DE"/>
                            </w:rPr>
                          </w:pPr>
                        </w:p>
                        <w:p w14:paraId="0AF7B98F" w14:textId="77777777" w:rsidR="005A48E0" w:rsidRDefault="00C45BA9">
                          <w:pPr>
                            <w:pStyle w:val="Referentiegegevensbold"/>
                          </w:pPr>
                          <w:r>
                            <w:t>Onze referentie</w:t>
                          </w:r>
                        </w:p>
                        <w:p w14:paraId="5C96560D" w14:textId="77777777" w:rsidR="005A48E0" w:rsidRDefault="00C45BA9">
                          <w:pPr>
                            <w:pStyle w:val="Referentiegegevens"/>
                          </w:pPr>
                          <w:r>
                            <w:t>7555023</w:t>
                          </w:r>
                        </w:p>
                        <w:p w14:paraId="0E7005EB" w14:textId="77777777" w:rsidR="005A48E0" w:rsidRDefault="005A48E0">
                          <w:pPr>
                            <w:pStyle w:val="WitregelW1"/>
                          </w:pPr>
                        </w:p>
                        <w:p w14:paraId="7A9FD000" w14:textId="77777777" w:rsidR="005A48E0" w:rsidRDefault="00C45BA9">
                          <w:pPr>
                            <w:pStyle w:val="Referentiegegevensbold"/>
                          </w:pPr>
                          <w:r>
                            <w:t>Bijlage(n)</w:t>
                          </w:r>
                        </w:p>
                        <w:p w14:paraId="5FFB82B7" w14:textId="77777777" w:rsidR="005A48E0" w:rsidRDefault="00C45BA9">
                          <w:pPr>
                            <w:pStyle w:val="Referentiegegevens"/>
                          </w:pPr>
                          <w:r>
                            <w:t>2</w:t>
                          </w:r>
                        </w:p>
                      </w:txbxContent>
                    </wps:txbx>
                    <wps:bodyPr vert="horz" wrap="square" lIns="0" tIns="0" rIns="0" bIns="0" anchor="t" anchorCtr="0"/>
                  </wps:wsp>
                </a:graphicData>
              </a:graphic>
            </wp:anchor>
          </w:drawing>
        </mc:Choice>
        <mc:Fallback>
          <w:pict>
            <v:shape w14:anchorId="13B8B3C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B8BC7FD" w14:textId="77777777" w:rsidR="005A48E0" w:rsidRDefault="00C45BA9">
                    <w:pPr>
                      <w:pStyle w:val="Referentiegegevensbold"/>
                    </w:pPr>
                    <w:r>
                      <w:t>Directoraat-Generaal Politie en Veiligheidsregio's</w:t>
                    </w:r>
                  </w:p>
                  <w:p w14:paraId="2C83EF81" w14:textId="77777777" w:rsidR="005A48E0" w:rsidRDefault="00C45BA9">
                    <w:pPr>
                      <w:pStyle w:val="Referentiegegevens"/>
                    </w:pPr>
                    <w:r>
                      <w:t>Portefeuille Politieel Beleid en Taakuitvoering</w:t>
                    </w:r>
                  </w:p>
                  <w:p w14:paraId="5C880359" w14:textId="77777777" w:rsidR="005A48E0" w:rsidRDefault="005A48E0">
                    <w:pPr>
                      <w:pStyle w:val="WitregelW1"/>
                    </w:pPr>
                  </w:p>
                  <w:p w14:paraId="68F56537" w14:textId="77777777" w:rsidR="005A48E0" w:rsidRPr="006C0D8F" w:rsidRDefault="00C45BA9">
                    <w:pPr>
                      <w:pStyle w:val="Referentiegegevens"/>
                      <w:rPr>
                        <w:lang w:val="de-DE"/>
                      </w:rPr>
                    </w:pPr>
                    <w:proofErr w:type="spellStart"/>
                    <w:r w:rsidRPr="006C0D8F">
                      <w:rPr>
                        <w:lang w:val="de-DE"/>
                      </w:rPr>
                      <w:t>Turfmarkt</w:t>
                    </w:r>
                    <w:proofErr w:type="spellEnd"/>
                    <w:r w:rsidRPr="006C0D8F">
                      <w:rPr>
                        <w:lang w:val="de-DE"/>
                      </w:rPr>
                      <w:t xml:space="preserve"> 147</w:t>
                    </w:r>
                  </w:p>
                  <w:p w14:paraId="2938E0CC" w14:textId="77777777" w:rsidR="005A48E0" w:rsidRPr="006C0D8F" w:rsidRDefault="00C45BA9">
                    <w:pPr>
                      <w:pStyle w:val="Referentiegegevens"/>
                      <w:rPr>
                        <w:lang w:val="de-DE"/>
                      </w:rPr>
                    </w:pPr>
                    <w:r w:rsidRPr="006C0D8F">
                      <w:rPr>
                        <w:lang w:val="de-DE"/>
                      </w:rPr>
                      <w:t>2511 DP  Den Haag</w:t>
                    </w:r>
                  </w:p>
                  <w:p w14:paraId="0614C895" w14:textId="77777777" w:rsidR="005A48E0" w:rsidRPr="006C0D8F" w:rsidRDefault="00C45BA9">
                    <w:pPr>
                      <w:pStyle w:val="Referentiegegevens"/>
                      <w:rPr>
                        <w:lang w:val="de-DE"/>
                      </w:rPr>
                    </w:pPr>
                    <w:r w:rsidRPr="006C0D8F">
                      <w:rPr>
                        <w:lang w:val="de-DE"/>
                      </w:rPr>
                      <w:t>Postbus 20301</w:t>
                    </w:r>
                  </w:p>
                  <w:p w14:paraId="665FA0C4" w14:textId="77777777" w:rsidR="005A48E0" w:rsidRPr="006C0D8F" w:rsidRDefault="00C45BA9">
                    <w:pPr>
                      <w:pStyle w:val="Referentiegegevens"/>
                      <w:rPr>
                        <w:lang w:val="de-DE"/>
                      </w:rPr>
                    </w:pPr>
                    <w:r w:rsidRPr="006C0D8F">
                      <w:rPr>
                        <w:lang w:val="de-DE"/>
                      </w:rPr>
                      <w:t>2500 EH  Den Haag</w:t>
                    </w:r>
                  </w:p>
                  <w:p w14:paraId="7DA77895" w14:textId="77777777" w:rsidR="005A48E0" w:rsidRPr="006C0D8F" w:rsidRDefault="00C45BA9">
                    <w:pPr>
                      <w:pStyle w:val="Referentiegegevens"/>
                      <w:rPr>
                        <w:lang w:val="de-DE"/>
                      </w:rPr>
                    </w:pPr>
                    <w:r w:rsidRPr="006C0D8F">
                      <w:rPr>
                        <w:lang w:val="de-DE"/>
                      </w:rPr>
                      <w:t>www.rijksoverheid.nl/jenv</w:t>
                    </w:r>
                  </w:p>
                  <w:p w14:paraId="1CC9F639" w14:textId="77777777" w:rsidR="005A48E0" w:rsidRPr="006C0D8F" w:rsidRDefault="005A48E0">
                    <w:pPr>
                      <w:pStyle w:val="WitregelW2"/>
                      <w:rPr>
                        <w:lang w:val="de-DE"/>
                      </w:rPr>
                    </w:pPr>
                  </w:p>
                  <w:p w14:paraId="0AF7B98F" w14:textId="77777777" w:rsidR="005A48E0" w:rsidRDefault="00C45BA9">
                    <w:pPr>
                      <w:pStyle w:val="Referentiegegevensbold"/>
                    </w:pPr>
                    <w:r>
                      <w:t>Onze referentie</w:t>
                    </w:r>
                  </w:p>
                  <w:p w14:paraId="5C96560D" w14:textId="77777777" w:rsidR="005A48E0" w:rsidRDefault="00C45BA9">
                    <w:pPr>
                      <w:pStyle w:val="Referentiegegevens"/>
                    </w:pPr>
                    <w:r>
                      <w:t>7555023</w:t>
                    </w:r>
                  </w:p>
                  <w:p w14:paraId="0E7005EB" w14:textId="77777777" w:rsidR="005A48E0" w:rsidRDefault="005A48E0">
                    <w:pPr>
                      <w:pStyle w:val="WitregelW1"/>
                    </w:pPr>
                  </w:p>
                  <w:p w14:paraId="7A9FD000" w14:textId="77777777" w:rsidR="005A48E0" w:rsidRDefault="00C45BA9">
                    <w:pPr>
                      <w:pStyle w:val="Referentiegegevensbold"/>
                    </w:pPr>
                    <w:r>
                      <w:t>Bijlage(n)</w:t>
                    </w:r>
                  </w:p>
                  <w:p w14:paraId="5FFB82B7" w14:textId="77777777" w:rsidR="005A48E0" w:rsidRDefault="00C45BA9">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40FA2E7" wp14:editId="76E94D0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1B9540" w14:textId="77777777" w:rsidR="00D634E0" w:rsidRDefault="00D634E0"/>
                      </w:txbxContent>
                    </wps:txbx>
                    <wps:bodyPr vert="horz" wrap="square" lIns="0" tIns="0" rIns="0" bIns="0" anchor="t" anchorCtr="0"/>
                  </wps:wsp>
                </a:graphicData>
              </a:graphic>
            </wp:anchor>
          </w:drawing>
        </mc:Choice>
        <mc:Fallback>
          <w:pict>
            <v:shape w14:anchorId="540FA2E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D1B9540" w14:textId="77777777" w:rsidR="00D634E0" w:rsidRDefault="00D634E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F3D394B" wp14:editId="1ACBE92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6ED703" w14:textId="77777777" w:rsidR="005A48E0" w:rsidRDefault="00C45BA9">
                          <w:pPr>
                            <w:pStyle w:val="Referentiegegevens"/>
                          </w:pPr>
                          <w:r>
                            <w:t xml:space="preserve">Pagina </w:t>
                          </w:r>
                          <w:r>
                            <w:fldChar w:fldCharType="begin"/>
                          </w:r>
                          <w:r>
                            <w:instrText>PAGE</w:instrText>
                          </w:r>
                          <w:r>
                            <w:fldChar w:fldCharType="separate"/>
                          </w:r>
                          <w:r w:rsidR="007121F8">
                            <w:rPr>
                              <w:noProof/>
                            </w:rPr>
                            <w:t>1</w:t>
                          </w:r>
                          <w:r>
                            <w:fldChar w:fldCharType="end"/>
                          </w:r>
                          <w:r>
                            <w:t xml:space="preserve"> van </w:t>
                          </w:r>
                          <w:r>
                            <w:fldChar w:fldCharType="begin"/>
                          </w:r>
                          <w:r>
                            <w:instrText>NUMPAGES</w:instrText>
                          </w:r>
                          <w:r>
                            <w:fldChar w:fldCharType="separate"/>
                          </w:r>
                          <w:r w:rsidR="007121F8">
                            <w:rPr>
                              <w:noProof/>
                            </w:rPr>
                            <w:t>1</w:t>
                          </w:r>
                          <w:r>
                            <w:fldChar w:fldCharType="end"/>
                          </w:r>
                        </w:p>
                      </w:txbxContent>
                    </wps:txbx>
                    <wps:bodyPr vert="horz" wrap="square" lIns="0" tIns="0" rIns="0" bIns="0" anchor="t" anchorCtr="0"/>
                  </wps:wsp>
                </a:graphicData>
              </a:graphic>
            </wp:anchor>
          </w:drawing>
        </mc:Choice>
        <mc:Fallback>
          <w:pict>
            <v:shape w14:anchorId="6F3D394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6ED703" w14:textId="77777777" w:rsidR="005A48E0" w:rsidRDefault="00C45BA9">
                    <w:pPr>
                      <w:pStyle w:val="Referentiegegevens"/>
                    </w:pPr>
                    <w:r>
                      <w:t xml:space="preserve">Pagina </w:t>
                    </w:r>
                    <w:r>
                      <w:fldChar w:fldCharType="begin"/>
                    </w:r>
                    <w:r>
                      <w:instrText>PAGE</w:instrText>
                    </w:r>
                    <w:r>
                      <w:fldChar w:fldCharType="separate"/>
                    </w:r>
                    <w:r w:rsidR="007121F8">
                      <w:rPr>
                        <w:noProof/>
                      </w:rPr>
                      <w:t>1</w:t>
                    </w:r>
                    <w:r>
                      <w:fldChar w:fldCharType="end"/>
                    </w:r>
                    <w:r>
                      <w:t xml:space="preserve"> van </w:t>
                    </w:r>
                    <w:r>
                      <w:fldChar w:fldCharType="begin"/>
                    </w:r>
                    <w:r>
                      <w:instrText>NUMPAGES</w:instrText>
                    </w:r>
                    <w:r>
                      <w:fldChar w:fldCharType="separate"/>
                    </w:r>
                    <w:r w:rsidR="007121F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BBC8790" wp14:editId="2AA9659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A7EE51" w14:textId="77777777" w:rsidR="005A48E0" w:rsidRDefault="00C45BA9">
                          <w:pPr>
                            <w:spacing w:line="240" w:lineRule="auto"/>
                          </w:pPr>
                          <w:r>
                            <w:rPr>
                              <w:noProof/>
                            </w:rPr>
                            <w:drawing>
                              <wp:inline distT="0" distB="0" distL="0" distR="0" wp14:anchorId="0AA9CD9A" wp14:editId="2F41415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BC879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7A7EE51" w14:textId="77777777" w:rsidR="005A48E0" w:rsidRDefault="00C45BA9">
                    <w:pPr>
                      <w:spacing w:line="240" w:lineRule="auto"/>
                    </w:pPr>
                    <w:r>
                      <w:rPr>
                        <w:noProof/>
                      </w:rPr>
                      <w:drawing>
                        <wp:inline distT="0" distB="0" distL="0" distR="0" wp14:anchorId="0AA9CD9A" wp14:editId="2F41415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AB6098" wp14:editId="2CA5820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B5F45F6" w14:textId="77777777" w:rsidR="005A48E0" w:rsidRDefault="00C45BA9">
                          <w:pPr>
                            <w:spacing w:line="240" w:lineRule="auto"/>
                          </w:pPr>
                          <w:r>
                            <w:rPr>
                              <w:noProof/>
                            </w:rPr>
                            <w:drawing>
                              <wp:inline distT="0" distB="0" distL="0" distR="0" wp14:anchorId="7573BF5A" wp14:editId="7480D45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AB609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B5F45F6" w14:textId="77777777" w:rsidR="005A48E0" w:rsidRDefault="00C45BA9">
                    <w:pPr>
                      <w:spacing w:line="240" w:lineRule="auto"/>
                    </w:pPr>
                    <w:r>
                      <w:rPr>
                        <w:noProof/>
                      </w:rPr>
                      <w:drawing>
                        <wp:inline distT="0" distB="0" distL="0" distR="0" wp14:anchorId="7573BF5A" wp14:editId="7480D45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7A4C70" wp14:editId="42D3553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F5A2F9" w14:textId="77777777" w:rsidR="005A48E0" w:rsidRDefault="00C45BA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7A4C7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AF5A2F9" w14:textId="77777777" w:rsidR="005A48E0" w:rsidRDefault="00C45BA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299339"/>
    <w:multiLevelType w:val="multilevel"/>
    <w:tmpl w:val="49E3C9F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7559B7A"/>
    <w:multiLevelType w:val="multilevel"/>
    <w:tmpl w:val="65803AA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0CC1499"/>
    <w:multiLevelType w:val="multilevel"/>
    <w:tmpl w:val="35E300D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AB178F9"/>
    <w:multiLevelType w:val="multilevel"/>
    <w:tmpl w:val="B13F83C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4EF10FF"/>
    <w:multiLevelType w:val="multilevel"/>
    <w:tmpl w:val="6259AD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C1EC692"/>
    <w:multiLevelType w:val="multilevel"/>
    <w:tmpl w:val="FD641F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41824134">
    <w:abstractNumId w:val="2"/>
  </w:num>
  <w:num w:numId="2" w16cid:durableId="924194367">
    <w:abstractNumId w:val="3"/>
  </w:num>
  <w:num w:numId="3" w16cid:durableId="677274843">
    <w:abstractNumId w:val="4"/>
  </w:num>
  <w:num w:numId="4" w16cid:durableId="2088846602">
    <w:abstractNumId w:val="5"/>
  </w:num>
  <w:num w:numId="5" w16cid:durableId="908150172">
    <w:abstractNumId w:val="1"/>
  </w:num>
  <w:num w:numId="6" w16cid:durableId="1924101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F8"/>
    <w:rsid w:val="00043007"/>
    <w:rsid w:val="00081EA4"/>
    <w:rsid w:val="000D26B6"/>
    <w:rsid w:val="000E23EF"/>
    <w:rsid w:val="000F126F"/>
    <w:rsid w:val="001119B3"/>
    <w:rsid w:val="001276C8"/>
    <w:rsid w:val="00140E9C"/>
    <w:rsid w:val="00175E64"/>
    <w:rsid w:val="001A3090"/>
    <w:rsid w:val="001B21CF"/>
    <w:rsid w:val="001F4944"/>
    <w:rsid w:val="0022087F"/>
    <w:rsid w:val="0024722A"/>
    <w:rsid w:val="002B073E"/>
    <w:rsid w:val="002E51D9"/>
    <w:rsid w:val="002E5FFB"/>
    <w:rsid w:val="002F362C"/>
    <w:rsid w:val="002F681F"/>
    <w:rsid w:val="0032306C"/>
    <w:rsid w:val="00323ECE"/>
    <w:rsid w:val="00393986"/>
    <w:rsid w:val="003D2D5D"/>
    <w:rsid w:val="00491ED1"/>
    <w:rsid w:val="00494E5C"/>
    <w:rsid w:val="00497191"/>
    <w:rsid w:val="004C34ED"/>
    <w:rsid w:val="004D0CEF"/>
    <w:rsid w:val="004D40C7"/>
    <w:rsid w:val="00504A14"/>
    <w:rsid w:val="00541261"/>
    <w:rsid w:val="00554329"/>
    <w:rsid w:val="00560799"/>
    <w:rsid w:val="0057536B"/>
    <w:rsid w:val="005A48E0"/>
    <w:rsid w:val="005E6314"/>
    <w:rsid w:val="00626840"/>
    <w:rsid w:val="00694818"/>
    <w:rsid w:val="006C0D8F"/>
    <w:rsid w:val="007121F8"/>
    <w:rsid w:val="00774D99"/>
    <w:rsid w:val="007C27C5"/>
    <w:rsid w:val="007C7454"/>
    <w:rsid w:val="008064BF"/>
    <w:rsid w:val="008548D6"/>
    <w:rsid w:val="008A362C"/>
    <w:rsid w:val="009141C0"/>
    <w:rsid w:val="00940B4F"/>
    <w:rsid w:val="00945497"/>
    <w:rsid w:val="00966CE5"/>
    <w:rsid w:val="009E3360"/>
    <w:rsid w:val="00A04D20"/>
    <w:rsid w:val="00A54D21"/>
    <w:rsid w:val="00A638D8"/>
    <w:rsid w:val="00A738BD"/>
    <w:rsid w:val="00AC2E22"/>
    <w:rsid w:val="00AC4F16"/>
    <w:rsid w:val="00AD0E63"/>
    <w:rsid w:val="00AD1D3A"/>
    <w:rsid w:val="00AE1867"/>
    <w:rsid w:val="00B009CE"/>
    <w:rsid w:val="00B158A1"/>
    <w:rsid w:val="00B20F42"/>
    <w:rsid w:val="00B42116"/>
    <w:rsid w:val="00B51C83"/>
    <w:rsid w:val="00B66235"/>
    <w:rsid w:val="00B93D88"/>
    <w:rsid w:val="00BA3DB2"/>
    <w:rsid w:val="00BB52C3"/>
    <w:rsid w:val="00BD3792"/>
    <w:rsid w:val="00BE4BAD"/>
    <w:rsid w:val="00BF1F12"/>
    <w:rsid w:val="00BF6F5F"/>
    <w:rsid w:val="00C45BA9"/>
    <w:rsid w:val="00C521EA"/>
    <w:rsid w:val="00C87F50"/>
    <w:rsid w:val="00CA7A35"/>
    <w:rsid w:val="00CB51F3"/>
    <w:rsid w:val="00CC79F3"/>
    <w:rsid w:val="00D634E0"/>
    <w:rsid w:val="00D772AF"/>
    <w:rsid w:val="00DA188F"/>
    <w:rsid w:val="00E2430B"/>
    <w:rsid w:val="00E318D7"/>
    <w:rsid w:val="00E43301"/>
    <w:rsid w:val="00E62C55"/>
    <w:rsid w:val="00E75C6D"/>
    <w:rsid w:val="00EC1DCA"/>
    <w:rsid w:val="00EE5406"/>
    <w:rsid w:val="00F63616"/>
    <w:rsid w:val="00F65E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2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7121F8"/>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Koptekst">
    <w:name w:val="header"/>
    <w:basedOn w:val="Standaard"/>
    <w:link w:val="KoptekstChar"/>
    <w:uiPriority w:val="99"/>
    <w:unhideWhenUsed/>
    <w:rsid w:val="007121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21F8"/>
    <w:rPr>
      <w:rFonts w:ascii="Verdana" w:hAnsi="Verdana"/>
      <w:color w:val="000000"/>
      <w:sz w:val="18"/>
      <w:szCs w:val="18"/>
    </w:rPr>
  </w:style>
  <w:style w:type="paragraph" w:styleId="Revisie">
    <w:name w:val="Revision"/>
    <w:hidden/>
    <w:uiPriority w:val="99"/>
    <w:semiHidden/>
    <w:rsid w:val="0069481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474</ap:Words>
  <ap:Characters>2608</ap:Characters>
  <ap:DocSecurity>0</ap:DocSecurity>
  <ap:Lines>21</ap:Lines>
  <ap:Paragraphs>6</ap:Paragraphs>
  <ap:ScaleCrop>false</ap:ScaleCrop>
  <ap:LinksUpToDate>false</ap:LinksUpToDate>
  <ap:CharactersWithSpaces>3076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2026-05-27T12:02:00.0000000Z</dcterms:created>
  <dcterms:modified xsi:type="dcterms:W3CDTF">2026-05-27T12:02:00.0000000Z</dcterms:modified>
  <dc:description>------------------------</dc:description>
  <version/>
  <category/>
</coreProperties>
</file>