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90"/>
      </w:tblGrid>
      <w:tr w:rsidR="003B4752" w14:paraId="40039CCD" w14:textId="77777777">
        <w:trPr>
          <w:cantSplit/>
        </w:trPr>
        <w:tc>
          <w:tcPr>
            <w:tcW w:w="9212" w:type="dxa"/>
            <w:gridSpan w:val="2"/>
          </w:tcPr>
          <w:p w:rsidR="003B4752" w:rsidRDefault="003B4752" w14:paraId="4A8A8B02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</w:tc>
      </w:tr>
      <w:tr w:rsidR="003B4752" w14:paraId="3FEE3384" w14:textId="77777777">
        <w:trPr>
          <w:cantSplit/>
        </w:trPr>
        <w:tc>
          <w:tcPr>
            <w:tcW w:w="9212" w:type="dxa"/>
            <w:gridSpan w:val="2"/>
          </w:tcPr>
          <w:p w:rsidR="003B4752" w:rsidRDefault="003B4752" w14:paraId="65A32C7A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9833D1" w14:paraId="11242431" w14:textId="77777777">
        <w:tc>
          <w:tcPr>
            <w:tcW w:w="2622" w:type="dxa"/>
          </w:tcPr>
          <w:p w:rsidR="009833D1" w:rsidRDefault="00D957B8" w14:paraId="303B17B6" w14:textId="7FF40795">
            <w:pPr>
              <w:widowControl w:val="0"/>
              <w:rPr>
                <w:b/>
              </w:rPr>
            </w:pPr>
            <w:r>
              <w:rPr>
                <w:b/>
              </w:rPr>
              <w:t>36 808</w:t>
            </w:r>
          </w:p>
        </w:tc>
        <w:tc>
          <w:tcPr>
            <w:tcW w:w="6590" w:type="dxa"/>
          </w:tcPr>
          <w:p w:rsidRPr="00D957B8" w:rsidR="009833D1" w:rsidP="00D957B8" w:rsidRDefault="00D957B8" w14:paraId="660962E7" w14:textId="081FDE3C">
            <w:pPr>
              <w:rPr>
                <w:b/>
                <w:bCs/>
              </w:rPr>
            </w:pPr>
            <w:r w:rsidRPr="00D957B8">
              <w:rPr>
                <w:b/>
                <w:bCs/>
              </w:rPr>
              <w:t xml:space="preserve">Voorstel van het Presidium </w:t>
            </w:r>
            <w:bookmarkStart w:name="_Hlk208393828" w:id="0"/>
            <w:r w:rsidRPr="00D957B8">
              <w:rPr>
                <w:b/>
                <w:bCs/>
              </w:rPr>
              <w:t>tot wijziging van het Reglement van Orde en tot vaststelling van een afzonderlijke regeling in verband met het in buitengewone omstandigheden tijdelijk mogelijk maken van digitale vergadermogelijkheden</w:t>
            </w:r>
            <w:bookmarkEnd w:id="0"/>
          </w:p>
        </w:tc>
      </w:tr>
      <w:tr w:rsidR="003B4752" w14:paraId="3FFC3645" w14:textId="77777777">
        <w:tc>
          <w:tcPr>
            <w:tcW w:w="2622" w:type="dxa"/>
          </w:tcPr>
          <w:p w:rsidR="003B4752" w:rsidRDefault="003B4752" w14:paraId="328D3156" w14:textId="77777777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590" w:type="dxa"/>
          </w:tcPr>
          <w:p w:rsidR="003B4752" w:rsidRDefault="003B4752" w14:paraId="6DAA794B" w14:textId="77777777">
            <w:pPr>
              <w:tabs>
                <w:tab w:val="left" w:pos="284"/>
              </w:tabs>
              <w:rPr>
                <w:b/>
              </w:rPr>
            </w:pPr>
          </w:p>
        </w:tc>
      </w:tr>
      <w:tr w:rsidR="003B4752" w14:paraId="7E094BCE" w14:textId="77777777">
        <w:tc>
          <w:tcPr>
            <w:tcW w:w="2622" w:type="dxa"/>
          </w:tcPr>
          <w:p w:rsidR="003B4752" w:rsidRDefault="003B4752" w14:paraId="49BAD101" w14:textId="67FD1F6E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 xml:space="preserve">Nr. </w:t>
            </w:r>
            <w:r w:rsidR="00531DE3">
              <w:rPr>
                <w:b/>
              </w:rPr>
              <w:t>5</w:t>
            </w:r>
          </w:p>
        </w:tc>
        <w:tc>
          <w:tcPr>
            <w:tcW w:w="6590" w:type="dxa"/>
          </w:tcPr>
          <w:p w:rsidR="003B4752" w:rsidRDefault="003B4752" w14:paraId="1EF0E856" w14:textId="77777777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NOTA VAN WIJZIGING</w:t>
            </w:r>
          </w:p>
          <w:p w:rsidR="003B4752" w:rsidP="009833D1" w:rsidRDefault="003B4752" w14:paraId="1B0DDDF9" w14:textId="675E0F0C">
            <w:pPr>
              <w:tabs>
                <w:tab w:val="left" w:pos="284"/>
              </w:tabs>
            </w:pPr>
            <w:r>
              <w:t xml:space="preserve">Ontvangen </w:t>
            </w:r>
            <w:r w:rsidRPr="00531DE3" w:rsidR="00531DE3">
              <w:rPr>
                <w:bCs/>
              </w:rPr>
              <w:t>27 mei 2026</w:t>
            </w:r>
          </w:p>
        </w:tc>
      </w:tr>
    </w:tbl>
    <w:p w:rsidR="009833D1" w:rsidP="00FE223B" w:rsidRDefault="009833D1" w14:paraId="45AE2070" w14:textId="77777777">
      <w:pPr>
        <w:tabs>
          <w:tab w:val="left" w:pos="284"/>
        </w:tabs>
      </w:pPr>
    </w:p>
    <w:p w:rsidR="0006333B" w:rsidP="007C471F" w:rsidRDefault="00D957B8" w14:paraId="056438E1" w14:textId="21A1B4A4">
      <w:pPr>
        <w:tabs>
          <w:tab w:val="left" w:pos="284"/>
        </w:tabs>
      </w:pPr>
      <w:r>
        <w:tab/>
      </w:r>
      <w:r w:rsidR="004742C5">
        <w:t xml:space="preserve">In artikel II </w:t>
      </w:r>
      <w:r w:rsidR="0006333B">
        <w:t xml:space="preserve">van het voorstel (nr. 2) </w:t>
      </w:r>
      <w:r>
        <w:t xml:space="preserve">wordt </w:t>
      </w:r>
      <w:r w:rsidR="0006333B">
        <w:t>de voorgestelde Regeling als volgt gewijzigd:</w:t>
      </w:r>
    </w:p>
    <w:p w:rsidR="0006333B" w:rsidP="007C471F" w:rsidRDefault="0006333B" w14:paraId="60A23DBA" w14:textId="77777777">
      <w:pPr>
        <w:tabs>
          <w:tab w:val="left" w:pos="284"/>
        </w:tabs>
      </w:pPr>
    </w:p>
    <w:p w:rsidR="003A75A4" w:rsidP="007C471F" w:rsidRDefault="003A75A4" w14:paraId="2D38DE22" w14:textId="79AE7725">
      <w:pPr>
        <w:tabs>
          <w:tab w:val="left" w:pos="284"/>
        </w:tabs>
      </w:pPr>
      <w:r>
        <w:t>A</w:t>
      </w:r>
    </w:p>
    <w:p w:rsidR="003A75A4" w:rsidP="007C471F" w:rsidRDefault="003A75A4" w14:paraId="5088CEA3" w14:textId="77777777">
      <w:pPr>
        <w:tabs>
          <w:tab w:val="left" w:pos="284"/>
        </w:tabs>
      </w:pPr>
    </w:p>
    <w:p w:rsidR="004F14B0" w:rsidP="007C471F" w:rsidRDefault="003A75A4" w14:paraId="25E71CA3" w14:textId="3D2A3DF2">
      <w:pPr>
        <w:tabs>
          <w:tab w:val="left" w:pos="284"/>
        </w:tabs>
      </w:pPr>
      <w:r>
        <w:tab/>
      </w:r>
      <w:r w:rsidR="00A01E45">
        <w:t>Aan artikel 1 wordt, o</w:t>
      </w:r>
      <w:r w:rsidR="0028671D">
        <w:t xml:space="preserve">nder vervanging van de punt aan het slot door een </w:t>
      </w:r>
      <w:r w:rsidR="004F14B0">
        <w:t>puntkomma,</w:t>
      </w:r>
      <w:r w:rsidR="00A01E45">
        <w:t xml:space="preserve"> </w:t>
      </w:r>
      <w:r w:rsidR="004F14B0">
        <w:t>toegevoegd:</w:t>
      </w:r>
    </w:p>
    <w:p w:rsidR="004F14B0" w:rsidP="007C471F" w:rsidRDefault="004F14B0" w14:paraId="08FC8264" w14:textId="45B1756F">
      <w:pPr>
        <w:tabs>
          <w:tab w:val="left" w:pos="284"/>
        </w:tabs>
      </w:pPr>
      <w:r>
        <w:tab/>
      </w:r>
      <w:r w:rsidR="00E930E2">
        <w:t xml:space="preserve">- </w:t>
      </w:r>
      <w:r w:rsidRPr="004C64C3" w:rsidR="00E930E2">
        <w:rPr>
          <w:i/>
          <w:iCs/>
        </w:rPr>
        <w:t>Reglement</w:t>
      </w:r>
      <w:r w:rsidR="00E930E2">
        <w:t>: het Reglement van Orde van de Tweede Kamer der Staten-Generaal.</w:t>
      </w:r>
    </w:p>
    <w:p w:rsidR="00E930E2" w:rsidP="007C471F" w:rsidRDefault="00E930E2" w14:paraId="5D6DF457" w14:textId="77777777">
      <w:pPr>
        <w:tabs>
          <w:tab w:val="left" w:pos="284"/>
        </w:tabs>
      </w:pPr>
    </w:p>
    <w:p w:rsidR="00E930E2" w:rsidP="007C471F" w:rsidRDefault="00E930E2" w14:paraId="378B3E8A" w14:textId="77777777">
      <w:pPr>
        <w:tabs>
          <w:tab w:val="left" w:pos="284"/>
        </w:tabs>
      </w:pPr>
      <w:r>
        <w:t>B</w:t>
      </w:r>
    </w:p>
    <w:p w:rsidR="00E930E2" w:rsidP="007C471F" w:rsidRDefault="00E930E2" w14:paraId="184240A3" w14:textId="77777777">
      <w:pPr>
        <w:tabs>
          <w:tab w:val="left" w:pos="284"/>
        </w:tabs>
      </w:pPr>
    </w:p>
    <w:p w:rsidR="001D7242" w:rsidP="007C471F" w:rsidRDefault="00E930E2" w14:paraId="1D1F2F66" w14:textId="30772EAA">
      <w:pPr>
        <w:tabs>
          <w:tab w:val="left" w:pos="284"/>
        </w:tabs>
      </w:pPr>
      <w:r>
        <w:tab/>
      </w:r>
      <w:r w:rsidR="0006333B">
        <w:t xml:space="preserve">In artikel 3, onderdeel b, wordt </w:t>
      </w:r>
      <w:r w:rsidR="007C471F">
        <w:t>“digitaal toegang heeft</w:t>
      </w:r>
      <w:r w:rsidR="0006333B">
        <w:t xml:space="preserve"> tot</w:t>
      </w:r>
      <w:r w:rsidR="007C471F">
        <w:t>” vervangen door “beschikt over de technische middelen om digitaal toegang te hebben</w:t>
      </w:r>
      <w:r w:rsidR="0006333B">
        <w:t xml:space="preserve"> tot</w:t>
      </w:r>
      <w:r w:rsidR="001D7242">
        <w:t>”</w:t>
      </w:r>
      <w:r w:rsidR="0006333B">
        <w:t>.</w:t>
      </w:r>
    </w:p>
    <w:p w:rsidR="0006333B" w:rsidP="007C471F" w:rsidRDefault="0006333B" w14:paraId="7F99478F" w14:textId="77777777">
      <w:pPr>
        <w:tabs>
          <w:tab w:val="left" w:pos="284"/>
        </w:tabs>
      </w:pPr>
    </w:p>
    <w:p w:rsidR="00E930E2" w:rsidP="007C471F" w:rsidRDefault="00E930E2" w14:paraId="00A0F5A9" w14:textId="39FD08C5">
      <w:pPr>
        <w:tabs>
          <w:tab w:val="left" w:pos="284"/>
        </w:tabs>
      </w:pPr>
      <w:r>
        <w:t>C</w:t>
      </w:r>
    </w:p>
    <w:p w:rsidR="00E930E2" w:rsidP="007C471F" w:rsidRDefault="00E930E2" w14:paraId="11FD601E" w14:textId="77777777">
      <w:pPr>
        <w:tabs>
          <w:tab w:val="left" w:pos="284"/>
        </w:tabs>
      </w:pPr>
    </w:p>
    <w:p w:rsidR="0006333B" w:rsidP="007C471F" w:rsidRDefault="00E930E2" w14:paraId="47BD7896" w14:textId="2179BB77">
      <w:pPr>
        <w:tabs>
          <w:tab w:val="left" w:pos="284"/>
        </w:tabs>
      </w:pPr>
      <w:r>
        <w:tab/>
      </w:r>
      <w:r w:rsidR="0006333B">
        <w:t xml:space="preserve">In artikel 6, onderdeel b, wordt </w:t>
      </w:r>
      <w:r w:rsidRPr="0006333B" w:rsidR="0006333B">
        <w:t>“digitaal toegang heeft tot</w:t>
      </w:r>
      <w:r w:rsidR="0006333B">
        <w:t xml:space="preserve"> de elektronische omgeving</w:t>
      </w:r>
      <w:r w:rsidRPr="0006333B" w:rsidR="0006333B">
        <w:t>” vervangen door “beschikt over de technische middelen om digitaal toegang te hebben tot</w:t>
      </w:r>
      <w:r w:rsidR="0006333B">
        <w:t xml:space="preserve"> de elektronische omgeving waarin de vergadering plaatsvindt</w:t>
      </w:r>
      <w:r w:rsidRPr="0006333B" w:rsidR="0006333B">
        <w:t>”.</w:t>
      </w:r>
    </w:p>
    <w:p w:rsidR="00D957B8" w:rsidP="00FE223B" w:rsidRDefault="00D957B8" w14:paraId="23499561" w14:textId="77777777">
      <w:pPr>
        <w:tabs>
          <w:tab w:val="left" w:pos="284"/>
        </w:tabs>
      </w:pPr>
    </w:p>
    <w:p w:rsidRPr="00BF694E" w:rsidR="00BF694E" w:rsidP="00FE223B" w:rsidRDefault="00BF694E" w14:paraId="17D76BE1" w14:textId="62D7A421">
      <w:pPr>
        <w:tabs>
          <w:tab w:val="left" w:pos="284"/>
        </w:tabs>
        <w:rPr>
          <w:b/>
          <w:bCs/>
        </w:rPr>
      </w:pPr>
      <w:r w:rsidRPr="00BF694E">
        <w:rPr>
          <w:b/>
          <w:bCs/>
        </w:rPr>
        <w:t>Toelichting</w:t>
      </w:r>
    </w:p>
    <w:p w:rsidR="00BF694E" w:rsidP="00FE223B" w:rsidRDefault="00BF694E" w14:paraId="446A88AC" w14:textId="77777777">
      <w:pPr>
        <w:tabs>
          <w:tab w:val="left" w:pos="284"/>
        </w:tabs>
      </w:pPr>
    </w:p>
    <w:p w:rsidR="00576CDA" w:rsidP="00FE223B" w:rsidRDefault="007D0E33" w14:paraId="3A2728CB" w14:textId="77777777">
      <w:pPr>
        <w:tabs>
          <w:tab w:val="left" w:pos="284"/>
        </w:tabs>
      </w:pPr>
      <w:r>
        <w:t>D</w:t>
      </w:r>
      <w:r w:rsidR="00BF694E">
        <w:t xml:space="preserve">eze </w:t>
      </w:r>
      <w:r w:rsidR="00F932C4">
        <w:t xml:space="preserve">nota van </w:t>
      </w:r>
      <w:r w:rsidR="00BF694E">
        <w:t xml:space="preserve">wijziging strekt ertoe </w:t>
      </w:r>
      <w:r w:rsidR="00DA78ED">
        <w:t xml:space="preserve">binnen </w:t>
      </w:r>
      <w:r w:rsidR="0006333B">
        <w:t xml:space="preserve">de </w:t>
      </w:r>
      <w:r w:rsidR="00DA78ED">
        <w:t>artikel</w:t>
      </w:r>
      <w:r w:rsidR="0006333B">
        <w:t>en</w:t>
      </w:r>
      <w:r w:rsidR="00DA78ED">
        <w:t xml:space="preserve"> 3, onderdeel b, </w:t>
      </w:r>
      <w:r w:rsidR="0006333B">
        <w:t xml:space="preserve">en 6, onderdeel b, van de voorgestelde Regeling </w:t>
      </w:r>
      <w:r w:rsidR="00DA78ED">
        <w:t>te verduidelijken dat</w:t>
      </w:r>
      <w:r w:rsidR="001C2F62">
        <w:t xml:space="preserve"> </w:t>
      </w:r>
      <w:r w:rsidRPr="0097559B" w:rsidR="00DA78ED">
        <w:rPr>
          <w:i/>
          <w:iCs/>
        </w:rPr>
        <w:t xml:space="preserve">het beschikken over de </w:t>
      </w:r>
      <w:r w:rsidRPr="0097559B" w:rsidR="0097559B">
        <w:rPr>
          <w:i/>
          <w:iCs/>
        </w:rPr>
        <w:t xml:space="preserve">technische middelen </w:t>
      </w:r>
      <w:r w:rsidRPr="00B21C7D" w:rsidR="0097559B">
        <w:rPr>
          <w:i/>
          <w:iCs/>
        </w:rPr>
        <w:t xml:space="preserve">om </w:t>
      </w:r>
      <w:r w:rsidR="0097559B">
        <w:t xml:space="preserve">digitaal toegang te hebben </w:t>
      </w:r>
      <w:r w:rsidR="0006333B">
        <w:t>tot de elektronische vergaderomgeving als waarborg c</w:t>
      </w:r>
      <w:r w:rsidR="0097559B">
        <w:t>entraal staat</w:t>
      </w:r>
      <w:r w:rsidR="0023501D">
        <w:t xml:space="preserve">, </w:t>
      </w:r>
      <w:r w:rsidR="0006333B">
        <w:t>aangezien t</w:t>
      </w:r>
      <w:r w:rsidR="0023501D">
        <w:t xml:space="preserve">echnische mankementen bij enige leden geen </w:t>
      </w:r>
      <w:r w:rsidR="00302F3C">
        <w:t>reden hoe</w:t>
      </w:r>
      <w:r w:rsidR="006E0954">
        <w:t>ven</w:t>
      </w:r>
      <w:r w:rsidR="00302F3C">
        <w:t xml:space="preserve"> te vormen om </w:t>
      </w:r>
      <w:r w:rsidR="006E0954">
        <w:t>een</w:t>
      </w:r>
      <w:r w:rsidR="00302F3C">
        <w:t xml:space="preserve"> digitale vergadering </w:t>
      </w:r>
      <w:r w:rsidR="003E524B">
        <w:t xml:space="preserve">geen doorgang te laten vinden. </w:t>
      </w:r>
    </w:p>
    <w:p w:rsidR="007069DD" w:rsidP="00FE223B" w:rsidRDefault="00117B4C" w14:paraId="46763B32" w14:textId="2ADBB1B8">
      <w:pPr>
        <w:tabs>
          <w:tab w:val="left" w:pos="284"/>
        </w:tabs>
      </w:pPr>
      <w:r>
        <w:t xml:space="preserve">Dit wordt geregeld </w:t>
      </w:r>
      <w:r w:rsidR="00576CDA">
        <w:t xml:space="preserve">via </w:t>
      </w:r>
      <w:r>
        <w:t xml:space="preserve">de onderdelen B en C. Daarnaast wordt via onderdeel A voor de volledigheid </w:t>
      </w:r>
      <w:r w:rsidR="00576CDA">
        <w:t xml:space="preserve">in artikel 1 </w:t>
      </w:r>
      <w:r>
        <w:t xml:space="preserve">een </w:t>
      </w:r>
      <w:r w:rsidR="00AF4467">
        <w:t xml:space="preserve">definitie van het Reglement van Orde </w:t>
      </w:r>
      <w:r w:rsidR="00576CDA">
        <w:t xml:space="preserve">van de Tweede Kamer </w:t>
      </w:r>
      <w:r w:rsidR="00AF4467">
        <w:t xml:space="preserve">opgenomen, aangezien daarnaar </w:t>
      </w:r>
      <w:r w:rsidR="001642CC">
        <w:t xml:space="preserve">binnen de Regeling </w:t>
      </w:r>
      <w:r w:rsidR="004C5939">
        <w:t>diverse</w:t>
      </w:r>
      <w:r w:rsidR="00AF4467">
        <w:t xml:space="preserve"> keren verkort wordt verwezen.</w:t>
      </w:r>
    </w:p>
    <w:p w:rsidR="00DC0F3C" w:rsidP="00FE223B" w:rsidRDefault="00DC0F3C" w14:paraId="6A91A426" w14:textId="77777777">
      <w:pPr>
        <w:tabs>
          <w:tab w:val="left" w:pos="284"/>
        </w:tabs>
      </w:pPr>
    </w:p>
    <w:p w:rsidR="00B84E1E" w:rsidP="00FE223B" w:rsidRDefault="00B84E1E" w14:paraId="4BE6EA52" w14:textId="7D60A421">
      <w:pPr>
        <w:tabs>
          <w:tab w:val="left" w:pos="284"/>
        </w:tabs>
      </w:pPr>
      <w:r>
        <w:t xml:space="preserve">De </w:t>
      </w:r>
      <w:r w:rsidRPr="00CA1499" w:rsidR="00531DE3">
        <w:rPr>
          <w:szCs w:val="24"/>
        </w:rPr>
        <w:t>Voorzitter van de Tweede Kamer der Staten-Generaal</w:t>
      </w:r>
      <w:r>
        <w:t>,</w:t>
      </w:r>
    </w:p>
    <w:p w:rsidRPr="001D0E61" w:rsidR="00F8502D" w:rsidP="00FE223B" w:rsidRDefault="00B21C7D" w14:paraId="74F7949A" w14:textId="4618CF31">
      <w:pPr>
        <w:tabs>
          <w:tab w:val="left" w:pos="284"/>
        </w:tabs>
      </w:pPr>
      <w:r>
        <w:t>Van Campen</w:t>
      </w:r>
    </w:p>
    <w:sectPr w:rsidRPr="001D0E61" w:rsidR="00F8502D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F4474" w14:textId="77777777" w:rsidR="006A365A" w:rsidRDefault="006A365A">
      <w:r>
        <w:separator/>
      </w:r>
    </w:p>
  </w:endnote>
  <w:endnote w:type="continuationSeparator" w:id="0">
    <w:p w14:paraId="2F0BD625" w14:textId="77777777" w:rsidR="006A365A" w:rsidRDefault="006A3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CC7C4" w14:textId="77777777" w:rsidR="003B4752" w:rsidRDefault="003B475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8E878F5" w14:textId="77777777" w:rsidR="003B4752" w:rsidRDefault="003B475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020B0" w14:textId="77777777" w:rsidR="003B4752" w:rsidRDefault="003B475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D5FF9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AD309CF" w14:textId="77777777" w:rsidR="003B4752" w:rsidRDefault="003B4752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67CB7" w14:textId="77777777" w:rsidR="006A365A" w:rsidRDefault="006A365A">
      <w:r>
        <w:separator/>
      </w:r>
    </w:p>
  </w:footnote>
  <w:footnote w:type="continuationSeparator" w:id="0">
    <w:p w14:paraId="39791430" w14:textId="77777777" w:rsidR="006A365A" w:rsidRDefault="006A3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70D9D"/>
    <w:multiLevelType w:val="hybridMultilevel"/>
    <w:tmpl w:val="78500726"/>
    <w:lvl w:ilvl="0" w:tplc="47F60C8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5" w:hanging="360"/>
      </w:pPr>
    </w:lvl>
    <w:lvl w:ilvl="2" w:tplc="0413001B" w:tentative="1">
      <w:start w:val="1"/>
      <w:numFmt w:val="lowerRoman"/>
      <w:lvlText w:val="%3."/>
      <w:lvlJc w:val="right"/>
      <w:pPr>
        <w:ind w:left="2085" w:hanging="180"/>
      </w:pPr>
    </w:lvl>
    <w:lvl w:ilvl="3" w:tplc="0413000F" w:tentative="1">
      <w:start w:val="1"/>
      <w:numFmt w:val="decimal"/>
      <w:lvlText w:val="%4."/>
      <w:lvlJc w:val="left"/>
      <w:pPr>
        <w:ind w:left="2805" w:hanging="360"/>
      </w:pPr>
    </w:lvl>
    <w:lvl w:ilvl="4" w:tplc="04130019" w:tentative="1">
      <w:start w:val="1"/>
      <w:numFmt w:val="lowerLetter"/>
      <w:lvlText w:val="%5."/>
      <w:lvlJc w:val="left"/>
      <w:pPr>
        <w:ind w:left="3525" w:hanging="360"/>
      </w:pPr>
    </w:lvl>
    <w:lvl w:ilvl="5" w:tplc="0413001B" w:tentative="1">
      <w:start w:val="1"/>
      <w:numFmt w:val="lowerRoman"/>
      <w:lvlText w:val="%6."/>
      <w:lvlJc w:val="right"/>
      <w:pPr>
        <w:ind w:left="4245" w:hanging="180"/>
      </w:pPr>
    </w:lvl>
    <w:lvl w:ilvl="6" w:tplc="0413000F" w:tentative="1">
      <w:start w:val="1"/>
      <w:numFmt w:val="decimal"/>
      <w:lvlText w:val="%7."/>
      <w:lvlJc w:val="left"/>
      <w:pPr>
        <w:ind w:left="4965" w:hanging="360"/>
      </w:pPr>
    </w:lvl>
    <w:lvl w:ilvl="7" w:tplc="04130019" w:tentative="1">
      <w:start w:val="1"/>
      <w:numFmt w:val="lowerLetter"/>
      <w:lvlText w:val="%8."/>
      <w:lvlJc w:val="left"/>
      <w:pPr>
        <w:ind w:left="5685" w:hanging="360"/>
      </w:pPr>
    </w:lvl>
    <w:lvl w:ilvl="8" w:tplc="0413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85638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7B8"/>
    <w:rsid w:val="0004369B"/>
    <w:rsid w:val="00046C48"/>
    <w:rsid w:val="0006333B"/>
    <w:rsid w:val="00086EC8"/>
    <w:rsid w:val="000A367B"/>
    <w:rsid w:val="000C260A"/>
    <w:rsid w:val="00107AA3"/>
    <w:rsid w:val="00117B4C"/>
    <w:rsid w:val="00121FB2"/>
    <w:rsid w:val="0012475A"/>
    <w:rsid w:val="00145340"/>
    <w:rsid w:val="001642CC"/>
    <w:rsid w:val="001767C6"/>
    <w:rsid w:val="001B51EE"/>
    <w:rsid w:val="001C2F62"/>
    <w:rsid w:val="001D0E61"/>
    <w:rsid w:val="001D7242"/>
    <w:rsid w:val="00211970"/>
    <w:rsid w:val="0023501D"/>
    <w:rsid w:val="00241326"/>
    <w:rsid w:val="00253172"/>
    <w:rsid w:val="00271642"/>
    <w:rsid w:val="0028080A"/>
    <w:rsid w:val="0028671D"/>
    <w:rsid w:val="002D07AE"/>
    <w:rsid w:val="002E66DC"/>
    <w:rsid w:val="00302F3C"/>
    <w:rsid w:val="003367AF"/>
    <w:rsid w:val="003824A7"/>
    <w:rsid w:val="003A75A4"/>
    <w:rsid w:val="003B4752"/>
    <w:rsid w:val="003C0DE0"/>
    <w:rsid w:val="003E35A1"/>
    <w:rsid w:val="003E524B"/>
    <w:rsid w:val="00467FE9"/>
    <w:rsid w:val="004742C5"/>
    <w:rsid w:val="004928A0"/>
    <w:rsid w:val="004B4008"/>
    <w:rsid w:val="004C5939"/>
    <w:rsid w:val="004C64C3"/>
    <w:rsid w:val="004D3A8B"/>
    <w:rsid w:val="004D5FF9"/>
    <w:rsid w:val="004F14B0"/>
    <w:rsid w:val="00506408"/>
    <w:rsid w:val="00531DE3"/>
    <w:rsid w:val="00533D05"/>
    <w:rsid w:val="00555071"/>
    <w:rsid w:val="00565B31"/>
    <w:rsid w:val="00576CDA"/>
    <w:rsid w:val="005D0FEF"/>
    <w:rsid w:val="006131B9"/>
    <w:rsid w:val="00617DDF"/>
    <w:rsid w:val="006424F1"/>
    <w:rsid w:val="00690390"/>
    <w:rsid w:val="006A1396"/>
    <w:rsid w:val="006A365A"/>
    <w:rsid w:val="006B0E4E"/>
    <w:rsid w:val="006C5098"/>
    <w:rsid w:val="006D389F"/>
    <w:rsid w:val="006E0954"/>
    <w:rsid w:val="006E5682"/>
    <w:rsid w:val="007069DD"/>
    <w:rsid w:val="0072544C"/>
    <w:rsid w:val="00733550"/>
    <w:rsid w:val="00743A2F"/>
    <w:rsid w:val="00784B97"/>
    <w:rsid w:val="0079280A"/>
    <w:rsid w:val="007A2166"/>
    <w:rsid w:val="007C02C8"/>
    <w:rsid w:val="007C471F"/>
    <w:rsid w:val="007D0E33"/>
    <w:rsid w:val="007E36D7"/>
    <w:rsid w:val="008230BF"/>
    <w:rsid w:val="00823CB3"/>
    <w:rsid w:val="008436E9"/>
    <w:rsid w:val="008B583E"/>
    <w:rsid w:val="008C1900"/>
    <w:rsid w:val="00965227"/>
    <w:rsid w:val="0097559B"/>
    <w:rsid w:val="009833D1"/>
    <w:rsid w:val="009B6182"/>
    <w:rsid w:val="009F0CF7"/>
    <w:rsid w:val="00A01E45"/>
    <w:rsid w:val="00A24B59"/>
    <w:rsid w:val="00AE2F25"/>
    <w:rsid w:val="00AF4467"/>
    <w:rsid w:val="00B21C7D"/>
    <w:rsid w:val="00B84E1E"/>
    <w:rsid w:val="00BE22CC"/>
    <w:rsid w:val="00BE47A0"/>
    <w:rsid w:val="00BF694E"/>
    <w:rsid w:val="00C33F20"/>
    <w:rsid w:val="00C5478C"/>
    <w:rsid w:val="00C95A8A"/>
    <w:rsid w:val="00D57DD7"/>
    <w:rsid w:val="00D957B8"/>
    <w:rsid w:val="00DA78ED"/>
    <w:rsid w:val="00DC0F3C"/>
    <w:rsid w:val="00DF53D3"/>
    <w:rsid w:val="00E20C6E"/>
    <w:rsid w:val="00E30728"/>
    <w:rsid w:val="00E405CD"/>
    <w:rsid w:val="00E602A4"/>
    <w:rsid w:val="00E67284"/>
    <w:rsid w:val="00E930E2"/>
    <w:rsid w:val="00F1399E"/>
    <w:rsid w:val="00F8502D"/>
    <w:rsid w:val="00F90FBD"/>
    <w:rsid w:val="00F932C4"/>
    <w:rsid w:val="00F95D80"/>
    <w:rsid w:val="00FE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26EB1"/>
  <w15:docId w15:val="{025CBF1C-9801-4812-85EE-1FCBA453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Lijstalinea">
    <w:name w:val="List Paragraph"/>
    <w:basedOn w:val="Standaard"/>
    <w:uiPriority w:val="34"/>
    <w:qFormat/>
    <w:rsid w:val="00D957B8"/>
    <w:pPr>
      <w:ind w:left="720"/>
      <w:contextualSpacing/>
    </w:pPr>
  </w:style>
  <w:style w:type="paragraph" w:styleId="Normaalweb">
    <w:name w:val="Normal (Web)"/>
    <w:basedOn w:val="Standaard"/>
    <w:rsid w:val="00D957B8"/>
    <w:rPr>
      <w:szCs w:val="24"/>
    </w:rPr>
  </w:style>
  <w:style w:type="paragraph" w:styleId="Voetnoottekst">
    <w:name w:val="footnote text"/>
    <w:basedOn w:val="Standaard"/>
    <w:link w:val="VoetnoottekstChar"/>
    <w:rsid w:val="00BF694E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rsid w:val="00BF694E"/>
  </w:style>
  <w:style w:type="character" w:styleId="Voetnootmarkering">
    <w:name w:val="footnote reference"/>
    <w:basedOn w:val="Standaardalinea-lettertype"/>
    <w:rsid w:val="00BF694E"/>
    <w:rPr>
      <w:vertAlign w:val="superscript"/>
    </w:rPr>
  </w:style>
  <w:style w:type="character" w:styleId="Hyperlink">
    <w:name w:val="Hyperlink"/>
    <w:basedOn w:val="Standaardalinea-lettertype"/>
    <w:rsid w:val="00BF694E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F694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rsid w:val="00BF69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1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nv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264</ap:Words>
  <ap:Characters>1457</ap:Characters>
  <ap:DocSecurity>4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1718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2026-04-16T13:34:00.0000000Z</lastPrinted>
  <dcterms:created xsi:type="dcterms:W3CDTF">2026-05-27T11:44:00.0000000Z</dcterms:created>
  <dcterms:modified xsi:type="dcterms:W3CDTF">2026-05-27T11:44:00.0000000Z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0x010100CF2410E75373704A9CDD57392A4C15CE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