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021A49" w:rsidRDefault="00021A49" w14:paraId="3F39A68D" w14:textId="789BDBEB">
      <w:pPr>
        <w:contextualSpacing/>
        <w:rPr>
          <w:b/>
          <w:szCs w:val="18"/>
          <w:lang w:val="nl-NL"/>
        </w:rPr>
      </w:pPr>
      <w:bookmarkStart w:name="_Hlk108774585" w:id="0"/>
      <w:r>
        <w:rPr>
          <w:b/>
          <w:szCs w:val="18"/>
          <w:lang w:val="nl-NL"/>
        </w:rPr>
        <w:t xml:space="preserve">GEANNOTEERDE AGENDA RAAD BUITENLANDSE ZAKEN VAN </w:t>
      </w:r>
      <w:r w:rsidR="00F43B6D">
        <w:rPr>
          <w:b/>
          <w:szCs w:val="18"/>
          <w:lang w:val="nl-NL"/>
        </w:rPr>
        <w:t>15 JUNI 2026</w:t>
      </w:r>
      <w:r>
        <w:rPr>
          <w:b/>
          <w:szCs w:val="18"/>
          <w:lang w:val="nl-NL"/>
        </w:rPr>
        <w:t xml:space="preserve"> </w:t>
      </w:r>
    </w:p>
    <w:p w:rsidR="00A26844" w:rsidP="00021A49" w:rsidRDefault="00A26844" w14:paraId="1E4E1626" w14:textId="77777777">
      <w:pPr>
        <w:contextualSpacing/>
        <w:rPr>
          <w:szCs w:val="18"/>
          <w:lang w:val="nl-NL" w:eastAsia="ja-JP"/>
        </w:rPr>
      </w:pPr>
    </w:p>
    <w:p w:rsidRPr="00A26844" w:rsidR="00CF285C" w:rsidP="00CF285C" w:rsidRDefault="00CF285C" w14:paraId="26A4F26B" w14:textId="7FD7CDA9">
      <w:pPr>
        <w:contextualSpacing/>
        <w:rPr>
          <w:szCs w:val="18"/>
          <w:lang w:val="nl-NL" w:eastAsia="ja-JP"/>
        </w:rPr>
      </w:pPr>
      <w:r>
        <w:rPr>
          <w:szCs w:val="18"/>
          <w:lang w:val="nl-NL" w:eastAsia="ja-JP"/>
        </w:rPr>
        <w:t>Op maandag 15 juni vindt in Luxemburg de</w:t>
      </w:r>
      <w:r w:rsidRPr="00B113C8">
        <w:rPr>
          <w:szCs w:val="18"/>
          <w:lang w:val="nl-NL" w:eastAsia="ja-JP"/>
        </w:rPr>
        <w:t xml:space="preserve"> Raad Buitenlandse Zaken (RBZ)</w:t>
      </w:r>
      <w:r>
        <w:rPr>
          <w:szCs w:val="18"/>
          <w:lang w:val="nl-NL" w:eastAsia="ja-JP"/>
        </w:rPr>
        <w:t xml:space="preserve"> plaats. Op de agenda staan op het moment van schrijven de volgende onderwerpen: de </w:t>
      </w:r>
      <w:r w:rsidRPr="00CF285C">
        <w:rPr>
          <w:szCs w:val="18"/>
          <w:lang w:val="nl-NL" w:eastAsia="ja-JP"/>
        </w:rPr>
        <w:t>Russische agressie tegen Oekraïne</w:t>
      </w:r>
      <w:r w:rsidR="00130616">
        <w:rPr>
          <w:szCs w:val="18"/>
          <w:lang w:val="nl-NL" w:eastAsia="ja-JP"/>
        </w:rPr>
        <w:t>,</w:t>
      </w:r>
      <w:r>
        <w:rPr>
          <w:szCs w:val="18"/>
          <w:lang w:val="nl-NL" w:eastAsia="ja-JP"/>
        </w:rPr>
        <w:t xml:space="preserve"> de situatie in het </w:t>
      </w:r>
      <w:r w:rsidRPr="00CF285C">
        <w:rPr>
          <w:szCs w:val="18"/>
          <w:lang w:val="nl-NL" w:eastAsia="ja-JP"/>
        </w:rPr>
        <w:t>Midden-Oosten</w:t>
      </w:r>
      <w:r w:rsidR="00130616">
        <w:rPr>
          <w:szCs w:val="18"/>
          <w:lang w:val="nl-NL" w:eastAsia="ja-JP"/>
        </w:rPr>
        <w:t xml:space="preserve">, </w:t>
      </w:r>
      <w:r>
        <w:rPr>
          <w:szCs w:val="18"/>
          <w:lang w:val="nl-NL" w:eastAsia="ja-JP"/>
        </w:rPr>
        <w:t xml:space="preserve">en de </w:t>
      </w:r>
      <w:r w:rsidRPr="00CF285C">
        <w:rPr>
          <w:szCs w:val="18"/>
          <w:lang w:val="nl-NL" w:eastAsia="ja-JP"/>
        </w:rPr>
        <w:t>EU-China relatie</w:t>
      </w:r>
      <w:r>
        <w:rPr>
          <w:szCs w:val="18"/>
          <w:lang w:val="nl-NL" w:eastAsia="ja-JP"/>
        </w:rPr>
        <w:t xml:space="preserve">. </w:t>
      </w:r>
      <w:r w:rsidRPr="00B113C8">
        <w:rPr>
          <w:szCs w:val="18"/>
          <w:lang w:val="nl-NL" w:eastAsia="ja-JP"/>
        </w:rPr>
        <w:t>De minister van Buitenlandse Zaken is voornemens deel te nemen</w:t>
      </w:r>
      <w:r>
        <w:rPr>
          <w:szCs w:val="18"/>
          <w:lang w:val="nl-NL" w:eastAsia="ja-JP"/>
        </w:rPr>
        <w:t>.</w:t>
      </w:r>
    </w:p>
    <w:p w:rsidRPr="00CF285C" w:rsidR="00021A49" w:rsidP="00021A49" w:rsidRDefault="00021A49" w14:paraId="61417BA5" w14:textId="77777777">
      <w:pPr>
        <w:contextualSpacing/>
        <w:rPr>
          <w:szCs w:val="18"/>
          <w:lang w:val="nl-NL" w:eastAsia="ja-JP"/>
        </w:rPr>
      </w:pPr>
    </w:p>
    <w:bookmarkEnd w:id="0"/>
    <w:p w:rsidRPr="000D51CC" w:rsidR="000D51CC" w:rsidP="000D51CC" w:rsidRDefault="000D51CC" w14:paraId="7A5B7633" w14:textId="77777777">
      <w:pPr>
        <w:contextualSpacing/>
        <w:rPr>
          <w:rFonts w:cs="Times New Roman"/>
          <w:b/>
          <w:bCs/>
          <w:szCs w:val="18"/>
          <w:lang w:val="nl-NL" w:eastAsia="ja-JP"/>
        </w:rPr>
      </w:pPr>
      <w:r w:rsidRPr="000D51CC">
        <w:rPr>
          <w:rFonts w:cs="Times New Roman"/>
          <w:b/>
          <w:bCs/>
          <w:szCs w:val="18"/>
          <w:lang w:val="nl-NL" w:eastAsia="ja-JP"/>
        </w:rPr>
        <w:t>Russische agressie tegen Oekraïne</w:t>
      </w:r>
    </w:p>
    <w:p w:rsidR="000D51CC" w:rsidP="000D51CC" w:rsidRDefault="003B28A2" w14:paraId="57FE9842" w14:textId="6FB4948E">
      <w:pPr>
        <w:contextualSpacing/>
        <w:rPr>
          <w:szCs w:val="18"/>
          <w:lang w:val="nl-NL" w:eastAsia="ja-JP"/>
        </w:rPr>
      </w:pPr>
      <w:r w:rsidRPr="003B28A2">
        <w:rPr>
          <w:szCs w:val="18"/>
          <w:lang w:val="nl-NL" w:eastAsia="ja-JP"/>
        </w:rPr>
        <w:t xml:space="preserve">De Raad zal stilstaan bij de voortdurende Russische agressieoorlog tegen Oekraïne. Naar verwachting spreekt de Raad over het belang van voortgezette en geïntensiveerde steun aan Oekraïne en het opvoeren van de druk op Rusland, onder meer door middel van sancties. Nederland zal in dit licht oproepen tot voorspoedige implementatie van de steunlening voor Oekraïne, </w:t>
      </w:r>
      <w:r w:rsidR="00EB6B56">
        <w:rPr>
          <w:szCs w:val="18"/>
          <w:lang w:val="nl-NL" w:eastAsia="ja-JP"/>
        </w:rPr>
        <w:t xml:space="preserve">inclusief </w:t>
      </w:r>
      <w:r w:rsidRPr="003B28A2">
        <w:rPr>
          <w:szCs w:val="18"/>
          <w:lang w:val="nl-NL" w:eastAsia="ja-JP"/>
        </w:rPr>
        <w:t xml:space="preserve">de mogelijkheid </w:t>
      </w:r>
      <w:r w:rsidR="00EB6B56">
        <w:rPr>
          <w:szCs w:val="18"/>
          <w:lang w:val="nl-NL" w:eastAsia="ja-JP"/>
        </w:rPr>
        <w:t>voor Oekra</w:t>
      </w:r>
      <w:r w:rsidRPr="004E681E" w:rsidR="00EB6B56">
        <w:rPr>
          <w:szCs w:val="18"/>
          <w:lang w:val="nl-NL" w:eastAsia="ja-JP"/>
        </w:rPr>
        <w:t>ïn</w:t>
      </w:r>
      <w:r w:rsidR="00EB6B56">
        <w:rPr>
          <w:szCs w:val="18"/>
          <w:lang w:val="nl-NL" w:eastAsia="ja-JP"/>
        </w:rPr>
        <w:t xml:space="preserve">e </w:t>
      </w:r>
      <w:r w:rsidRPr="003B28A2">
        <w:rPr>
          <w:szCs w:val="18"/>
          <w:lang w:val="nl-NL" w:eastAsia="ja-JP"/>
        </w:rPr>
        <w:t xml:space="preserve">om </w:t>
      </w:r>
      <w:r w:rsidR="00EB6B56">
        <w:rPr>
          <w:szCs w:val="18"/>
          <w:lang w:val="nl-NL" w:eastAsia="ja-JP"/>
        </w:rPr>
        <w:t xml:space="preserve">kritiek </w:t>
      </w:r>
      <w:r w:rsidRPr="003B28A2">
        <w:rPr>
          <w:szCs w:val="18"/>
          <w:lang w:val="nl-NL" w:eastAsia="ja-JP"/>
        </w:rPr>
        <w:t xml:space="preserve">militair materieel </w:t>
      </w:r>
      <w:r w:rsidR="00B11C60">
        <w:rPr>
          <w:szCs w:val="18"/>
          <w:lang w:val="nl-NL" w:eastAsia="ja-JP"/>
        </w:rPr>
        <w:t xml:space="preserve">in derde landen </w:t>
      </w:r>
      <w:r w:rsidR="00EB6B56">
        <w:rPr>
          <w:szCs w:val="18"/>
          <w:lang w:val="nl-NL" w:eastAsia="ja-JP"/>
        </w:rPr>
        <w:t>aan te schaffen</w:t>
      </w:r>
      <w:r w:rsidRPr="003B28A2">
        <w:rPr>
          <w:szCs w:val="18"/>
          <w:lang w:val="nl-NL" w:eastAsia="ja-JP"/>
        </w:rPr>
        <w:t xml:space="preserve">, en andere EU-lidstaten wijzen op het belang van substantiële bilaterale steun in aanvulling op de gezamenlijke steunlening. Ook zal Nederland het belang van voortvarend werk aan aanvullende sanctiemaatregelen onderstrepen, gericht op het tegengaan van de schaduwvloot en het financieel isoleren van Rusland. De Oekraïense minister van Buitenlandse Zaken </w:t>
      </w:r>
      <w:proofErr w:type="spellStart"/>
      <w:r w:rsidRPr="003B28A2">
        <w:rPr>
          <w:szCs w:val="18"/>
          <w:lang w:val="nl-NL" w:eastAsia="ja-JP"/>
        </w:rPr>
        <w:t>Sybiha</w:t>
      </w:r>
      <w:proofErr w:type="spellEnd"/>
      <w:r w:rsidRPr="003B28A2">
        <w:rPr>
          <w:szCs w:val="18"/>
          <w:lang w:val="nl-NL" w:eastAsia="ja-JP"/>
        </w:rPr>
        <w:t xml:space="preserve"> zal</w:t>
      </w:r>
      <w:r>
        <w:rPr>
          <w:szCs w:val="18"/>
          <w:lang w:val="nl-NL" w:eastAsia="ja-JP"/>
        </w:rPr>
        <w:t xml:space="preserve"> naar verwachting</w:t>
      </w:r>
      <w:r w:rsidRPr="003B28A2">
        <w:rPr>
          <w:szCs w:val="18"/>
          <w:lang w:val="nl-NL" w:eastAsia="ja-JP"/>
        </w:rPr>
        <w:t xml:space="preserve"> fysiek aan een gedeelte van de sessie deelnemen.</w:t>
      </w:r>
    </w:p>
    <w:p w:rsidRPr="000D51CC" w:rsidR="00327206" w:rsidP="000D51CC" w:rsidRDefault="00327206" w14:paraId="7E30B3E6" w14:textId="77777777">
      <w:pPr>
        <w:contextualSpacing/>
        <w:rPr>
          <w:rFonts w:cs="Times New Roman"/>
          <w:b/>
          <w:bCs/>
          <w:szCs w:val="18"/>
          <w:lang w:val="nl-NL" w:eastAsia="ja-JP"/>
        </w:rPr>
      </w:pPr>
    </w:p>
    <w:p w:rsidRPr="000D51CC" w:rsidR="000D51CC" w:rsidP="000D51CC" w:rsidRDefault="00CF285C" w14:paraId="23DB0AA7" w14:textId="69BDDC77">
      <w:pPr>
        <w:contextualSpacing/>
        <w:rPr>
          <w:rFonts w:cs="Times New Roman"/>
          <w:b/>
          <w:bCs/>
          <w:szCs w:val="18"/>
          <w:lang w:val="nl-NL" w:eastAsia="ja-JP"/>
        </w:rPr>
      </w:pPr>
      <w:r>
        <w:rPr>
          <w:rFonts w:cs="Times New Roman"/>
          <w:b/>
          <w:bCs/>
          <w:szCs w:val="18"/>
          <w:lang w:val="nl-NL" w:eastAsia="ja-JP"/>
        </w:rPr>
        <w:t xml:space="preserve">Situatie in het </w:t>
      </w:r>
      <w:r w:rsidRPr="000D51CC" w:rsidR="000D51CC">
        <w:rPr>
          <w:rFonts w:cs="Times New Roman"/>
          <w:b/>
          <w:bCs/>
          <w:szCs w:val="18"/>
          <w:lang w:val="nl-NL" w:eastAsia="ja-JP"/>
        </w:rPr>
        <w:t>Midden-Oosten</w:t>
      </w:r>
    </w:p>
    <w:p w:rsidR="00BC19A1" w:rsidP="000D51CC" w:rsidRDefault="00AB4AFC" w14:paraId="6866E203" w14:textId="52345910">
      <w:pPr>
        <w:contextualSpacing/>
        <w:rPr>
          <w:rFonts w:cs="Times New Roman"/>
          <w:szCs w:val="18"/>
          <w:lang w:val="nl-NL" w:eastAsia="ja-JP"/>
        </w:rPr>
      </w:pPr>
      <w:r>
        <w:rPr>
          <w:rFonts w:cs="Times New Roman"/>
          <w:szCs w:val="18"/>
          <w:lang w:val="nl-NL" w:eastAsia="ja-JP"/>
        </w:rPr>
        <w:t>De Raad zal stilstaan bij de situatie in het Midden-Oosten</w:t>
      </w:r>
      <w:r w:rsidR="00BC19A1">
        <w:rPr>
          <w:rFonts w:cs="Times New Roman"/>
          <w:szCs w:val="18"/>
          <w:lang w:val="nl-NL" w:eastAsia="ja-JP"/>
        </w:rPr>
        <w:t xml:space="preserve">, en daarbij naar </w:t>
      </w:r>
      <w:r w:rsidR="00130616">
        <w:rPr>
          <w:rFonts w:cs="Times New Roman"/>
          <w:szCs w:val="18"/>
          <w:lang w:val="nl-NL" w:eastAsia="ja-JP"/>
        </w:rPr>
        <w:t>verwachting</w:t>
      </w:r>
      <w:r w:rsidR="00BC19A1">
        <w:rPr>
          <w:rFonts w:cs="Times New Roman"/>
          <w:szCs w:val="18"/>
          <w:lang w:val="nl-NL" w:eastAsia="ja-JP"/>
        </w:rPr>
        <w:t xml:space="preserve"> spreken over Iran</w:t>
      </w:r>
      <w:r w:rsidR="00B168E5">
        <w:rPr>
          <w:rFonts w:cs="Times New Roman"/>
          <w:szCs w:val="18"/>
          <w:lang w:val="nl-NL" w:eastAsia="ja-JP"/>
        </w:rPr>
        <w:t xml:space="preserve">, </w:t>
      </w:r>
      <w:r w:rsidR="00BC19A1">
        <w:rPr>
          <w:rFonts w:cs="Times New Roman"/>
          <w:szCs w:val="18"/>
          <w:lang w:val="nl-NL" w:eastAsia="ja-JP"/>
        </w:rPr>
        <w:t>de Straat van Hormuz, Isra</w:t>
      </w:r>
      <w:r w:rsidR="00D1428D">
        <w:rPr>
          <w:rFonts w:cs="Times New Roman"/>
          <w:szCs w:val="18"/>
          <w:lang w:val="nl-NL" w:eastAsia="ja-JP"/>
        </w:rPr>
        <w:t>ë</w:t>
      </w:r>
      <w:r w:rsidR="00BC19A1">
        <w:rPr>
          <w:rFonts w:cs="Times New Roman"/>
          <w:szCs w:val="18"/>
          <w:lang w:val="nl-NL" w:eastAsia="ja-JP"/>
        </w:rPr>
        <w:t>l en de Palestijnse Gebieden</w:t>
      </w:r>
      <w:r w:rsidR="00B168E5">
        <w:rPr>
          <w:rFonts w:cs="Times New Roman"/>
          <w:szCs w:val="18"/>
          <w:lang w:val="nl-NL" w:eastAsia="ja-JP"/>
        </w:rPr>
        <w:t>,</w:t>
      </w:r>
      <w:r w:rsidR="00BC19A1">
        <w:rPr>
          <w:rFonts w:cs="Times New Roman"/>
          <w:szCs w:val="18"/>
          <w:lang w:val="nl-NL" w:eastAsia="ja-JP"/>
        </w:rPr>
        <w:t xml:space="preserve"> en Libanon.</w:t>
      </w:r>
    </w:p>
    <w:p w:rsidR="00BC19A1" w:rsidP="000D51CC" w:rsidRDefault="00BC19A1" w14:paraId="42A9A547" w14:textId="77777777">
      <w:pPr>
        <w:contextualSpacing/>
        <w:rPr>
          <w:rFonts w:cs="Times New Roman"/>
          <w:szCs w:val="18"/>
          <w:lang w:val="nl-NL" w:eastAsia="ja-JP"/>
        </w:rPr>
      </w:pPr>
    </w:p>
    <w:p w:rsidRPr="00BC19A1" w:rsidR="00BC19A1" w:rsidP="00BC19A1" w:rsidRDefault="00BC19A1" w14:paraId="6E1CE7A5" w14:textId="68592C12">
      <w:pPr>
        <w:contextualSpacing/>
        <w:rPr>
          <w:rFonts w:cs="Times New Roman"/>
          <w:szCs w:val="18"/>
          <w:lang w:val="nl-NL" w:eastAsia="ja-JP"/>
        </w:rPr>
      </w:pPr>
      <w:r w:rsidRPr="00BC19A1">
        <w:rPr>
          <w:rFonts w:cs="Times New Roman"/>
          <w:szCs w:val="18"/>
          <w:lang w:val="nl-NL" w:eastAsia="ja-JP"/>
        </w:rPr>
        <w:t>Ten aanzien van Iran en de situatie in de Straat van Hormuz is het essentieel dat alle partijen zich blijven richten op diplomatieke onderhandelingen ten behoeve van een snel en duurzaam einde aan de oorlog, en dat het staakt-het-vuren tot die tijd standhoudt. Nederland blijft daarnaast voorstander van een actieve EU-rol ter ondersteuning van (humanitaire) initiatieven gericht op vrije doorvaart in de Straat van Hormuz en op het mitigeren van humanitaire consequenties in de regio en elders als gevolg van dit conflict. De EU kan hierin een leidende rol op zich nemen. Nederland blijft tevens inzetten op het mogelijk maken van EU-sancties tegen Iraanse personen en entiteiten die betrokken zijn bij de belemmering van vrije doorvaart</w:t>
      </w:r>
      <w:r>
        <w:rPr>
          <w:rFonts w:cs="Times New Roman"/>
          <w:szCs w:val="18"/>
          <w:lang w:val="nl-NL" w:eastAsia="ja-JP"/>
        </w:rPr>
        <w:t>.</w:t>
      </w:r>
    </w:p>
    <w:p w:rsidRPr="00BC19A1" w:rsidR="00BC19A1" w:rsidP="00BC19A1" w:rsidRDefault="00BC19A1" w14:paraId="65EFA883" w14:textId="77777777">
      <w:pPr>
        <w:contextualSpacing/>
        <w:rPr>
          <w:rFonts w:cs="Times New Roman"/>
          <w:szCs w:val="18"/>
          <w:lang w:val="nl-NL" w:eastAsia="ja-JP"/>
        </w:rPr>
      </w:pPr>
    </w:p>
    <w:p w:rsidR="00B168E5" w:rsidP="000D51CC" w:rsidRDefault="00BC19A1" w14:paraId="6583805B" w14:textId="3D451E22">
      <w:pPr>
        <w:contextualSpacing/>
        <w:rPr>
          <w:rFonts w:cs="Times New Roman"/>
          <w:bCs/>
          <w:szCs w:val="18"/>
          <w:lang w:val="nl-NL" w:eastAsia="ja-JP"/>
        </w:rPr>
      </w:pPr>
      <w:r w:rsidRPr="00DC1489">
        <w:rPr>
          <w:rFonts w:cs="Times New Roman"/>
          <w:bCs/>
          <w:szCs w:val="18"/>
          <w:lang w:val="nl-NL" w:eastAsia="ja-JP"/>
        </w:rPr>
        <w:t>Nederland zal aandacht blijven vragen voor de situatie in de Gazastrook en het belang onderstrepen van de implementatie van de VNVR-resolutie 2803 en van ongehinderde en veilige humanitaire toegang. Daarnaast zal Nederland zorgen onderstrepen over de verslechterende situatie op de Westelijke Jordaanoever door onder meer toenemende kolonistengeweld en de uitbreiding van illegale nederzettingen. Nederland verwelkomt het aangenomen derde sanctiepakket en zal zich inzetten voor aa</w:t>
      </w:r>
      <w:r w:rsidR="00D1428D">
        <w:rPr>
          <w:rFonts w:cs="Times New Roman"/>
          <w:bCs/>
          <w:szCs w:val="18"/>
          <w:lang w:val="nl-NL" w:eastAsia="ja-JP"/>
        </w:rPr>
        <w:t>n</w:t>
      </w:r>
      <w:r w:rsidRPr="00DC1489">
        <w:rPr>
          <w:rFonts w:cs="Times New Roman"/>
          <w:bCs/>
          <w:szCs w:val="18"/>
          <w:lang w:val="nl-NL" w:eastAsia="ja-JP"/>
        </w:rPr>
        <w:t>name van een vierde</w:t>
      </w:r>
      <w:r w:rsidR="00D1428D">
        <w:rPr>
          <w:rFonts w:cs="Times New Roman"/>
          <w:bCs/>
          <w:szCs w:val="18"/>
          <w:lang w:val="nl-NL" w:eastAsia="ja-JP"/>
        </w:rPr>
        <w:t xml:space="preserve"> pakket</w:t>
      </w:r>
      <w:r w:rsidRPr="00DC1489">
        <w:rPr>
          <w:rFonts w:cs="Times New Roman"/>
          <w:bCs/>
          <w:szCs w:val="18"/>
          <w:lang w:val="nl-NL" w:eastAsia="ja-JP"/>
        </w:rPr>
        <w:t xml:space="preserve">. Daarnaast zal het kabinet zich er – ook in EU-verband – voor blijven inspannen om de druk op Israël te verhogen om verandering </w:t>
      </w:r>
      <w:r w:rsidR="00BC6E71">
        <w:rPr>
          <w:rFonts w:cs="Times New Roman"/>
          <w:bCs/>
          <w:szCs w:val="18"/>
          <w:lang w:val="nl-NL" w:eastAsia="ja-JP"/>
        </w:rPr>
        <w:t xml:space="preserve">van beleid </w:t>
      </w:r>
      <w:r w:rsidRPr="00DC1489">
        <w:rPr>
          <w:rFonts w:cs="Times New Roman"/>
          <w:bCs/>
          <w:szCs w:val="18"/>
          <w:lang w:val="nl-NL" w:eastAsia="ja-JP"/>
        </w:rPr>
        <w:t xml:space="preserve">te bewerkstelligen. Maatregelen op het gebied van handel kunnen daarvan deel uitmaken bij voldoende steun. </w:t>
      </w:r>
    </w:p>
    <w:p w:rsidR="00B168E5" w:rsidP="000D51CC" w:rsidRDefault="00B168E5" w14:paraId="1A56C02D" w14:textId="77777777">
      <w:pPr>
        <w:contextualSpacing/>
        <w:rPr>
          <w:rFonts w:cs="Times New Roman"/>
          <w:bCs/>
          <w:szCs w:val="18"/>
          <w:lang w:val="nl-NL" w:eastAsia="ja-JP"/>
        </w:rPr>
      </w:pPr>
    </w:p>
    <w:p w:rsidRPr="00DC1489" w:rsidR="000D51CC" w:rsidP="000D51CC" w:rsidRDefault="00BC19A1" w14:paraId="3DB20A23" w14:textId="3933FBFC">
      <w:pPr>
        <w:contextualSpacing/>
        <w:rPr>
          <w:rFonts w:cs="Times New Roman"/>
          <w:szCs w:val="18"/>
          <w:lang w:val="nl-NL" w:eastAsia="ja-JP"/>
        </w:rPr>
      </w:pPr>
      <w:r w:rsidRPr="00DC1489">
        <w:rPr>
          <w:rFonts w:cs="Times New Roman"/>
          <w:bCs/>
          <w:szCs w:val="18"/>
          <w:lang w:val="nl-NL" w:eastAsia="ja-JP"/>
        </w:rPr>
        <w:t xml:space="preserve">Tevens zal de Raad waarschijnlijk aandacht besteden aan de situatie in Libanon. </w:t>
      </w:r>
      <w:r w:rsidRPr="00DC1489">
        <w:rPr>
          <w:bCs/>
          <w:lang w:val="nl-NL"/>
        </w:rPr>
        <w:t>Het kabinet verwelkomt het staakt-het-vuren tussen Libanon en Israël, als gevolg van de directe onderhandelingen tussen deze landen onder leiding van de Verenigde Staten. Het kabinet roept, via de EU en in bilaterale contacten, alle partijen op zich aan de gemaakte afspraken te houden en de onderhandelingen voort te zetten om te komen tot een duurzame vrede.</w:t>
      </w:r>
    </w:p>
    <w:p w:rsidRPr="00DC1489" w:rsidR="00BC19A1" w:rsidP="00BC19A1" w:rsidRDefault="00BC19A1" w14:paraId="234A6414" w14:textId="77777777">
      <w:pPr>
        <w:contextualSpacing/>
        <w:rPr>
          <w:rFonts w:cs="Times New Roman"/>
          <w:bCs/>
          <w:szCs w:val="18"/>
          <w:lang w:val="nl-NL" w:eastAsia="ja-JP"/>
        </w:rPr>
      </w:pPr>
    </w:p>
    <w:p w:rsidRPr="00F20BF7" w:rsidR="000D51CC" w:rsidP="000D51CC" w:rsidRDefault="000D51CC" w14:paraId="25346669" w14:textId="77777777">
      <w:pPr>
        <w:contextualSpacing/>
        <w:rPr>
          <w:rFonts w:cs="Times New Roman"/>
          <w:b/>
          <w:szCs w:val="18"/>
          <w:lang w:val="nl-NL" w:eastAsia="ja-JP"/>
        </w:rPr>
      </w:pPr>
      <w:r w:rsidRPr="00F20BF7">
        <w:rPr>
          <w:rFonts w:cs="Times New Roman"/>
          <w:b/>
          <w:szCs w:val="18"/>
          <w:lang w:val="nl-NL" w:eastAsia="ja-JP"/>
        </w:rPr>
        <w:t>EU-China relatie</w:t>
      </w:r>
    </w:p>
    <w:p w:rsidRPr="008B62EF" w:rsidR="000D51CC" w:rsidP="000D51CC" w:rsidRDefault="008B62EF" w14:paraId="77F230F2" w14:textId="56B98365">
      <w:pPr>
        <w:contextualSpacing/>
        <w:rPr>
          <w:szCs w:val="18"/>
          <w:lang w:val="nl-NL" w:eastAsia="ja-JP"/>
        </w:rPr>
      </w:pPr>
      <w:r w:rsidRPr="008B62EF">
        <w:rPr>
          <w:szCs w:val="18"/>
          <w:lang w:val="nl-NL" w:eastAsia="ja-JP"/>
        </w:rPr>
        <w:t>De Raad zal stilstaan b</w:t>
      </w:r>
      <w:r>
        <w:rPr>
          <w:szCs w:val="18"/>
          <w:lang w:val="nl-NL" w:eastAsia="ja-JP"/>
        </w:rPr>
        <w:t xml:space="preserve">ij de relatie tussen de EU en China. Naar verwachting zal er gesproken worden over hoe de EU zich </w:t>
      </w:r>
      <w:r w:rsidR="006701A3">
        <w:rPr>
          <w:szCs w:val="18"/>
          <w:lang w:val="nl-NL" w:eastAsia="ja-JP"/>
        </w:rPr>
        <w:t xml:space="preserve">zou </w:t>
      </w:r>
      <w:r>
        <w:rPr>
          <w:szCs w:val="18"/>
          <w:lang w:val="nl-NL" w:eastAsia="ja-JP"/>
        </w:rPr>
        <w:t>moet</w:t>
      </w:r>
      <w:r w:rsidR="006701A3">
        <w:rPr>
          <w:szCs w:val="18"/>
          <w:lang w:val="nl-NL" w:eastAsia="ja-JP"/>
        </w:rPr>
        <w:t>en</w:t>
      </w:r>
      <w:r>
        <w:rPr>
          <w:szCs w:val="18"/>
          <w:lang w:val="nl-NL" w:eastAsia="ja-JP"/>
        </w:rPr>
        <w:t xml:space="preserve"> opstellen </w:t>
      </w:r>
      <w:r w:rsidR="00F20BF7">
        <w:rPr>
          <w:szCs w:val="18"/>
          <w:lang w:val="nl-NL" w:eastAsia="ja-JP"/>
        </w:rPr>
        <w:t xml:space="preserve">in de relatie met </w:t>
      </w:r>
      <w:r>
        <w:rPr>
          <w:szCs w:val="18"/>
          <w:lang w:val="nl-NL" w:eastAsia="ja-JP"/>
        </w:rPr>
        <w:t xml:space="preserve">China. </w:t>
      </w:r>
      <w:r w:rsidR="00950DD1">
        <w:rPr>
          <w:szCs w:val="18"/>
          <w:lang w:val="nl-NL" w:eastAsia="ja-JP"/>
        </w:rPr>
        <w:t>Het kabinet</w:t>
      </w:r>
      <w:r w:rsidR="007A0D92">
        <w:rPr>
          <w:szCs w:val="18"/>
          <w:lang w:val="nl-NL" w:eastAsia="ja-JP"/>
        </w:rPr>
        <w:t xml:space="preserve"> acht het van belang dat in de benadering richting China er voldoende ruimte is voor zowel </w:t>
      </w:r>
      <w:r w:rsidR="00A01FD0">
        <w:rPr>
          <w:szCs w:val="18"/>
          <w:lang w:val="nl-NL" w:eastAsia="ja-JP"/>
        </w:rPr>
        <w:t>economische samenwerking</w:t>
      </w:r>
      <w:r w:rsidR="007A0D92">
        <w:rPr>
          <w:szCs w:val="18"/>
          <w:lang w:val="nl-NL" w:eastAsia="ja-JP"/>
        </w:rPr>
        <w:t xml:space="preserve">, als voor het </w:t>
      </w:r>
      <w:r w:rsidR="00F20BF7">
        <w:rPr>
          <w:szCs w:val="18"/>
          <w:lang w:val="nl-NL" w:eastAsia="ja-JP"/>
        </w:rPr>
        <w:t xml:space="preserve">adresseren van de </w:t>
      </w:r>
      <w:r w:rsidR="007A0D92">
        <w:rPr>
          <w:szCs w:val="18"/>
          <w:lang w:val="nl-NL" w:eastAsia="ja-JP"/>
        </w:rPr>
        <w:t>zorgelijke aspecten</w:t>
      </w:r>
      <w:r w:rsidR="00F20BF7">
        <w:rPr>
          <w:szCs w:val="18"/>
          <w:lang w:val="nl-NL" w:eastAsia="ja-JP"/>
        </w:rPr>
        <w:t xml:space="preserve"> in de brede relatie</w:t>
      </w:r>
      <w:r w:rsidR="007A0D92">
        <w:rPr>
          <w:szCs w:val="18"/>
          <w:lang w:val="nl-NL" w:eastAsia="ja-JP"/>
        </w:rPr>
        <w:t xml:space="preserve">. </w:t>
      </w:r>
      <w:r w:rsidR="00950DD1">
        <w:rPr>
          <w:szCs w:val="18"/>
          <w:lang w:val="nl-NL" w:eastAsia="ja-JP"/>
        </w:rPr>
        <w:t>Het kabinet</w:t>
      </w:r>
      <w:r>
        <w:rPr>
          <w:szCs w:val="18"/>
          <w:lang w:val="nl-NL" w:eastAsia="ja-JP"/>
        </w:rPr>
        <w:t xml:space="preserve"> zal pleiten voor eenheid tussen de lidstaten en een gezamenlijke EU-inzet</w:t>
      </w:r>
      <w:r w:rsidR="007A0D92">
        <w:rPr>
          <w:szCs w:val="18"/>
          <w:lang w:val="nl-NL" w:eastAsia="ja-JP"/>
        </w:rPr>
        <w:t xml:space="preserve"> richting China</w:t>
      </w:r>
      <w:r>
        <w:rPr>
          <w:szCs w:val="18"/>
          <w:lang w:val="nl-NL" w:eastAsia="ja-JP"/>
        </w:rPr>
        <w:t>.</w:t>
      </w:r>
    </w:p>
    <w:p w:rsidRPr="008B62EF" w:rsidR="000D51CC" w:rsidP="000D51CC" w:rsidRDefault="000D51CC" w14:paraId="4CB3C064" w14:textId="77777777">
      <w:pPr>
        <w:contextualSpacing/>
        <w:rPr>
          <w:rFonts w:cs="Times New Roman"/>
          <w:b/>
          <w:szCs w:val="18"/>
          <w:lang w:val="nl-NL" w:eastAsia="ja-JP"/>
        </w:rPr>
      </w:pPr>
    </w:p>
    <w:p w:rsidRPr="008B62EF" w:rsidR="000D51CC" w:rsidP="000D51CC" w:rsidRDefault="000D51CC" w14:paraId="1508C745" w14:textId="77777777">
      <w:pPr>
        <w:contextualSpacing/>
        <w:rPr>
          <w:rFonts w:cs="Times New Roman"/>
          <w:b/>
          <w:szCs w:val="18"/>
          <w:lang w:val="nl-NL" w:eastAsia="ja-JP"/>
        </w:rPr>
      </w:pPr>
    </w:p>
    <w:sectPr w:rsidRPr="008B62EF" w:rsidR="000D51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0EF3" w14:textId="77777777" w:rsidR="00283384" w:rsidRDefault="00283384" w:rsidP="003E101F">
      <w:pPr>
        <w:spacing w:after="0"/>
      </w:pPr>
      <w:r>
        <w:separator/>
      </w:r>
    </w:p>
  </w:endnote>
  <w:endnote w:type="continuationSeparator" w:id="0">
    <w:p w14:paraId="2A0A5591" w14:textId="77777777" w:rsidR="00283384" w:rsidRDefault="00283384"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0045" w14:textId="77777777" w:rsidR="00283384" w:rsidRDefault="00283384" w:rsidP="003E101F">
      <w:pPr>
        <w:spacing w:after="0"/>
      </w:pPr>
      <w:r>
        <w:separator/>
      </w:r>
    </w:p>
  </w:footnote>
  <w:footnote w:type="continuationSeparator" w:id="0">
    <w:p w14:paraId="3214F24C" w14:textId="77777777" w:rsidR="00283384" w:rsidRDefault="00283384" w:rsidP="003E10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21A49"/>
    <w:rsid w:val="00077C9B"/>
    <w:rsid w:val="000D51CC"/>
    <w:rsid w:val="000F75BF"/>
    <w:rsid w:val="000F7D48"/>
    <w:rsid w:val="00130616"/>
    <w:rsid w:val="001324A8"/>
    <w:rsid w:val="00162511"/>
    <w:rsid w:val="00164DED"/>
    <w:rsid w:val="0018403B"/>
    <w:rsid w:val="0018746B"/>
    <w:rsid w:val="001E28C2"/>
    <w:rsid w:val="0022562B"/>
    <w:rsid w:val="00237549"/>
    <w:rsid w:val="00283384"/>
    <w:rsid w:val="002F3FB6"/>
    <w:rsid w:val="00323C2E"/>
    <w:rsid w:val="00327206"/>
    <w:rsid w:val="00351D82"/>
    <w:rsid w:val="00374EA1"/>
    <w:rsid w:val="003953D1"/>
    <w:rsid w:val="003960BE"/>
    <w:rsid w:val="00396353"/>
    <w:rsid w:val="003B28A2"/>
    <w:rsid w:val="003E101F"/>
    <w:rsid w:val="00403005"/>
    <w:rsid w:val="00422371"/>
    <w:rsid w:val="0042395F"/>
    <w:rsid w:val="004277BB"/>
    <w:rsid w:val="004444A5"/>
    <w:rsid w:val="00444AF4"/>
    <w:rsid w:val="004E681E"/>
    <w:rsid w:val="005022A8"/>
    <w:rsid w:val="0054428E"/>
    <w:rsid w:val="00553D3B"/>
    <w:rsid w:val="005768F4"/>
    <w:rsid w:val="005C6A8E"/>
    <w:rsid w:val="00645145"/>
    <w:rsid w:val="0065631B"/>
    <w:rsid w:val="006701A3"/>
    <w:rsid w:val="006908F3"/>
    <w:rsid w:val="006A7776"/>
    <w:rsid w:val="006C3AE4"/>
    <w:rsid w:val="00744B88"/>
    <w:rsid w:val="007A0D92"/>
    <w:rsid w:val="0085380D"/>
    <w:rsid w:val="008575A0"/>
    <w:rsid w:val="00876A7D"/>
    <w:rsid w:val="008B62EF"/>
    <w:rsid w:val="00922311"/>
    <w:rsid w:val="00933C09"/>
    <w:rsid w:val="00950DD1"/>
    <w:rsid w:val="00967C17"/>
    <w:rsid w:val="009C1EB1"/>
    <w:rsid w:val="009C478A"/>
    <w:rsid w:val="009F713F"/>
    <w:rsid w:val="00A01FD0"/>
    <w:rsid w:val="00A10B01"/>
    <w:rsid w:val="00A26844"/>
    <w:rsid w:val="00A870B2"/>
    <w:rsid w:val="00AB4AFC"/>
    <w:rsid w:val="00AB50E8"/>
    <w:rsid w:val="00B11C60"/>
    <w:rsid w:val="00B168E5"/>
    <w:rsid w:val="00B2117D"/>
    <w:rsid w:val="00B21CDB"/>
    <w:rsid w:val="00B5581A"/>
    <w:rsid w:val="00B81AF7"/>
    <w:rsid w:val="00BC19A1"/>
    <w:rsid w:val="00BC53D4"/>
    <w:rsid w:val="00BC6E71"/>
    <w:rsid w:val="00BF5B0A"/>
    <w:rsid w:val="00CD6A0A"/>
    <w:rsid w:val="00CF285C"/>
    <w:rsid w:val="00D1428D"/>
    <w:rsid w:val="00D23152"/>
    <w:rsid w:val="00D309B7"/>
    <w:rsid w:val="00D377D4"/>
    <w:rsid w:val="00DC1489"/>
    <w:rsid w:val="00DD43EE"/>
    <w:rsid w:val="00E315DA"/>
    <w:rsid w:val="00E7590C"/>
    <w:rsid w:val="00EA7522"/>
    <w:rsid w:val="00EB6B56"/>
    <w:rsid w:val="00ED6AD9"/>
    <w:rsid w:val="00F02F93"/>
    <w:rsid w:val="00F048B4"/>
    <w:rsid w:val="00F20223"/>
    <w:rsid w:val="00F20BF7"/>
    <w:rsid w:val="00F27E16"/>
    <w:rsid w:val="00F33EA4"/>
    <w:rsid w:val="00F43B6D"/>
    <w:rsid w:val="00F65651"/>
    <w:rsid w:val="00F94D2D"/>
    <w:rsid w:val="00FA2F34"/>
    <w:rsid w:val="00FA5072"/>
    <w:rsid w:val="00FB7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Revision">
    <w:name w:val="Revision"/>
    <w:hidden/>
    <w:uiPriority w:val="99"/>
    <w:semiHidden/>
    <w:rsid w:val="00876A7D"/>
    <w:pPr>
      <w:spacing w:after="0"/>
    </w:pPr>
  </w:style>
  <w:style w:type="character" w:styleId="CommentReference">
    <w:name w:val="annotation reference"/>
    <w:basedOn w:val="DefaultParagraphFont"/>
    <w:uiPriority w:val="99"/>
    <w:semiHidden/>
    <w:unhideWhenUsed/>
    <w:rsid w:val="0022562B"/>
    <w:rPr>
      <w:sz w:val="16"/>
      <w:szCs w:val="16"/>
    </w:rPr>
  </w:style>
  <w:style w:type="paragraph" w:styleId="CommentText">
    <w:name w:val="annotation text"/>
    <w:basedOn w:val="Normal"/>
    <w:link w:val="CommentTextChar"/>
    <w:uiPriority w:val="99"/>
    <w:unhideWhenUsed/>
    <w:rsid w:val="0022562B"/>
    <w:rPr>
      <w:sz w:val="20"/>
      <w:szCs w:val="20"/>
    </w:rPr>
  </w:style>
  <w:style w:type="character" w:customStyle="1" w:styleId="CommentTextChar">
    <w:name w:val="Comment Text Char"/>
    <w:basedOn w:val="DefaultParagraphFont"/>
    <w:link w:val="CommentText"/>
    <w:uiPriority w:val="99"/>
    <w:rsid w:val="0022562B"/>
    <w:rPr>
      <w:sz w:val="20"/>
      <w:szCs w:val="20"/>
    </w:rPr>
  </w:style>
  <w:style w:type="paragraph" w:styleId="CommentSubject">
    <w:name w:val="annotation subject"/>
    <w:basedOn w:val="CommentText"/>
    <w:next w:val="CommentText"/>
    <w:link w:val="CommentSubjectChar"/>
    <w:uiPriority w:val="99"/>
    <w:semiHidden/>
    <w:unhideWhenUsed/>
    <w:rsid w:val="0022562B"/>
    <w:rPr>
      <w:b/>
      <w:bCs/>
    </w:rPr>
  </w:style>
  <w:style w:type="character" w:customStyle="1" w:styleId="CommentSubjectChar">
    <w:name w:val="Comment Subject Char"/>
    <w:basedOn w:val="CommentTextChar"/>
    <w:link w:val="CommentSubject"/>
    <w:uiPriority w:val="99"/>
    <w:semiHidden/>
    <w:rsid w:val="0022562B"/>
    <w:rPr>
      <w:b/>
      <w:bCs/>
      <w:sz w:val="20"/>
      <w:szCs w:val="20"/>
    </w:rPr>
  </w:style>
  <w:style w:type="character" w:styleId="Hyperlink">
    <w:name w:val="Hyperlink"/>
    <w:basedOn w:val="DefaultParagraphFont"/>
    <w:uiPriority w:val="99"/>
    <w:unhideWhenUsed/>
    <w:rsid w:val="0022562B"/>
    <w:rPr>
      <w:color w:val="0000FF" w:themeColor="hyperlink"/>
      <w:u w:val="single"/>
    </w:rPr>
  </w:style>
  <w:style w:type="character" w:styleId="UnresolvedMention">
    <w:name w:val="Unresolved Mention"/>
    <w:basedOn w:val="DefaultParagraphFont"/>
    <w:uiPriority w:val="99"/>
    <w:semiHidden/>
    <w:unhideWhenUsed/>
    <w:rsid w:val="00225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1423">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21253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606</ap:Words>
  <ap:Characters>3338</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2026-05-27T10:22:00.0000000Z</dcterms:created>
  <dcterms:modified xsi:type="dcterms:W3CDTF">2026-05-27T10:22:00.0000000Z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70d37c86-6746-4afc-9623-618ec71c2621</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https://247.plaza.buzaservices.nl/subject/PV-RK2026042026/BZ2628212/GA RBZ.docx</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