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80DFD" w:rsidR="00A80DFD" w:rsidRDefault="009E3240" w14:paraId="3C68B183" w14:textId="77777777">
      <w:pPr>
        <w:rPr>
          <w:rFonts w:ascii="Calibri" w:hAnsi="Calibri" w:cs="Calibri"/>
        </w:rPr>
      </w:pPr>
      <w:r w:rsidRPr="00A80DFD">
        <w:rPr>
          <w:rFonts w:ascii="Calibri" w:hAnsi="Calibri" w:cs="Calibri"/>
        </w:rPr>
        <w:t>32827</w:t>
      </w:r>
      <w:r w:rsidRPr="00A80DFD" w:rsidR="00A80DFD">
        <w:rPr>
          <w:rFonts w:ascii="Calibri" w:hAnsi="Calibri" w:cs="Calibri"/>
        </w:rPr>
        <w:tab/>
      </w:r>
      <w:r w:rsidRPr="00A80DFD" w:rsidR="00A80DFD">
        <w:rPr>
          <w:rFonts w:ascii="Calibri" w:hAnsi="Calibri" w:cs="Calibri"/>
        </w:rPr>
        <w:tab/>
      </w:r>
      <w:r w:rsidRPr="00A80DFD" w:rsidR="00A80DFD">
        <w:rPr>
          <w:rFonts w:ascii="Calibri" w:hAnsi="Calibri" w:cs="Calibri"/>
        </w:rPr>
        <w:tab/>
        <w:t>Toekomst mediabeleid</w:t>
      </w:r>
    </w:p>
    <w:p w:rsidRPr="00A80DFD" w:rsidR="00A80DFD" w:rsidP="00A80DFD" w:rsidRDefault="00A80DFD" w14:paraId="7B7D5B52" w14:textId="0617EB25">
      <w:pPr>
        <w:ind w:left="2124" w:hanging="2124"/>
        <w:rPr>
          <w:rFonts w:ascii="Calibri" w:hAnsi="Calibri" w:cs="Calibri"/>
        </w:rPr>
      </w:pPr>
      <w:r w:rsidRPr="00A80DFD">
        <w:rPr>
          <w:rFonts w:ascii="Calibri" w:hAnsi="Calibri" w:cs="Calibri"/>
        </w:rPr>
        <w:t xml:space="preserve">Nr. </w:t>
      </w:r>
      <w:r w:rsidRPr="00A80DFD">
        <w:rPr>
          <w:rFonts w:ascii="Calibri" w:hAnsi="Calibri" w:cs="Calibri"/>
        </w:rPr>
        <w:t>381</w:t>
      </w:r>
      <w:r w:rsidRPr="00A80DFD">
        <w:rPr>
          <w:rFonts w:ascii="Calibri" w:hAnsi="Calibri" w:cs="Calibri"/>
        </w:rPr>
        <w:tab/>
        <w:t>Brief van de minister van Onderwijs, Cultuur en Wetenschap</w:t>
      </w:r>
    </w:p>
    <w:p w:rsidRPr="00A80DFD" w:rsidR="00A80DFD" w:rsidP="000E52E8" w:rsidRDefault="00A80DFD" w14:paraId="4D154403" w14:textId="4284AD5C">
      <w:pPr>
        <w:rPr>
          <w:rFonts w:ascii="Calibri" w:hAnsi="Calibri" w:cs="Calibri"/>
        </w:rPr>
      </w:pPr>
      <w:r w:rsidRPr="00A80DFD">
        <w:rPr>
          <w:rFonts w:ascii="Calibri" w:hAnsi="Calibri" w:cs="Calibri"/>
        </w:rPr>
        <w:t>Aan de Voorzitter van de Tweede Kamer der Staten-Generaal</w:t>
      </w:r>
    </w:p>
    <w:p w:rsidRPr="00A80DFD" w:rsidR="00A80DFD" w:rsidP="000E52E8" w:rsidRDefault="00A80DFD" w14:paraId="25D5AACD" w14:textId="0E93A16D">
      <w:pPr>
        <w:rPr>
          <w:rFonts w:ascii="Calibri" w:hAnsi="Calibri" w:cs="Calibri"/>
        </w:rPr>
      </w:pPr>
      <w:r w:rsidRPr="00A80DFD">
        <w:rPr>
          <w:rFonts w:ascii="Calibri" w:hAnsi="Calibri" w:cs="Calibri"/>
        </w:rPr>
        <w:t>Den Haag, 27 mei 2026</w:t>
      </w:r>
    </w:p>
    <w:p w:rsidRPr="00A80DFD" w:rsidR="009E3240" w:rsidP="000E52E8" w:rsidRDefault="009E3240" w14:paraId="68E0BAB5" w14:textId="77777777">
      <w:pPr>
        <w:rPr>
          <w:rFonts w:ascii="Calibri" w:hAnsi="Calibri" w:cs="Calibri"/>
        </w:rPr>
      </w:pPr>
    </w:p>
    <w:p w:rsidRPr="00A80DFD" w:rsidR="000E52E8" w:rsidP="000E52E8" w:rsidRDefault="000E52E8" w14:paraId="74CB0B10" w14:textId="6F353FE2">
      <w:pPr>
        <w:rPr>
          <w:rFonts w:ascii="Calibri" w:hAnsi="Calibri" w:cs="Calibri"/>
        </w:rPr>
      </w:pPr>
      <w:r w:rsidRPr="00A80DFD">
        <w:rPr>
          <w:rFonts w:ascii="Calibri" w:hAnsi="Calibri" w:cs="Calibri"/>
        </w:rPr>
        <w:t>Lokale publieke omroepen zijn essentieel voor de samenleving. Ze vervullen een informerende, controlerende en verbindende functie in onze lokale gemeenschappen. Het kabinet blijft daarom inzetten op de versterking van lokale publieke omroepen. Dit is een belangrijk onderdeel van het integrale mediabeleid waar dit kabinet voor staat.</w:t>
      </w:r>
      <w:r w:rsidRPr="00A80DFD">
        <w:rPr>
          <w:rStyle w:val="Voetnootmarkering"/>
          <w:rFonts w:ascii="Calibri" w:hAnsi="Calibri" w:cs="Calibri"/>
        </w:rPr>
        <w:footnoteReference w:id="1"/>
      </w:r>
    </w:p>
    <w:p w:rsidRPr="00A80DFD" w:rsidR="000E52E8" w:rsidP="000E52E8" w:rsidRDefault="000E52E8" w14:paraId="06E42CC2" w14:textId="77777777">
      <w:pPr>
        <w:rPr>
          <w:rFonts w:ascii="Calibri" w:hAnsi="Calibri" w:cs="Calibri"/>
        </w:rPr>
      </w:pPr>
      <w:r w:rsidRPr="00A80DFD">
        <w:rPr>
          <w:rFonts w:ascii="Calibri" w:hAnsi="Calibri" w:cs="Calibri"/>
        </w:rPr>
        <w:t>Met deze brief informeer ik uw Kamer over twee zaken. Ten eerste de stand van zaken van het wetsvoorstel ter versterking van de lokale publieke omroepen. In uitvoering van de motie-Ceder c.s. geef ik daarbij ook inzicht in de verwachte bedragen die voor de lokale omroepen beschikbaar zijn bij de voorziene start van het nieuwe stelsel in 2028.</w:t>
      </w:r>
      <w:r w:rsidRPr="00A80DFD">
        <w:rPr>
          <w:rStyle w:val="Voetnootmarkering"/>
          <w:rFonts w:ascii="Calibri" w:hAnsi="Calibri" w:cs="Calibri"/>
        </w:rPr>
        <w:footnoteReference w:id="2"/>
      </w:r>
      <w:r w:rsidRPr="00A80DFD">
        <w:rPr>
          <w:rFonts w:ascii="Calibri" w:hAnsi="Calibri" w:cs="Calibri"/>
        </w:rPr>
        <w:t xml:space="preserve"> Ook beschrijf ik de uitkomsten van een inventarisatie die de VNG heeft uitgevoerd over de (toekomstige) bekostiging van lokale publieke omroepen door gemeenten. Ten tweede informeer ik uw Kamer over de meest recente periodieke rapportage van het Commissariaat voor de Media (hierna: Commissariaat) over de bekostiging van lokale publieke omroepen in de periode 2022-2024.</w:t>
      </w:r>
    </w:p>
    <w:p w:rsidRPr="00A80DFD" w:rsidR="000E52E8" w:rsidP="000E52E8" w:rsidRDefault="000E52E8" w14:paraId="5DC8A49D" w14:textId="77777777">
      <w:pPr>
        <w:rPr>
          <w:rFonts w:ascii="Calibri" w:hAnsi="Calibri" w:cs="Calibri"/>
        </w:rPr>
      </w:pPr>
      <w:r w:rsidRPr="00A80DFD">
        <w:rPr>
          <w:rFonts w:ascii="Calibri" w:hAnsi="Calibri" w:cs="Calibri"/>
        </w:rPr>
        <w:t xml:space="preserve">Deze brief verstuur ik in identieke vorm naar de Eerste Kamer. </w:t>
      </w:r>
    </w:p>
    <w:p w:rsidRPr="00A80DFD" w:rsidR="000E52E8" w:rsidP="000E52E8" w:rsidRDefault="000E52E8" w14:paraId="7F86ACEB" w14:textId="77777777">
      <w:pPr>
        <w:rPr>
          <w:rFonts w:ascii="Calibri" w:hAnsi="Calibri" w:cs="Calibri"/>
          <w:b/>
          <w:bCs/>
        </w:rPr>
      </w:pPr>
      <w:r w:rsidRPr="00A80DFD">
        <w:rPr>
          <w:rFonts w:ascii="Calibri" w:hAnsi="Calibri" w:cs="Calibri"/>
          <w:b/>
          <w:bCs/>
        </w:rPr>
        <w:t>Stand van zaken wetsvoorstel en bekostiging lokale publieke omroepen</w:t>
      </w:r>
    </w:p>
    <w:p w:rsidRPr="00A80DFD" w:rsidR="000E52E8" w:rsidP="000E52E8" w:rsidRDefault="000E52E8" w14:paraId="07334D03" w14:textId="77777777">
      <w:pPr>
        <w:rPr>
          <w:rFonts w:ascii="Calibri" w:hAnsi="Calibri" w:cs="Calibri"/>
          <w:i/>
          <w:iCs/>
        </w:rPr>
      </w:pPr>
      <w:r w:rsidRPr="00A80DFD">
        <w:rPr>
          <w:rFonts w:ascii="Calibri" w:hAnsi="Calibri" w:cs="Calibri"/>
          <w:i/>
          <w:iCs/>
        </w:rPr>
        <w:t>Stand van zaken en planning wetsvoorstel versterking lokale publieke omroepen</w:t>
      </w:r>
    </w:p>
    <w:p w:rsidRPr="00A80DFD" w:rsidR="000E52E8" w:rsidP="000E52E8" w:rsidRDefault="000E52E8" w14:paraId="561E2A0E" w14:textId="77777777">
      <w:pPr>
        <w:rPr>
          <w:rFonts w:ascii="Calibri" w:hAnsi="Calibri" w:cs="Calibri"/>
        </w:rPr>
      </w:pPr>
      <w:r w:rsidRPr="00A80DFD">
        <w:rPr>
          <w:rFonts w:ascii="Calibri" w:hAnsi="Calibri" w:cs="Calibri"/>
        </w:rPr>
        <w:t>Ik heb het wetsvoorstel ter versterking van de lokale publieke omroepen (hierna: het wetsvoorstel) op 24 maart jl. aan uw Kamer aangeboden.</w:t>
      </w:r>
      <w:r w:rsidRPr="00A80DFD">
        <w:rPr>
          <w:rStyle w:val="Voetnootmarkering"/>
          <w:rFonts w:ascii="Calibri" w:hAnsi="Calibri" w:cs="Calibri"/>
        </w:rPr>
        <w:footnoteReference w:id="3"/>
      </w:r>
      <w:r w:rsidRPr="00A80DFD">
        <w:rPr>
          <w:rFonts w:ascii="Calibri" w:hAnsi="Calibri" w:cs="Calibri"/>
        </w:rPr>
        <w:t xml:space="preserve"> Met het pakket aan maatregelen in het wetsvoorstel beoog ik de uitvoering van de publieke media-opdracht door de lokale publieke omroepen fundamenteel te verstevigen. Dat doe ik onder meer door de bekostiging van de gemeenten over te brengen naar de mediabegroting, en aan het overgehevelde bedrag een structurele investering toe te voegen. Ook worden de gebieden waarvoor lokale publieke omroepen media-aanbod verzorgen groter, en in samenhang daarmee gaat het aantal lokale publieke omroepen terug van ruim 220 nu naar maximaal 80 in de toekomst.</w:t>
      </w:r>
    </w:p>
    <w:p w:rsidRPr="00A80DFD" w:rsidR="000E52E8" w:rsidP="000E52E8" w:rsidRDefault="000E52E8" w14:paraId="617A4B6A" w14:textId="77777777">
      <w:pPr>
        <w:rPr>
          <w:rFonts w:ascii="Calibri" w:hAnsi="Calibri" w:cs="Calibri"/>
        </w:rPr>
      </w:pPr>
      <w:r w:rsidRPr="00A80DFD">
        <w:rPr>
          <w:rFonts w:ascii="Calibri" w:hAnsi="Calibri" w:cs="Calibri"/>
        </w:rPr>
        <w:t xml:space="preserve">Het streven is dat het nieuwe stelsel op 1 januari 2028 van start gaat. Zoals ik in een eerdere brief aan uw Kamer schreef, is het daartoe noodzakelijk dat het </w:t>
      </w:r>
      <w:r w:rsidRPr="00A80DFD">
        <w:rPr>
          <w:rFonts w:ascii="Calibri" w:hAnsi="Calibri" w:cs="Calibri"/>
        </w:rPr>
        <w:lastRenderedPageBreak/>
        <w:t>wetsvoorstel uiterlijk op 1 november 2026 in werking treedt.</w:t>
      </w:r>
      <w:r w:rsidRPr="00A80DFD">
        <w:rPr>
          <w:rStyle w:val="Voetnootmarkering"/>
          <w:rFonts w:ascii="Calibri" w:hAnsi="Calibri" w:cs="Calibri"/>
        </w:rPr>
        <w:footnoteReference w:id="4"/>
      </w:r>
      <w:r w:rsidRPr="00A80DFD">
        <w:rPr>
          <w:rFonts w:ascii="Calibri" w:hAnsi="Calibri" w:cs="Calibri"/>
        </w:rPr>
        <w:t xml:space="preserve"> Dit vanwege de voorbereidingen die nodig zijn in de aanloop naar het nieuwe stelsel. </w:t>
      </w:r>
    </w:p>
    <w:p w:rsidRPr="00A80DFD" w:rsidR="000E52E8" w:rsidP="000E52E8" w:rsidRDefault="000E52E8" w14:paraId="2BABFDD2" w14:textId="77777777">
      <w:pPr>
        <w:rPr>
          <w:rFonts w:ascii="Calibri" w:hAnsi="Calibri" w:cs="Calibri"/>
        </w:rPr>
      </w:pPr>
    </w:p>
    <w:p w:rsidRPr="00A80DFD" w:rsidR="000E52E8" w:rsidP="000E52E8" w:rsidRDefault="000E52E8" w14:paraId="003532BE" w14:textId="77777777">
      <w:pPr>
        <w:rPr>
          <w:rFonts w:ascii="Calibri" w:hAnsi="Calibri" w:cs="Calibri"/>
          <w:i/>
          <w:iCs/>
        </w:rPr>
      </w:pPr>
      <w:r w:rsidRPr="00A80DFD">
        <w:rPr>
          <w:rFonts w:ascii="Calibri" w:hAnsi="Calibri" w:cs="Calibri"/>
          <w:i/>
          <w:iCs/>
        </w:rPr>
        <w:t>Inzicht in toekomstige bekostiging lokale publieke omroepen</w:t>
      </w:r>
    </w:p>
    <w:p w:rsidRPr="00A80DFD" w:rsidR="000E52E8" w:rsidP="000E52E8" w:rsidRDefault="000E52E8" w14:paraId="13E84126" w14:textId="77777777">
      <w:pPr>
        <w:rPr>
          <w:rFonts w:ascii="Calibri" w:hAnsi="Calibri" w:cs="Calibri"/>
        </w:rPr>
      </w:pPr>
      <w:r w:rsidRPr="00A80DFD">
        <w:rPr>
          <w:rFonts w:ascii="Calibri" w:hAnsi="Calibri" w:cs="Calibri"/>
        </w:rPr>
        <w:t>De afgelopen periode bleek dat er in de sector en, blijkens de genoemde motie-Ceder c.s., bij uw Kamer behoefte is aan meer inzicht in zowel het totaalbudget als de verwachte budgetten per lokaal verzorgingsgebied vanaf 1 januari 2028.</w:t>
      </w:r>
    </w:p>
    <w:p w:rsidRPr="00A80DFD" w:rsidR="000E52E8" w:rsidP="000E52E8" w:rsidRDefault="000E52E8" w14:paraId="50180308" w14:textId="77777777">
      <w:pPr>
        <w:rPr>
          <w:rFonts w:ascii="Calibri" w:hAnsi="Calibri" w:cs="Calibri"/>
        </w:rPr>
      </w:pPr>
    </w:p>
    <w:p w:rsidRPr="00A80DFD" w:rsidR="000E52E8" w:rsidP="000E52E8" w:rsidRDefault="000E52E8" w14:paraId="443922E7" w14:textId="77777777">
      <w:pPr>
        <w:rPr>
          <w:rFonts w:ascii="Calibri" w:hAnsi="Calibri" w:cs="Calibri"/>
        </w:rPr>
      </w:pPr>
      <w:r w:rsidRPr="00A80DFD">
        <w:rPr>
          <w:rFonts w:ascii="Calibri" w:hAnsi="Calibri" w:cs="Calibri"/>
        </w:rPr>
        <w:t xml:space="preserve">In het wetsvoorstel staat dat er per 1 januari 2028 een totaalbedrag is voorzien van circa € 31 miljoen. In mijn </w:t>
      </w:r>
      <w:r w:rsidRPr="00A80DFD">
        <w:rPr>
          <w:rFonts w:ascii="Calibri" w:hAnsi="Calibri" w:cs="Calibri"/>
          <w:i/>
          <w:iCs/>
        </w:rPr>
        <w:t xml:space="preserve">Beleidsbrief 2026-2030 </w:t>
      </w:r>
      <w:r w:rsidRPr="00A80DFD">
        <w:rPr>
          <w:rFonts w:ascii="Calibri" w:hAnsi="Calibri" w:cs="Calibri"/>
        </w:rPr>
        <w:t>kondigde ik aan dat het kabinet dat bedrag ophoogt met een extra investering van € 3,4 miljoen.</w:t>
      </w:r>
      <w:r w:rsidRPr="00A80DFD">
        <w:rPr>
          <w:rStyle w:val="Voetnootmarkering"/>
          <w:rFonts w:ascii="Calibri" w:hAnsi="Calibri" w:cs="Calibri"/>
        </w:rPr>
        <w:footnoteReference w:id="5"/>
      </w:r>
      <w:r w:rsidRPr="00A80DFD">
        <w:rPr>
          <w:rFonts w:ascii="Calibri" w:hAnsi="Calibri" w:cs="Calibri"/>
        </w:rPr>
        <w:t xml:space="preserve"> Het voorziene totaalbedrag per 1 januari 2028 komt daarmee op € 34,5 miljoen euro. Van dat totaalbedrag is per 2028 op basis van de huidige ramingen van de NLPO en het Commissariaat € 3,5 miljoen bestemd voor de verwachte structurele extra uitvoeringslasten voor de NLPO en het Commissariaat. Het resterende voorziene bedrag van circa € 31 miljoen is per 2028 bestemd voor de lokale publieke omroepen.</w:t>
      </w:r>
    </w:p>
    <w:p w:rsidRPr="00A80DFD" w:rsidR="000E52E8" w:rsidP="000E52E8" w:rsidRDefault="000E52E8" w14:paraId="5EFCD188" w14:textId="77777777">
      <w:pPr>
        <w:rPr>
          <w:rFonts w:ascii="Calibri" w:hAnsi="Calibri" w:cs="Calibri"/>
        </w:rPr>
      </w:pPr>
    </w:p>
    <w:p w:rsidRPr="00A80DFD" w:rsidR="000E52E8" w:rsidP="000E52E8" w:rsidRDefault="000E52E8" w14:paraId="23FF318A" w14:textId="77777777">
      <w:pPr>
        <w:rPr>
          <w:rFonts w:ascii="Calibri" w:hAnsi="Calibri" w:cs="Calibri"/>
        </w:rPr>
      </w:pPr>
      <w:r w:rsidRPr="00A80DFD">
        <w:rPr>
          <w:rFonts w:ascii="Calibri" w:hAnsi="Calibri" w:cs="Calibri"/>
        </w:rPr>
        <w:t>Vanaf 1 januari 2028 wordt dit voorziene totaalbudget van circa € 31 miljoen volgens een verdeelsleutel verdeeld over de lokale verzorgingsgebieden. Het wetsvoorstel beschrijft deze verdeelsleutel in algemene zin. In de consultatieversie van de bijbehorende aanpassing van het Mediabesluit 2008 staat de precieze uitwerking van de verdeelsleutel, evenals de voorgestelde indeling in 80 verzorgingsgebieden.</w:t>
      </w:r>
      <w:r w:rsidRPr="00A80DFD">
        <w:rPr>
          <w:rStyle w:val="Voetnootmarkering"/>
          <w:rFonts w:ascii="Calibri" w:hAnsi="Calibri" w:cs="Calibri"/>
        </w:rPr>
        <w:footnoteReference w:id="6"/>
      </w:r>
      <w:r w:rsidRPr="00A80DFD">
        <w:rPr>
          <w:rFonts w:ascii="Calibri" w:hAnsi="Calibri" w:cs="Calibri"/>
        </w:rPr>
        <w:t xml:space="preserve"> Met deze variabelen (het totaalbudget, de verdeelsleutel en de indeling in verzorgingsgebieden) heb ik in bijgevoegde tabel een berekening gemaakt van het bedrag dat vanaf 1 januari 2028 jaarlijks voorzien is per lokaal verzorgingsgebied. </w:t>
      </w:r>
    </w:p>
    <w:p w:rsidRPr="00A80DFD" w:rsidR="000E52E8" w:rsidP="000E52E8" w:rsidRDefault="000E52E8" w14:paraId="101C3A87" w14:textId="77777777">
      <w:pPr>
        <w:rPr>
          <w:rFonts w:ascii="Calibri" w:hAnsi="Calibri" w:cs="Calibri"/>
        </w:rPr>
      </w:pPr>
    </w:p>
    <w:p w:rsidRPr="00A80DFD" w:rsidR="000E52E8" w:rsidP="000E52E8" w:rsidRDefault="000E52E8" w14:paraId="25FDF3C8" w14:textId="77777777">
      <w:pPr>
        <w:rPr>
          <w:rFonts w:ascii="Calibri" w:hAnsi="Calibri" w:cs="Calibri"/>
        </w:rPr>
      </w:pPr>
      <w:r w:rsidRPr="00A80DFD">
        <w:rPr>
          <w:rFonts w:ascii="Calibri" w:hAnsi="Calibri" w:cs="Calibri"/>
        </w:rPr>
        <w:t xml:space="preserve">Ik hecht eraan te benadrukken dat dit een voorlopige berekening is, bedoeld om de sector en uw Kamer meer inzicht te geven in de voorziene bedragen per 1 januari 2028. Indien uw Kamer akkoord gaat met het wetsvoorstel, zal ik in een latere publicatie de bedragen per verzorgingsgebied actualiseren. Die later te publiceren bedragen zijn bedoeld voor (kandidaat-)lokale publieke omroepen om te gebruiken tijdens de aanwijzingsprocedure die na inwerkingtreding van de wet van start gaat. </w:t>
      </w:r>
    </w:p>
    <w:p w:rsidRPr="00A80DFD" w:rsidR="000E52E8" w:rsidP="000E52E8" w:rsidRDefault="000E52E8" w14:paraId="1A7E15FA" w14:textId="77777777">
      <w:pPr>
        <w:rPr>
          <w:rFonts w:ascii="Calibri" w:hAnsi="Calibri" w:cs="Calibri"/>
        </w:rPr>
      </w:pPr>
    </w:p>
    <w:p w:rsidRPr="00A80DFD" w:rsidR="000E52E8" w:rsidP="000E52E8" w:rsidRDefault="000E52E8" w14:paraId="721DD4E2" w14:textId="77777777">
      <w:pPr>
        <w:rPr>
          <w:rFonts w:ascii="Calibri" w:hAnsi="Calibri" w:cs="Calibri"/>
        </w:rPr>
      </w:pPr>
      <w:r w:rsidRPr="00A80DFD">
        <w:rPr>
          <w:rFonts w:ascii="Calibri" w:hAnsi="Calibri" w:cs="Calibri"/>
        </w:rPr>
        <w:t xml:space="preserve">De motie Ceder c.s. spreekt uit dat voorkomen moet worden dat lokale publieke omroepen vanaf 2028 per saldo minder ontvangen dan nu. Ook verzoekt de motie de regering om duidelijkheid te geven over hoe geborgd wordt dat lokale publieke omroepen over voldoende budget blijven beschikken. Het is begrijpelijk dat lokale publieke omroepen het voorziene budget vanuit het Rijk per 2028 vergelijken met hun huidige begrotingen. En dan is niet uit te sluiten dat voor een lokale publieke omroep de huidige optelsom van de structurele bekostiging door gemeenten en eventuele aanvullende tijdelijke middelen vanuit gemeenten of bijvoorbeeld het Stimuleringsfonds voor de Journalistiek (hierna: </w:t>
      </w:r>
      <w:proofErr w:type="spellStart"/>
      <w:r w:rsidRPr="00A80DFD">
        <w:rPr>
          <w:rFonts w:ascii="Calibri" w:hAnsi="Calibri" w:cs="Calibri"/>
        </w:rPr>
        <w:t>SvdJ</w:t>
      </w:r>
      <w:proofErr w:type="spellEnd"/>
      <w:r w:rsidRPr="00A80DFD">
        <w:rPr>
          <w:rFonts w:ascii="Calibri" w:hAnsi="Calibri" w:cs="Calibri"/>
        </w:rPr>
        <w:t>) hoger uitvalt dan het structurele bedrag dat per 2028 in een lokaal verzorgingsgebied beschikbaar is vanuit het Rijk.</w:t>
      </w:r>
    </w:p>
    <w:p w:rsidRPr="00A80DFD" w:rsidR="000E52E8" w:rsidP="000E52E8" w:rsidRDefault="000E52E8" w14:paraId="7D7CE3B9" w14:textId="77777777">
      <w:pPr>
        <w:rPr>
          <w:rFonts w:ascii="Calibri" w:hAnsi="Calibri" w:cs="Calibri"/>
        </w:rPr>
      </w:pPr>
    </w:p>
    <w:p w:rsidRPr="00A80DFD" w:rsidR="000E52E8" w:rsidP="000E52E8" w:rsidRDefault="000E52E8" w14:paraId="3B3939B3" w14:textId="77777777">
      <w:pPr>
        <w:rPr>
          <w:rFonts w:ascii="Calibri" w:hAnsi="Calibri" w:cs="Calibri"/>
        </w:rPr>
      </w:pPr>
      <w:r w:rsidRPr="00A80DFD">
        <w:rPr>
          <w:rFonts w:ascii="Calibri" w:hAnsi="Calibri" w:cs="Calibri"/>
        </w:rPr>
        <w:t xml:space="preserve">Tegelijkertijd acht ik het van belang daar een nuancering bij te plaatsen. Aanvullende gemeentelijke subsidies zijn vaak tijdelijk van aard. Ook de subsidies van het </w:t>
      </w:r>
      <w:proofErr w:type="spellStart"/>
      <w:r w:rsidRPr="00A80DFD">
        <w:rPr>
          <w:rFonts w:ascii="Calibri" w:hAnsi="Calibri" w:cs="Calibri"/>
        </w:rPr>
        <w:t>SvdJ</w:t>
      </w:r>
      <w:proofErr w:type="spellEnd"/>
      <w:r w:rsidRPr="00A80DFD">
        <w:rPr>
          <w:rFonts w:ascii="Calibri" w:hAnsi="Calibri" w:cs="Calibri"/>
        </w:rPr>
        <w:t xml:space="preserve"> betreffen tijdelijke middelen. De subsidies van het </w:t>
      </w:r>
      <w:proofErr w:type="spellStart"/>
      <w:r w:rsidRPr="00A80DFD">
        <w:rPr>
          <w:rFonts w:ascii="Calibri" w:hAnsi="Calibri" w:cs="Calibri"/>
        </w:rPr>
        <w:t>SvdJ</w:t>
      </w:r>
      <w:proofErr w:type="spellEnd"/>
      <w:r w:rsidRPr="00A80DFD">
        <w:rPr>
          <w:rFonts w:ascii="Calibri" w:hAnsi="Calibri" w:cs="Calibri"/>
        </w:rPr>
        <w:t xml:space="preserve"> die sinds 2023 ingezet worden, hebben het karakter van een transitiesubsidie, met als doel om lokale publieke omroepen in aanloop naar het nieuwe stelsel te ondersteunen bij hun professionalisering.</w:t>
      </w:r>
      <w:r w:rsidRPr="00A80DFD">
        <w:rPr>
          <w:rStyle w:val="Voetnootmarkering"/>
          <w:rFonts w:ascii="Calibri" w:hAnsi="Calibri" w:cs="Calibri"/>
        </w:rPr>
        <w:footnoteReference w:id="7"/>
      </w:r>
      <w:r w:rsidRPr="00A80DFD">
        <w:rPr>
          <w:rFonts w:ascii="Calibri" w:hAnsi="Calibri" w:cs="Calibri"/>
        </w:rPr>
        <w:t xml:space="preserve"> De regeling van het </w:t>
      </w:r>
      <w:proofErr w:type="spellStart"/>
      <w:r w:rsidRPr="00A80DFD">
        <w:rPr>
          <w:rFonts w:ascii="Calibri" w:hAnsi="Calibri" w:cs="Calibri"/>
        </w:rPr>
        <w:t>SvdJ</w:t>
      </w:r>
      <w:proofErr w:type="spellEnd"/>
      <w:r w:rsidRPr="00A80DFD">
        <w:rPr>
          <w:rFonts w:ascii="Calibri" w:hAnsi="Calibri" w:cs="Calibri"/>
        </w:rPr>
        <w:t xml:space="preserve"> stopt met de start van het nieuwe stelsel per 1 januari 2028. Vanaf dat moment worden de bijbehorende middelen structureel verdeeld volgens de voorgestelde verdeelsleutel. Met andere woorden: de middelen die in de jaren 2023 tot en met 2027 nog tijdelijk ingezet worden via het </w:t>
      </w:r>
      <w:proofErr w:type="spellStart"/>
      <w:r w:rsidRPr="00A80DFD">
        <w:rPr>
          <w:rFonts w:ascii="Calibri" w:hAnsi="Calibri" w:cs="Calibri"/>
        </w:rPr>
        <w:t>SvdJ</w:t>
      </w:r>
      <w:proofErr w:type="spellEnd"/>
      <w:r w:rsidRPr="00A80DFD">
        <w:rPr>
          <w:rFonts w:ascii="Calibri" w:hAnsi="Calibri" w:cs="Calibri"/>
        </w:rPr>
        <w:t xml:space="preserve"> hebben dezelfde omvang en komen uit dezelfde bron als de structurele middelen die per 2028 volgens de verdeelsleutel verdeeld worden onder lokale publieke omroepen. </w:t>
      </w:r>
    </w:p>
    <w:p w:rsidRPr="00A80DFD" w:rsidR="000E52E8" w:rsidP="000E52E8" w:rsidRDefault="000E52E8" w14:paraId="1D676DDB" w14:textId="77777777">
      <w:pPr>
        <w:rPr>
          <w:rFonts w:ascii="Calibri" w:hAnsi="Calibri" w:cs="Calibri"/>
        </w:rPr>
      </w:pPr>
    </w:p>
    <w:p w:rsidRPr="00A80DFD" w:rsidR="000E52E8" w:rsidP="000E52E8" w:rsidRDefault="000E52E8" w14:paraId="23EE3EA1" w14:textId="77777777">
      <w:pPr>
        <w:rPr>
          <w:rFonts w:ascii="Calibri" w:hAnsi="Calibri" w:cs="Calibri"/>
        </w:rPr>
      </w:pPr>
      <w:r w:rsidRPr="00A80DFD">
        <w:rPr>
          <w:rFonts w:ascii="Calibri" w:hAnsi="Calibri" w:cs="Calibri"/>
        </w:rPr>
        <w:t>Het is daarom in mijn ogen passender om de toekomstige bekostiging vanuit het Rijk te vergelijken met de huidige, structurele bekostiging van lokale publieke omroepen door gemeenten. Op basis van de bijgevoegde meest recente cijfers van het Commissariaat bedroeg de structurele gemeentelijke bekostiging van lokale publieke omroepen in 2024 in totaal € 21,9 miljoen. De hoogte van de aanvullende gemeentelijke subsidies bedroeg in 2024 in totaal € 3,7 miljoen.</w:t>
      </w:r>
      <w:r w:rsidRPr="00A80DFD">
        <w:rPr>
          <w:rFonts w:ascii="Calibri" w:hAnsi="Calibri" w:cs="Calibri"/>
          <w:vertAlign w:val="superscript"/>
        </w:rPr>
        <w:footnoteReference w:id="8"/>
      </w:r>
      <w:r w:rsidRPr="00A80DFD">
        <w:rPr>
          <w:rFonts w:ascii="Calibri" w:hAnsi="Calibri" w:cs="Calibri"/>
        </w:rPr>
        <w:t xml:space="preserve"> Dat betekent dat de per 2028 voorziene bekostiging vanuit het Rijk van circa € 31 miljoen hoger ligt dan de optelsom van structurele en aanvullende bekostiging vanuit de gemeenten, op basis van de meest recente cijfers van het Commissariaat. </w:t>
      </w:r>
    </w:p>
    <w:p w:rsidRPr="00A80DFD" w:rsidR="000E52E8" w:rsidP="000E52E8" w:rsidRDefault="000E52E8" w14:paraId="05E578B0" w14:textId="77777777">
      <w:pPr>
        <w:rPr>
          <w:rFonts w:ascii="Calibri" w:hAnsi="Calibri" w:cs="Calibri"/>
        </w:rPr>
      </w:pPr>
    </w:p>
    <w:p w:rsidRPr="00A80DFD" w:rsidR="000E52E8" w:rsidP="000E52E8" w:rsidRDefault="000E52E8" w14:paraId="4F53B561" w14:textId="77777777">
      <w:pPr>
        <w:rPr>
          <w:rFonts w:ascii="Calibri" w:hAnsi="Calibri" w:cs="Calibri"/>
        </w:rPr>
      </w:pPr>
      <w:r w:rsidRPr="00A80DFD">
        <w:rPr>
          <w:rFonts w:ascii="Calibri" w:hAnsi="Calibri" w:cs="Calibri"/>
        </w:rPr>
        <w:t xml:space="preserve">Bovendien is er in het nieuwe stelsel per 2028 meer voorspelbaarheid en continuïteit van de bekostiging voor lokale publieke omroepen dan nu het geval is. In het nieuwe stelsel is voor de start van de vijfjaarlijkse aanwijzingsprocedure voor ieder lokaal verzorgingsgebied duidelijk wat het voorziene beschikbare budget voor de gehele komende aanwijzingsprocedure van vijf jaar is. Daarentegen betrof in de periode 2022-2024 de bekostigingsperiode door gemeenten in gemiddeld 85% van de gevallen slechts één jaar. </w:t>
      </w:r>
    </w:p>
    <w:p w:rsidRPr="00A80DFD" w:rsidR="000E52E8" w:rsidP="000E52E8" w:rsidRDefault="000E52E8" w14:paraId="596221FA" w14:textId="77777777">
      <w:pPr>
        <w:rPr>
          <w:rFonts w:ascii="Calibri" w:hAnsi="Calibri" w:cs="Calibri"/>
        </w:rPr>
      </w:pPr>
    </w:p>
    <w:p w:rsidRPr="00A80DFD" w:rsidR="000E52E8" w:rsidP="000E52E8" w:rsidRDefault="000E52E8" w14:paraId="24BE6890" w14:textId="77777777">
      <w:pPr>
        <w:rPr>
          <w:rFonts w:ascii="Calibri" w:hAnsi="Calibri" w:cs="Calibri"/>
        </w:rPr>
      </w:pPr>
      <w:r w:rsidRPr="00A80DFD">
        <w:rPr>
          <w:rFonts w:ascii="Calibri" w:hAnsi="Calibri" w:cs="Calibri"/>
        </w:rPr>
        <w:t xml:space="preserve">Met het oog op bovenstaande zie ik het gehele pakket maatregelen uit het wetsvoorstel, inclusief de nieuwe bekostiging, als een stevige impuls voor de lokale publieke omroepen, en voorzie ik dat er vanaf 2028 in alle lokale verzorgingsgebieden genoeg budget is om de basis van 3 journalistieke fte mogelijk te maken die het </w:t>
      </w:r>
      <w:proofErr w:type="spellStart"/>
      <w:r w:rsidRPr="00A80DFD">
        <w:rPr>
          <w:rFonts w:ascii="Calibri" w:hAnsi="Calibri" w:cs="Calibri"/>
        </w:rPr>
        <w:t>SvdJ</w:t>
      </w:r>
      <w:proofErr w:type="spellEnd"/>
      <w:r w:rsidRPr="00A80DFD">
        <w:rPr>
          <w:rFonts w:ascii="Calibri" w:hAnsi="Calibri" w:cs="Calibri"/>
        </w:rPr>
        <w:t xml:space="preserve"> adviseert.</w:t>
      </w:r>
      <w:r w:rsidRPr="00A80DFD">
        <w:rPr>
          <w:rStyle w:val="Voetnootmarkering"/>
          <w:rFonts w:ascii="Calibri" w:hAnsi="Calibri" w:cs="Calibri"/>
        </w:rPr>
        <w:footnoteReference w:id="9"/>
      </w:r>
    </w:p>
    <w:p w:rsidRPr="00A80DFD" w:rsidR="000E52E8" w:rsidP="000E52E8" w:rsidRDefault="000E52E8" w14:paraId="37BE0FA4" w14:textId="77777777">
      <w:pPr>
        <w:rPr>
          <w:rFonts w:ascii="Calibri" w:hAnsi="Calibri" w:cs="Calibri"/>
        </w:rPr>
      </w:pPr>
    </w:p>
    <w:p w:rsidRPr="00A80DFD" w:rsidR="000E52E8" w:rsidP="000E52E8" w:rsidRDefault="000E52E8" w14:paraId="116ACA51" w14:textId="77777777">
      <w:pPr>
        <w:rPr>
          <w:rFonts w:ascii="Calibri" w:hAnsi="Calibri" w:cs="Calibri"/>
          <w:i/>
          <w:iCs/>
        </w:rPr>
      </w:pPr>
      <w:r w:rsidRPr="00A80DFD">
        <w:rPr>
          <w:rFonts w:ascii="Calibri" w:hAnsi="Calibri" w:cs="Calibri"/>
          <w:i/>
          <w:iCs/>
        </w:rPr>
        <w:t>Aanvullende bekostiging gemeenten in het nieuwe stelsel</w:t>
      </w:r>
    </w:p>
    <w:p w:rsidRPr="00A80DFD" w:rsidR="000E52E8" w:rsidP="000E52E8" w:rsidRDefault="000E52E8" w14:paraId="48E040B2" w14:textId="77777777">
      <w:pPr>
        <w:rPr>
          <w:rFonts w:ascii="Calibri" w:hAnsi="Calibri" w:cs="Calibri"/>
        </w:rPr>
      </w:pPr>
      <w:r w:rsidRPr="00A80DFD">
        <w:rPr>
          <w:rFonts w:ascii="Calibri" w:hAnsi="Calibri" w:cs="Calibri"/>
        </w:rPr>
        <w:t>De hoogte van de jaarlijkse bekostigingsbijdrage door gemeenten is niet vastgelegd in de Mediawet 2008. Wel geldt er vanuit de VNG een zogeheten richtsnoerbedrag per huishouden. In 2026 is het richtsnoerbedrag € 1,68 per huishouden. Gemeenten zorgen op dit moment op meerdere plekken voor aanvullende ondersteuning voor hun lokale publieke omroepen. Soms door ervoor te kiezen om meer te bekostigen dan het richtsnoerbedrag, soms door lokale omroepen met aanvullende projectsubsidies te helpen bij de transitie naar het nieuwe stelsel. Dat waardeer ik; gemeenten tonen daarmee betrokkenheid bij hun lokale omroep en vervullen zo een waardevolle rol bij de stelselherziening</w:t>
      </w:r>
    </w:p>
    <w:p w:rsidRPr="00A80DFD" w:rsidR="000E52E8" w:rsidP="000E52E8" w:rsidRDefault="000E52E8" w14:paraId="5E1EBA23" w14:textId="77777777">
      <w:pPr>
        <w:rPr>
          <w:rFonts w:ascii="Calibri" w:hAnsi="Calibri" w:cs="Calibri"/>
        </w:rPr>
      </w:pPr>
    </w:p>
    <w:p w:rsidRPr="00A80DFD" w:rsidR="000E52E8" w:rsidP="000E52E8" w:rsidRDefault="000E52E8" w14:paraId="5BD7C9DF" w14:textId="77777777">
      <w:pPr>
        <w:rPr>
          <w:rFonts w:ascii="Calibri" w:hAnsi="Calibri" w:cs="Calibri"/>
        </w:rPr>
      </w:pPr>
      <w:r w:rsidRPr="00A80DFD">
        <w:rPr>
          <w:rFonts w:ascii="Calibri" w:hAnsi="Calibri" w:cs="Calibri"/>
        </w:rPr>
        <w:t xml:space="preserve">Ik vind het van belang dat gemeenten ook in het nieuwe stelsel aanvullend op het Rijk kunnen blijven bekostigen. Daarom behouden zij in het nieuwe stelsel de mogelijkheid om financieel aanvullend bij te dragen aan hun lokale publieke omroep. Zo blijft er vanaf 2028 ruimte voor maatwerk, en kunnen gemeenten blijven inspelen op lokale omstandigheden en wensen, bovenop de solide basis die er vanuit het Rijk straks ligt. </w:t>
      </w:r>
    </w:p>
    <w:p w:rsidRPr="00A80DFD" w:rsidR="000E52E8" w:rsidP="000E52E8" w:rsidRDefault="000E52E8" w14:paraId="00686534" w14:textId="77777777">
      <w:pPr>
        <w:rPr>
          <w:rFonts w:ascii="Calibri" w:hAnsi="Calibri" w:cs="Calibri"/>
        </w:rPr>
      </w:pPr>
    </w:p>
    <w:p w:rsidRPr="00A80DFD" w:rsidR="000E52E8" w:rsidP="000E52E8" w:rsidRDefault="000E52E8" w14:paraId="3FFF32AA" w14:textId="77777777">
      <w:pPr>
        <w:rPr>
          <w:rFonts w:ascii="Calibri" w:hAnsi="Calibri" w:cs="Calibri"/>
        </w:rPr>
      </w:pPr>
      <w:r w:rsidRPr="00A80DFD">
        <w:rPr>
          <w:rFonts w:ascii="Calibri" w:hAnsi="Calibri" w:cs="Calibri"/>
        </w:rPr>
        <w:t xml:space="preserve">De motie-Ceder c.s. verzoekt mij om in kaart te brengen in hoeverre gemeenten ook vanaf 2028 bereid blijven om aanvullend bij te dragen aan hun lokale publieke omroep. Hiertoe heeft de Vereniging Nederlandse Gemeenten (hierna: VNG) in overleg met mijn ministerie een enquête uitgezet onder alle gemeenten. </w:t>
      </w:r>
    </w:p>
    <w:p w:rsidRPr="00A80DFD" w:rsidR="000E52E8" w:rsidP="000E52E8" w:rsidRDefault="000E52E8" w14:paraId="3C477522" w14:textId="77777777">
      <w:pPr>
        <w:rPr>
          <w:rFonts w:ascii="Calibri" w:hAnsi="Calibri" w:cs="Calibri"/>
        </w:rPr>
      </w:pPr>
    </w:p>
    <w:p w:rsidRPr="00A80DFD" w:rsidR="000E52E8" w:rsidP="000E52E8" w:rsidRDefault="000E52E8" w14:paraId="1C656542" w14:textId="77777777">
      <w:pPr>
        <w:rPr>
          <w:rFonts w:ascii="Calibri" w:hAnsi="Calibri" w:cs="Calibri"/>
        </w:rPr>
      </w:pPr>
      <w:r w:rsidRPr="00A80DFD">
        <w:rPr>
          <w:rFonts w:ascii="Calibri" w:hAnsi="Calibri" w:cs="Calibri"/>
        </w:rPr>
        <w:t xml:space="preserve">142 van de 342 gemeenten reageerden op de enquête. Van die gemeenten verwacht circa 16% in het nieuwe stelsel aanvullend te bekostigen, bovenop de bijdrage van het Rijk. Circa 45% verwacht niet aanvullend te bekostigen in het nieuwe stelsel. Circa 39% weet het nog niet. Relevant om hierbij te benoemen is dat uit het bijgevoegde rapport van het Commissariaat blijkt dat in 2024 25% van de gemeenten meer dan het richtsnoerbedrag toekenden aan hun lokale omroep. Met andere woorden: ook in 2024 leverde een relatief beperkt deel van de gemeenten een aanvullende bijdrage. Eveneens van belang om te melden is dat de enquête is uitgevoerd tijdens de vorige bestuursperiode van gemeenten, voorafgaand aan de gemeenteraadsverkiezingen van 18 maart jl. </w:t>
      </w:r>
    </w:p>
    <w:p w:rsidRPr="00A80DFD" w:rsidR="000E52E8" w:rsidP="000E52E8" w:rsidRDefault="000E52E8" w14:paraId="78EA4886" w14:textId="77777777">
      <w:pPr>
        <w:rPr>
          <w:rFonts w:ascii="Calibri" w:hAnsi="Calibri" w:cs="Calibri"/>
        </w:rPr>
      </w:pPr>
    </w:p>
    <w:p w:rsidRPr="00A80DFD" w:rsidR="000E52E8" w:rsidP="000E52E8" w:rsidRDefault="000E52E8" w14:paraId="4EED3BAF" w14:textId="77777777">
      <w:pPr>
        <w:rPr>
          <w:rFonts w:ascii="Calibri" w:hAnsi="Calibri" w:cs="Calibri"/>
        </w:rPr>
      </w:pPr>
      <w:r w:rsidRPr="00A80DFD">
        <w:rPr>
          <w:rFonts w:ascii="Calibri" w:hAnsi="Calibri" w:cs="Calibri"/>
        </w:rPr>
        <w:t xml:space="preserve">Naast de enquête van de VNG staat mijn ministerie ook in contact met de VNG en individuele gemeenten. Uit die gesprekken blijkt dat gemeenten het van groot belang vinden om inzicht te krijgen in de voorziene bedragen vanuit het Rijk die vanaf 2028 per lokaal verzorgingsgebied beschikbaar zijn. Zij achten dat inzicht noodzakelijk alvorens zij tot besluitvorming overgaan over eventuele aanvullende bekostiging. Dat gewenste inzicht beoog ik met deze brief en de bijgevoegde tabel te bieden. </w:t>
      </w:r>
    </w:p>
    <w:p w:rsidRPr="00A80DFD" w:rsidR="000E52E8" w:rsidP="000E52E8" w:rsidRDefault="000E52E8" w14:paraId="7E177DEA" w14:textId="77777777">
      <w:pPr>
        <w:rPr>
          <w:rFonts w:ascii="Calibri" w:hAnsi="Calibri" w:cs="Calibri"/>
        </w:rPr>
      </w:pPr>
    </w:p>
    <w:p w:rsidRPr="00A80DFD" w:rsidR="000E52E8" w:rsidP="000E52E8" w:rsidRDefault="000E52E8" w14:paraId="664675F0" w14:textId="77777777">
      <w:pPr>
        <w:rPr>
          <w:rFonts w:ascii="Calibri" w:hAnsi="Calibri" w:cs="Calibri"/>
          <w:b/>
          <w:bCs/>
        </w:rPr>
      </w:pPr>
      <w:r w:rsidRPr="00A80DFD">
        <w:rPr>
          <w:rFonts w:ascii="Calibri" w:hAnsi="Calibri" w:cs="Calibri"/>
        </w:rPr>
        <w:t>Ik ben gemeenten en de VNG dankbaar voor de samenwerking tot nu toe, en blijf de komende tijd in nauw overleg met hen over de overgang naar het nieuwe stelsel, en in het bijzonder de rol die gemeenten kunnen blijven spelen vanaf 2028.</w:t>
      </w:r>
    </w:p>
    <w:p w:rsidRPr="00A80DFD" w:rsidR="000E52E8" w:rsidP="000E52E8" w:rsidRDefault="000E52E8" w14:paraId="382762D0" w14:textId="77777777">
      <w:pPr>
        <w:rPr>
          <w:rFonts w:ascii="Calibri" w:hAnsi="Calibri" w:cs="Calibri"/>
          <w:b/>
          <w:bCs/>
        </w:rPr>
      </w:pPr>
    </w:p>
    <w:p w:rsidRPr="00A80DFD" w:rsidR="000E52E8" w:rsidP="000E52E8" w:rsidRDefault="000E52E8" w14:paraId="5A068B3F" w14:textId="77777777">
      <w:pPr>
        <w:rPr>
          <w:rFonts w:ascii="Calibri" w:hAnsi="Calibri" w:cs="Calibri"/>
          <w:b/>
          <w:bCs/>
        </w:rPr>
      </w:pPr>
      <w:r w:rsidRPr="00A80DFD">
        <w:rPr>
          <w:rFonts w:ascii="Calibri" w:hAnsi="Calibri" w:cs="Calibri"/>
          <w:b/>
          <w:bCs/>
        </w:rPr>
        <w:t>Evaluatie bekostiging lokale publieke</w:t>
      </w:r>
      <w:r w:rsidRPr="00A80DFD">
        <w:rPr>
          <w:rFonts w:ascii="Calibri" w:hAnsi="Calibri" w:cs="Calibri"/>
        </w:rPr>
        <w:t xml:space="preserve"> </w:t>
      </w:r>
      <w:r w:rsidRPr="00A80DFD">
        <w:rPr>
          <w:rFonts w:ascii="Calibri" w:hAnsi="Calibri" w:cs="Calibri"/>
          <w:b/>
          <w:bCs/>
        </w:rPr>
        <w:t>omroepen 2022-2024</w:t>
      </w:r>
    </w:p>
    <w:p w:rsidRPr="00A80DFD" w:rsidR="000E52E8" w:rsidP="000E52E8" w:rsidRDefault="000E52E8" w14:paraId="4818C6E1" w14:textId="77777777">
      <w:pPr>
        <w:rPr>
          <w:rFonts w:ascii="Calibri" w:hAnsi="Calibri" w:cs="Calibri"/>
        </w:rPr>
      </w:pPr>
      <w:r w:rsidRPr="00A80DFD">
        <w:rPr>
          <w:rFonts w:ascii="Calibri" w:hAnsi="Calibri" w:cs="Calibri"/>
        </w:rPr>
        <w:t>Hierbij bied ik uw Kamer de evaluatie aan die het Commissariaat uitvoerde van de bekostiging van de lokale publieke omroepen gedurende de periode 2022-2024. U ontvangt deze evaluatie conform artikel 2.170b, vijfde lid, van de</w:t>
      </w:r>
    </w:p>
    <w:p w:rsidRPr="00A80DFD" w:rsidR="000E52E8" w:rsidP="000E52E8" w:rsidRDefault="000E52E8" w14:paraId="79927B27" w14:textId="77777777">
      <w:pPr>
        <w:rPr>
          <w:rFonts w:ascii="Calibri" w:hAnsi="Calibri" w:cs="Calibri"/>
        </w:rPr>
      </w:pPr>
      <w:r w:rsidRPr="00A80DFD">
        <w:rPr>
          <w:rFonts w:ascii="Calibri" w:hAnsi="Calibri" w:cs="Calibri"/>
        </w:rPr>
        <w:t xml:space="preserve">Mediawet 2008. Het Commissariaat voert deze evaluatie elke drie jaar uit. Hieronder beschrijf ik een aantal conclusies uit het rapport. </w:t>
      </w:r>
    </w:p>
    <w:p w:rsidRPr="00A80DFD" w:rsidR="000E52E8" w:rsidP="000E52E8" w:rsidRDefault="000E52E8" w14:paraId="038B8A12" w14:textId="77777777">
      <w:pPr>
        <w:rPr>
          <w:rFonts w:ascii="Calibri" w:hAnsi="Calibri" w:cs="Calibri"/>
        </w:rPr>
      </w:pPr>
    </w:p>
    <w:p w:rsidRPr="00A80DFD" w:rsidR="000E52E8" w:rsidP="000E52E8" w:rsidRDefault="000E52E8" w14:paraId="1B3C949B" w14:textId="77777777">
      <w:pPr>
        <w:rPr>
          <w:rFonts w:ascii="Calibri" w:hAnsi="Calibri" w:cs="Calibri"/>
        </w:rPr>
      </w:pPr>
      <w:r w:rsidRPr="00A80DFD">
        <w:rPr>
          <w:rFonts w:ascii="Calibri" w:hAnsi="Calibri" w:cs="Calibri"/>
        </w:rPr>
        <w:t>Eind 2024 verzorgden 225 lokale publieke omroepen het media-aanbod in 334 gemeenten. Als hierboven beschreven is de hoogte van de jaarlijkse bekostigingsbijdrage niet vastgelegd in de Mediawet 2008. Wel geldt er vanuit de VNG een richtsnoerbedrag per huishouden. In de periode 2022-2024 kende gemiddeld circa 42% van de gemeenten een relatief lage bijdrage toe (dat wil zeggen minder dan 95% van het richtsnoerbedrag). Dat was in de vorige periode van 2019-2021 gemiddeld 37% van de gemeenten.</w:t>
      </w:r>
      <w:r w:rsidRPr="00A80DFD">
        <w:rPr>
          <w:rStyle w:val="Voetnootmarkering"/>
          <w:rFonts w:ascii="Calibri" w:hAnsi="Calibri" w:cs="Calibri"/>
        </w:rPr>
        <w:footnoteReference w:id="10"/>
      </w:r>
      <w:r w:rsidRPr="00A80DFD">
        <w:rPr>
          <w:rFonts w:ascii="Calibri" w:hAnsi="Calibri" w:cs="Calibri"/>
        </w:rPr>
        <w:t xml:space="preserve"> Een nuancering die het Commissariaat hierbij plaatst, is dat dit percentage in 2024 daalde naar 30%. Gemiddeld 22% van de gemeenten kende tijdens de evaluatieperiode een relatief hoge bijdrage toe (dat wil zeggen meer dan 105% van het richtsnoerbedrag). Dat was in de vorige periode van 2019-2021 gemiddeld 25% van de gemeenten. Als eerder benoemd betrof in de periode 2022-2024 de bekostigingsperiode door gemeenten in gemiddeld 85% van de gevallen slechts één jaar, ten opzichte van gemiddeld 83% van de gevallen in de periode 2019-2021. </w:t>
      </w:r>
    </w:p>
    <w:p w:rsidRPr="00A80DFD" w:rsidR="000E52E8" w:rsidP="000E52E8" w:rsidRDefault="000E52E8" w14:paraId="7E1DBD65" w14:textId="77777777">
      <w:pPr>
        <w:rPr>
          <w:rFonts w:ascii="Calibri" w:hAnsi="Calibri" w:cs="Calibri"/>
        </w:rPr>
      </w:pPr>
    </w:p>
    <w:p w:rsidRPr="00A80DFD" w:rsidR="000E52E8" w:rsidP="000E52E8" w:rsidRDefault="000E52E8" w14:paraId="55F7C9A5" w14:textId="77777777">
      <w:pPr>
        <w:rPr>
          <w:rFonts w:ascii="Calibri" w:hAnsi="Calibri" w:cs="Calibri"/>
        </w:rPr>
      </w:pPr>
      <w:r w:rsidRPr="00A80DFD">
        <w:rPr>
          <w:rFonts w:ascii="Calibri" w:hAnsi="Calibri" w:cs="Calibri"/>
        </w:rPr>
        <w:t xml:space="preserve">Ook de financiële gezondheid van lokale publieke omroepen blijft een aandachtspunt, zo blijkt uit de evaluatie. Gedurende de evaluatieperiode werd de financiële positie van gemiddeld 31% van de lokale publieke omroepen als ongezond aangemerkt, ten opzichte van 25% in de vorige periode. </w:t>
      </w:r>
    </w:p>
    <w:p w:rsidRPr="00A80DFD" w:rsidR="000E52E8" w:rsidP="000E52E8" w:rsidRDefault="000E52E8" w14:paraId="1DFFA5D2" w14:textId="77777777">
      <w:pPr>
        <w:rPr>
          <w:rFonts w:ascii="Calibri" w:hAnsi="Calibri" w:cs="Calibri"/>
        </w:rPr>
      </w:pPr>
    </w:p>
    <w:p w:rsidRPr="00A80DFD" w:rsidR="000E52E8" w:rsidP="000E52E8" w:rsidRDefault="000E52E8" w14:paraId="73892BD3" w14:textId="77777777">
      <w:pPr>
        <w:rPr>
          <w:rFonts w:ascii="Calibri" w:hAnsi="Calibri" w:cs="Calibri"/>
        </w:rPr>
      </w:pPr>
      <w:r w:rsidRPr="00A80DFD">
        <w:rPr>
          <w:rFonts w:ascii="Calibri" w:hAnsi="Calibri" w:cs="Calibri"/>
        </w:rPr>
        <w:t xml:space="preserve">De resultaten van deze evaluatie onderstrepen de blijvende noodzaak en urgentie om onze lokale publieke omroepen te versterken. Dat doe ik met het wetsvoorstel dat momenteel in uw Kamer ligt. Ik zie uit naar de verdere behandeling van het wetsvoorstel door het parlement. </w:t>
      </w:r>
    </w:p>
    <w:p w:rsidRPr="00A80DFD" w:rsidR="000E52E8" w:rsidP="000E52E8" w:rsidRDefault="000E52E8" w14:paraId="706322E1" w14:textId="77777777">
      <w:pPr>
        <w:rPr>
          <w:rFonts w:ascii="Calibri" w:hAnsi="Calibri" w:cs="Calibri"/>
          <w:i/>
          <w:iCs/>
        </w:rPr>
      </w:pPr>
    </w:p>
    <w:p w:rsidRPr="00A80DFD" w:rsidR="000E52E8" w:rsidP="000E52E8" w:rsidRDefault="000E52E8" w14:paraId="263DFADD" w14:textId="77777777">
      <w:pPr>
        <w:rPr>
          <w:rFonts w:ascii="Calibri" w:hAnsi="Calibri" w:cs="Calibri"/>
          <w:i/>
          <w:iCs/>
        </w:rPr>
      </w:pPr>
    </w:p>
    <w:p w:rsidRPr="00A80DFD" w:rsidR="000E52E8" w:rsidP="00A80DFD" w:rsidRDefault="000E52E8" w14:paraId="32CDC422" w14:textId="77777777">
      <w:pPr>
        <w:pStyle w:val="Geenafstand"/>
        <w:rPr>
          <w:rFonts w:ascii="Calibri" w:hAnsi="Calibri" w:cs="Calibri"/>
        </w:rPr>
      </w:pPr>
      <w:r w:rsidRPr="00A80DFD">
        <w:rPr>
          <w:rFonts w:ascii="Calibri" w:hAnsi="Calibri" w:cs="Calibri"/>
        </w:rPr>
        <w:t>De minister van Onderwijs, Cultuur en Wetenschap,</w:t>
      </w:r>
    </w:p>
    <w:p w:rsidRPr="00A80DFD" w:rsidR="000E52E8" w:rsidP="00A80DFD" w:rsidRDefault="00A80DFD" w14:paraId="681AAC1D" w14:textId="2EC7D1F3">
      <w:pPr>
        <w:pStyle w:val="Geenafstand"/>
        <w:rPr>
          <w:rFonts w:ascii="Calibri" w:hAnsi="Calibri" w:cs="Calibri"/>
        </w:rPr>
      </w:pPr>
      <w:r w:rsidRPr="00A80DFD">
        <w:rPr>
          <w:rFonts w:ascii="Calibri" w:hAnsi="Calibri" w:cs="Calibri"/>
        </w:rPr>
        <w:t xml:space="preserve">R.M. </w:t>
      </w:r>
      <w:proofErr w:type="spellStart"/>
      <w:r w:rsidRPr="00A80DFD" w:rsidR="000E52E8">
        <w:rPr>
          <w:rFonts w:ascii="Calibri" w:hAnsi="Calibri" w:cs="Calibri"/>
        </w:rPr>
        <w:t>Letschert</w:t>
      </w:r>
      <w:proofErr w:type="spellEnd"/>
    </w:p>
    <w:p w:rsidRPr="00A80DFD" w:rsidR="000E52E8" w:rsidP="000E52E8" w:rsidRDefault="000E52E8" w14:paraId="6249B903" w14:textId="77777777">
      <w:pPr>
        <w:rPr>
          <w:rFonts w:ascii="Calibri" w:hAnsi="Calibri" w:cs="Calibri"/>
        </w:rPr>
      </w:pPr>
    </w:p>
    <w:p w:rsidRPr="00A80DFD" w:rsidR="000E52E8" w:rsidP="000E52E8" w:rsidRDefault="000E52E8" w14:paraId="414B982F" w14:textId="77777777">
      <w:pPr>
        <w:spacing w:line="240" w:lineRule="auto"/>
        <w:rPr>
          <w:rFonts w:ascii="Calibri" w:hAnsi="Calibri" w:cs="Calibri"/>
        </w:rPr>
      </w:pPr>
      <w:r w:rsidRPr="00A80DFD">
        <w:rPr>
          <w:rFonts w:ascii="Calibri" w:hAnsi="Calibri" w:cs="Calibri"/>
        </w:rPr>
        <w:br w:type="page"/>
      </w:r>
    </w:p>
    <w:p w:rsidRPr="00A80DFD" w:rsidR="000E52E8" w:rsidP="000E52E8" w:rsidRDefault="000E52E8" w14:paraId="0C1A12BA" w14:textId="77777777">
      <w:pPr>
        <w:rPr>
          <w:rFonts w:ascii="Calibri" w:hAnsi="Calibri" w:cs="Calibri"/>
          <w:b/>
          <w:bCs/>
        </w:rPr>
      </w:pPr>
      <w:r w:rsidRPr="00A80DFD">
        <w:rPr>
          <w:rFonts w:ascii="Calibri" w:hAnsi="Calibri" w:cs="Calibri"/>
          <w:b/>
          <w:bCs/>
        </w:rPr>
        <w:t xml:space="preserve">Bijlage: voorlopige ramingen van bedragen per lokaal verzorgingsgebied vanaf 1 januari 2028 </w:t>
      </w:r>
    </w:p>
    <w:p w:rsidRPr="00A80DFD" w:rsidR="000E52E8" w:rsidP="000E52E8" w:rsidRDefault="000E52E8" w14:paraId="5F4D2044" w14:textId="77777777">
      <w:pPr>
        <w:rPr>
          <w:rFonts w:ascii="Calibri" w:hAnsi="Calibri" w:cs="Calibri"/>
          <w:i/>
          <w:iCs/>
        </w:rPr>
      </w:pPr>
    </w:p>
    <w:p w:rsidRPr="00A80DFD" w:rsidR="000E52E8" w:rsidP="000E52E8" w:rsidRDefault="000E52E8" w14:paraId="2CDBC179" w14:textId="77777777">
      <w:pPr>
        <w:rPr>
          <w:rFonts w:ascii="Calibri" w:hAnsi="Calibri" w:cs="Calibri"/>
        </w:rPr>
      </w:pPr>
      <w:r w:rsidRPr="00A80DFD">
        <w:rPr>
          <w:rFonts w:ascii="Calibri" w:hAnsi="Calibri" w:cs="Calibri"/>
        </w:rPr>
        <w:t>Gebruikmakend van de volgende variabelen:</w:t>
      </w:r>
    </w:p>
    <w:p w:rsidRPr="00A80DFD" w:rsidR="000E52E8" w:rsidP="000E52E8" w:rsidRDefault="000E52E8" w14:paraId="059A0099" w14:textId="77777777">
      <w:pPr>
        <w:pStyle w:val="Lijstalinea"/>
        <w:numPr>
          <w:ilvl w:val="0"/>
          <w:numId w:val="1"/>
        </w:numPr>
        <w:spacing w:after="0" w:line="240" w:lineRule="atLeast"/>
        <w:rPr>
          <w:rFonts w:ascii="Calibri" w:hAnsi="Calibri" w:cs="Calibri"/>
        </w:rPr>
      </w:pPr>
      <w:r w:rsidRPr="00A80DFD">
        <w:rPr>
          <w:rFonts w:ascii="Calibri" w:hAnsi="Calibri" w:cs="Calibri"/>
        </w:rPr>
        <w:t>voorzien totaalbudget van circa € 31 miljoen per 2028 voor lokale publieke omroepen;</w:t>
      </w:r>
    </w:p>
    <w:p w:rsidRPr="00A80DFD" w:rsidR="000E52E8" w:rsidP="000E52E8" w:rsidRDefault="000E52E8" w14:paraId="0015A58F" w14:textId="77777777">
      <w:pPr>
        <w:pStyle w:val="Lijstalinea"/>
        <w:numPr>
          <w:ilvl w:val="0"/>
          <w:numId w:val="1"/>
        </w:numPr>
        <w:spacing w:after="0" w:line="240" w:lineRule="atLeast"/>
        <w:rPr>
          <w:rFonts w:ascii="Calibri" w:hAnsi="Calibri" w:cs="Calibri"/>
        </w:rPr>
      </w:pPr>
      <w:r w:rsidRPr="00A80DFD">
        <w:rPr>
          <w:rFonts w:ascii="Calibri" w:hAnsi="Calibri" w:cs="Calibri"/>
        </w:rPr>
        <w:t>verdeelsleutel als beschreven in consultatieversie Mediabesluit 2008</w:t>
      </w:r>
      <w:r w:rsidRPr="00A80DFD">
        <w:rPr>
          <w:rStyle w:val="Voetnootmarkering"/>
          <w:rFonts w:ascii="Calibri" w:hAnsi="Calibri" w:cs="Calibri"/>
        </w:rPr>
        <w:footnoteReference w:id="11"/>
      </w:r>
      <w:r w:rsidRPr="00A80DFD">
        <w:rPr>
          <w:rFonts w:ascii="Calibri" w:hAnsi="Calibri" w:cs="Calibri"/>
        </w:rPr>
        <w:t>;</w:t>
      </w:r>
    </w:p>
    <w:p w:rsidRPr="00A80DFD" w:rsidR="000E52E8" w:rsidP="000E52E8" w:rsidRDefault="000E52E8" w14:paraId="597D065C" w14:textId="77777777">
      <w:pPr>
        <w:pStyle w:val="Lijstalinea"/>
        <w:numPr>
          <w:ilvl w:val="0"/>
          <w:numId w:val="1"/>
        </w:numPr>
        <w:spacing w:after="0" w:line="240" w:lineRule="atLeast"/>
        <w:rPr>
          <w:rFonts w:ascii="Calibri" w:hAnsi="Calibri" w:cs="Calibri"/>
        </w:rPr>
      </w:pPr>
      <w:r w:rsidRPr="00A80DFD">
        <w:rPr>
          <w:rFonts w:ascii="Calibri" w:hAnsi="Calibri" w:cs="Calibri"/>
        </w:rPr>
        <w:t>indeling als beschreven in consultatieversie van Mediabesluit 2008; en</w:t>
      </w:r>
    </w:p>
    <w:p w:rsidRPr="00A80DFD" w:rsidR="000E52E8" w:rsidP="000E52E8" w:rsidRDefault="000E52E8" w14:paraId="2C69E618" w14:textId="77777777">
      <w:pPr>
        <w:pStyle w:val="Lijstalinea"/>
        <w:numPr>
          <w:ilvl w:val="0"/>
          <w:numId w:val="1"/>
        </w:numPr>
        <w:spacing w:after="0" w:line="240" w:lineRule="atLeast"/>
        <w:rPr>
          <w:rFonts w:ascii="Calibri" w:hAnsi="Calibri" w:cs="Calibri"/>
        </w:rPr>
      </w:pPr>
      <w:r w:rsidRPr="00A80DFD">
        <w:rPr>
          <w:rFonts w:ascii="Calibri" w:hAnsi="Calibri" w:cs="Calibri"/>
        </w:rPr>
        <w:t>gebruikte CBS-gegevens met peildatum 2025.</w:t>
      </w:r>
    </w:p>
    <w:p w:rsidRPr="00A80DFD" w:rsidR="000E52E8" w:rsidP="000E52E8" w:rsidRDefault="000E52E8" w14:paraId="75ACF2B1" w14:textId="77777777">
      <w:pPr>
        <w:pStyle w:val="Lijstalinea"/>
        <w:ind w:left="360"/>
        <w:rPr>
          <w:rFonts w:ascii="Calibri" w:hAnsi="Calibri" w:cs="Calibri"/>
        </w:rPr>
      </w:pPr>
    </w:p>
    <w:p w:rsidRPr="00A80DFD" w:rsidR="000E52E8" w:rsidP="000E52E8" w:rsidRDefault="000E52E8" w14:paraId="06E7778D" w14:textId="77777777">
      <w:pPr>
        <w:rPr>
          <w:rFonts w:ascii="Calibri" w:hAnsi="Calibri" w:cs="Calibri"/>
        </w:rPr>
      </w:pPr>
      <w:r w:rsidRPr="00A80DFD">
        <w:rPr>
          <w:rFonts w:ascii="Calibri" w:hAnsi="Calibri" w:cs="Calibri"/>
        </w:rPr>
        <w:t>Dit betreft een voorlopige berekening is, bedoeld om de sector en het parlement meer inzicht te geven in de voorziene bedragen per 1 januari 2028.</w:t>
      </w:r>
    </w:p>
    <w:p w:rsidRPr="00A80DFD" w:rsidR="000E52E8" w:rsidP="000E52E8" w:rsidRDefault="000E52E8" w14:paraId="78E20A73" w14:textId="77777777">
      <w:pPr>
        <w:rPr>
          <w:rFonts w:ascii="Calibri" w:hAnsi="Calibri" w:cs="Calibri"/>
          <w:i/>
          <w:iCs/>
        </w:rPr>
      </w:pPr>
    </w:p>
    <w:tbl>
      <w:tblPr>
        <w:tblStyle w:val="Rastertabel4-Accent3"/>
        <w:tblW w:w="4925" w:type="pct"/>
        <w:tblLayout w:type="fixed"/>
        <w:tblLook w:val="04A0" w:firstRow="1" w:lastRow="0" w:firstColumn="1" w:lastColumn="0" w:noHBand="0" w:noVBand="1"/>
      </w:tblPr>
      <w:tblGrid>
        <w:gridCol w:w="3964"/>
        <w:gridCol w:w="1543"/>
        <w:gridCol w:w="1871"/>
      </w:tblGrid>
      <w:tr w:rsidRPr="00A80DFD" w:rsidR="000E52E8" w:rsidTr="00B21056" w14:paraId="0D194102" w14:textId="77777777">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12B7E0C1" w14:textId="77777777">
            <w:pPr>
              <w:rPr>
                <w:rFonts w:ascii="Calibri" w:hAnsi="Calibri" w:cs="Calibri"/>
                <w:color w:val="000000"/>
                <w:kern w:val="0"/>
                <w14:ligatures w14:val="none"/>
              </w:rPr>
            </w:pPr>
            <w:r w:rsidRPr="00A80DFD">
              <w:rPr>
                <w:rFonts w:ascii="Calibri" w:hAnsi="Calibri" w:cs="Calibri"/>
                <w:color w:val="000000"/>
                <w:kern w:val="0"/>
                <w14:ligatures w14:val="none"/>
              </w:rPr>
              <w:t>Verzorgingsgebied</w:t>
            </w:r>
          </w:p>
        </w:tc>
        <w:tc>
          <w:tcPr>
            <w:tcW w:w="1046" w:type="pct"/>
            <w:noWrap/>
            <w:hideMark/>
          </w:tcPr>
          <w:p w:rsidRPr="00A80DFD" w:rsidR="000E52E8" w:rsidP="00B21056" w:rsidRDefault="000E52E8" w14:paraId="33361312"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kern w:val="0"/>
                <w14:ligatures w14:val="none"/>
              </w:rPr>
            </w:pPr>
            <w:r w:rsidRPr="00A80DFD">
              <w:rPr>
                <w:rFonts w:ascii="Calibri" w:hAnsi="Calibri" w:cs="Calibri"/>
                <w:color w:val="000000"/>
                <w:kern w:val="0"/>
                <w14:ligatures w14:val="none"/>
              </w:rPr>
              <w:t xml:space="preserve">Percentage totaalbudget </w:t>
            </w:r>
          </w:p>
        </w:tc>
        <w:tc>
          <w:tcPr>
            <w:tcW w:w="1268" w:type="pct"/>
            <w:noWrap/>
            <w:hideMark/>
          </w:tcPr>
          <w:p w:rsidRPr="00A80DFD" w:rsidR="000E52E8" w:rsidP="00B21056" w:rsidRDefault="000E52E8" w14:paraId="3C8673E7"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kern w:val="0"/>
                <w14:ligatures w14:val="none"/>
              </w:rPr>
            </w:pPr>
            <w:r w:rsidRPr="00A80DFD">
              <w:rPr>
                <w:rFonts w:ascii="Calibri" w:hAnsi="Calibri" w:cs="Calibri"/>
                <w:color w:val="auto"/>
                <w:kern w:val="0"/>
                <w14:ligatures w14:val="none"/>
              </w:rPr>
              <w:t>Geraamd bedrag per 2028</w:t>
            </w:r>
          </w:p>
        </w:tc>
      </w:tr>
      <w:tr w:rsidRPr="00A80DFD" w:rsidR="000E52E8" w:rsidTr="00B21056" w14:paraId="2A49D627"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1CDFA645"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Almere</w:t>
            </w:r>
          </w:p>
        </w:tc>
        <w:tc>
          <w:tcPr>
            <w:tcW w:w="1046" w:type="pct"/>
            <w:noWrap/>
            <w:hideMark/>
          </w:tcPr>
          <w:p w:rsidRPr="00A80DFD" w:rsidR="000E52E8" w:rsidP="00B21056" w:rsidRDefault="000E52E8" w14:paraId="4AFA75EA"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1,04%</w:t>
            </w:r>
          </w:p>
        </w:tc>
        <w:tc>
          <w:tcPr>
            <w:tcW w:w="1268" w:type="pct"/>
            <w:noWrap/>
            <w:hideMark/>
          </w:tcPr>
          <w:p w:rsidRPr="00A80DFD" w:rsidR="000E52E8" w:rsidP="00B21056" w:rsidRDefault="000E52E8" w14:paraId="058A6B7A"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kern w:val="0"/>
                <w14:ligatures w14:val="none"/>
              </w:rPr>
            </w:pPr>
            <w:r w:rsidRPr="00A80DFD">
              <w:rPr>
                <w:rFonts w:ascii="Calibri" w:hAnsi="Calibri" w:cs="Calibri"/>
              </w:rPr>
              <w:t>€ 322.541</w:t>
            </w:r>
          </w:p>
        </w:tc>
      </w:tr>
      <w:tr w:rsidRPr="00A80DFD" w:rsidR="000E52E8" w:rsidTr="00B21056" w14:paraId="2236BA3D"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6DA95DCC"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Alphen en omgeving</w:t>
            </w:r>
          </w:p>
        </w:tc>
        <w:tc>
          <w:tcPr>
            <w:tcW w:w="1046" w:type="pct"/>
            <w:noWrap/>
            <w:hideMark/>
          </w:tcPr>
          <w:p w:rsidRPr="00A80DFD" w:rsidR="000E52E8" w:rsidP="00B21056" w:rsidRDefault="000E52E8" w14:paraId="15804DD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1,12%</w:t>
            </w:r>
          </w:p>
        </w:tc>
        <w:tc>
          <w:tcPr>
            <w:tcW w:w="1268" w:type="pct"/>
            <w:noWrap/>
            <w:hideMark/>
          </w:tcPr>
          <w:p w:rsidRPr="00A80DFD" w:rsidR="000E52E8" w:rsidP="00B21056" w:rsidRDefault="000E52E8" w14:paraId="7636751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kern w:val="0"/>
                <w14:ligatures w14:val="none"/>
              </w:rPr>
            </w:pPr>
            <w:r w:rsidRPr="00A80DFD">
              <w:rPr>
                <w:rFonts w:ascii="Calibri" w:hAnsi="Calibri" w:cs="Calibri"/>
              </w:rPr>
              <w:t>€ 346.810</w:t>
            </w:r>
          </w:p>
        </w:tc>
      </w:tr>
      <w:tr w:rsidRPr="00A80DFD" w:rsidR="000E52E8" w:rsidTr="00B21056" w14:paraId="0484BA92"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289389B5"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Amstelland</w:t>
            </w:r>
          </w:p>
        </w:tc>
        <w:tc>
          <w:tcPr>
            <w:tcW w:w="1046" w:type="pct"/>
            <w:noWrap/>
            <w:hideMark/>
          </w:tcPr>
          <w:p w:rsidRPr="00A80DFD" w:rsidR="000E52E8" w:rsidP="00B21056" w:rsidRDefault="000E52E8" w14:paraId="3F16AC89"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1,48%</w:t>
            </w:r>
          </w:p>
        </w:tc>
        <w:tc>
          <w:tcPr>
            <w:tcW w:w="1268" w:type="pct"/>
            <w:noWrap/>
            <w:hideMark/>
          </w:tcPr>
          <w:p w:rsidRPr="00A80DFD" w:rsidR="000E52E8" w:rsidP="00B21056" w:rsidRDefault="000E52E8" w14:paraId="63E5DE0E"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kern w:val="0"/>
                <w14:ligatures w14:val="none"/>
              </w:rPr>
            </w:pPr>
            <w:r w:rsidRPr="00A80DFD">
              <w:rPr>
                <w:rFonts w:ascii="Calibri" w:hAnsi="Calibri" w:cs="Calibri"/>
              </w:rPr>
              <w:t>€ 460.011</w:t>
            </w:r>
          </w:p>
        </w:tc>
      </w:tr>
      <w:tr w:rsidRPr="00A80DFD" w:rsidR="000E52E8" w:rsidTr="00B21056" w14:paraId="165BFF9C"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72F633B3"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Amsterdam</w:t>
            </w:r>
          </w:p>
        </w:tc>
        <w:tc>
          <w:tcPr>
            <w:tcW w:w="1046" w:type="pct"/>
            <w:noWrap/>
            <w:hideMark/>
          </w:tcPr>
          <w:p w:rsidRPr="00A80DFD" w:rsidR="000E52E8" w:rsidP="00B21056" w:rsidRDefault="000E52E8" w14:paraId="6A2A50D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2,94%</w:t>
            </w:r>
          </w:p>
        </w:tc>
        <w:tc>
          <w:tcPr>
            <w:tcW w:w="1268" w:type="pct"/>
            <w:noWrap/>
            <w:hideMark/>
          </w:tcPr>
          <w:p w:rsidRPr="00A80DFD" w:rsidR="000E52E8" w:rsidP="00B21056" w:rsidRDefault="000E52E8" w14:paraId="746D0B6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kern w:val="0"/>
                <w14:ligatures w14:val="none"/>
              </w:rPr>
            </w:pPr>
            <w:r w:rsidRPr="00A80DFD">
              <w:rPr>
                <w:rFonts w:ascii="Calibri" w:hAnsi="Calibri" w:cs="Calibri"/>
              </w:rPr>
              <w:t>€ 911.418</w:t>
            </w:r>
          </w:p>
        </w:tc>
      </w:tr>
      <w:tr w:rsidRPr="00A80DFD" w:rsidR="000E52E8" w:rsidTr="00B21056" w14:paraId="56301AEB"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6269C156"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Arnhem en De Liemers</w:t>
            </w:r>
          </w:p>
        </w:tc>
        <w:tc>
          <w:tcPr>
            <w:tcW w:w="1046" w:type="pct"/>
            <w:noWrap/>
            <w:hideMark/>
          </w:tcPr>
          <w:p w:rsidRPr="00A80DFD" w:rsidR="000E52E8" w:rsidP="00B21056" w:rsidRDefault="000E52E8" w14:paraId="0E2AECE4"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1,71%</w:t>
            </w:r>
          </w:p>
        </w:tc>
        <w:tc>
          <w:tcPr>
            <w:tcW w:w="1268" w:type="pct"/>
            <w:noWrap/>
            <w:hideMark/>
          </w:tcPr>
          <w:p w:rsidRPr="00A80DFD" w:rsidR="000E52E8" w:rsidP="00B21056" w:rsidRDefault="000E52E8" w14:paraId="1FCEA8D8"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kern w:val="0"/>
                <w14:ligatures w14:val="none"/>
              </w:rPr>
            </w:pPr>
            <w:r w:rsidRPr="00A80DFD">
              <w:rPr>
                <w:rFonts w:ascii="Calibri" w:hAnsi="Calibri" w:cs="Calibri"/>
              </w:rPr>
              <w:t>€ 529.208</w:t>
            </w:r>
          </w:p>
        </w:tc>
      </w:tr>
      <w:tr w:rsidRPr="00A80DFD" w:rsidR="000E52E8" w:rsidTr="00B21056" w14:paraId="1574CB11"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0E8588E8"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 xml:space="preserve">Betuwe </w:t>
            </w:r>
          </w:p>
        </w:tc>
        <w:tc>
          <w:tcPr>
            <w:tcW w:w="1046" w:type="pct"/>
            <w:noWrap/>
            <w:hideMark/>
          </w:tcPr>
          <w:p w:rsidRPr="00A80DFD" w:rsidR="000E52E8" w:rsidP="00B21056" w:rsidRDefault="000E52E8" w14:paraId="33E1F67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1,54%</w:t>
            </w:r>
          </w:p>
        </w:tc>
        <w:tc>
          <w:tcPr>
            <w:tcW w:w="1268" w:type="pct"/>
            <w:noWrap/>
            <w:hideMark/>
          </w:tcPr>
          <w:p w:rsidRPr="00A80DFD" w:rsidR="000E52E8" w:rsidP="00B21056" w:rsidRDefault="000E52E8" w14:paraId="7EB8DFF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kern w:val="0"/>
                <w14:ligatures w14:val="none"/>
              </w:rPr>
            </w:pPr>
            <w:r w:rsidRPr="00A80DFD">
              <w:rPr>
                <w:rFonts w:ascii="Calibri" w:hAnsi="Calibri" w:cs="Calibri"/>
              </w:rPr>
              <w:t>€ 477.227</w:t>
            </w:r>
          </w:p>
        </w:tc>
      </w:tr>
      <w:tr w:rsidRPr="00A80DFD" w:rsidR="000E52E8" w:rsidTr="00B21056" w14:paraId="4808F0FE"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3C9F17D4"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Achterhoek</w:t>
            </w:r>
          </w:p>
        </w:tc>
        <w:tc>
          <w:tcPr>
            <w:tcW w:w="1046" w:type="pct"/>
            <w:noWrap/>
            <w:hideMark/>
          </w:tcPr>
          <w:p w:rsidRPr="00A80DFD" w:rsidR="000E52E8" w:rsidP="00B21056" w:rsidRDefault="000E52E8" w14:paraId="3E61F2E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1,79%</w:t>
            </w:r>
          </w:p>
        </w:tc>
        <w:tc>
          <w:tcPr>
            <w:tcW w:w="1268" w:type="pct"/>
            <w:noWrap/>
            <w:hideMark/>
          </w:tcPr>
          <w:p w:rsidRPr="00A80DFD" w:rsidR="000E52E8" w:rsidP="00B21056" w:rsidRDefault="000E52E8" w14:paraId="4EAFC442"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kern w:val="0"/>
                <w14:ligatures w14:val="none"/>
              </w:rPr>
            </w:pPr>
            <w:r w:rsidRPr="00A80DFD">
              <w:rPr>
                <w:rFonts w:ascii="Calibri" w:hAnsi="Calibri" w:cs="Calibri"/>
              </w:rPr>
              <w:t>€ 554.650</w:t>
            </w:r>
          </w:p>
        </w:tc>
      </w:tr>
      <w:tr w:rsidRPr="00A80DFD" w:rsidR="000E52E8" w:rsidTr="00B21056" w14:paraId="7AA39044"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1A121206"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Baronie van Breda</w:t>
            </w:r>
          </w:p>
        </w:tc>
        <w:tc>
          <w:tcPr>
            <w:tcW w:w="1046" w:type="pct"/>
            <w:noWrap/>
            <w:hideMark/>
          </w:tcPr>
          <w:p w:rsidRPr="00A80DFD" w:rsidR="000E52E8" w:rsidP="00B21056" w:rsidRDefault="000E52E8" w14:paraId="424A2A2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1,72%</w:t>
            </w:r>
          </w:p>
        </w:tc>
        <w:tc>
          <w:tcPr>
            <w:tcW w:w="1268" w:type="pct"/>
            <w:noWrap/>
            <w:hideMark/>
          </w:tcPr>
          <w:p w:rsidRPr="00A80DFD" w:rsidR="000E52E8" w:rsidP="00B21056" w:rsidRDefault="000E52E8" w14:paraId="3240CA7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kern w:val="0"/>
                <w14:ligatures w14:val="none"/>
              </w:rPr>
            </w:pPr>
            <w:r w:rsidRPr="00A80DFD">
              <w:rPr>
                <w:rFonts w:ascii="Calibri" w:hAnsi="Calibri" w:cs="Calibri"/>
              </w:rPr>
              <w:t>€ 534.069</w:t>
            </w:r>
          </w:p>
        </w:tc>
      </w:tr>
      <w:tr w:rsidRPr="00A80DFD" w:rsidR="000E52E8" w:rsidTr="00B21056" w14:paraId="0AA79ADB"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6FE26F85"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 xml:space="preserve">De </w:t>
            </w:r>
            <w:proofErr w:type="spellStart"/>
            <w:r w:rsidRPr="00A80DFD">
              <w:rPr>
                <w:rFonts w:ascii="Calibri" w:hAnsi="Calibri" w:cs="Calibri"/>
                <w:b w:val="0"/>
                <w:bCs w:val="0"/>
                <w:color w:val="000000"/>
                <w:kern w:val="0"/>
                <w14:ligatures w14:val="none"/>
              </w:rPr>
              <w:t>Bevelanden</w:t>
            </w:r>
            <w:proofErr w:type="spellEnd"/>
          </w:p>
        </w:tc>
        <w:tc>
          <w:tcPr>
            <w:tcW w:w="1046" w:type="pct"/>
            <w:noWrap/>
            <w:hideMark/>
          </w:tcPr>
          <w:p w:rsidRPr="00A80DFD" w:rsidR="000E52E8" w:rsidP="00B21056" w:rsidRDefault="000E52E8" w14:paraId="5CDD3408"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1,15%</w:t>
            </w:r>
          </w:p>
        </w:tc>
        <w:tc>
          <w:tcPr>
            <w:tcW w:w="1268" w:type="pct"/>
            <w:noWrap/>
            <w:hideMark/>
          </w:tcPr>
          <w:p w:rsidRPr="00A80DFD" w:rsidR="000E52E8" w:rsidP="00B21056" w:rsidRDefault="000E52E8" w14:paraId="2D21F458"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kern w:val="0"/>
                <w14:ligatures w14:val="none"/>
              </w:rPr>
            </w:pPr>
            <w:r w:rsidRPr="00A80DFD">
              <w:rPr>
                <w:rFonts w:ascii="Calibri" w:hAnsi="Calibri" w:cs="Calibri"/>
              </w:rPr>
              <w:t>€ 356.302</w:t>
            </w:r>
          </w:p>
        </w:tc>
      </w:tr>
      <w:tr w:rsidRPr="00A80DFD" w:rsidR="000E52E8" w:rsidTr="00B21056" w14:paraId="4692A557"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5AEC7097"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De Friese Meren</w:t>
            </w:r>
          </w:p>
        </w:tc>
        <w:tc>
          <w:tcPr>
            <w:tcW w:w="1046" w:type="pct"/>
            <w:noWrap/>
            <w:hideMark/>
          </w:tcPr>
          <w:p w:rsidRPr="00A80DFD" w:rsidR="000E52E8" w:rsidP="00B21056" w:rsidRDefault="000E52E8" w14:paraId="3BA8311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0,82%</w:t>
            </w:r>
          </w:p>
        </w:tc>
        <w:tc>
          <w:tcPr>
            <w:tcW w:w="1268" w:type="pct"/>
            <w:noWrap/>
            <w:hideMark/>
          </w:tcPr>
          <w:p w:rsidRPr="00A80DFD" w:rsidR="000E52E8" w:rsidP="00B21056" w:rsidRDefault="000E52E8" w14:paraId="3E6F155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kern w:val="0"/>
                <w14:ligatures w14:val="none"/>
              </w:rPr>
            </w:pPr>
            <w:r w:rsidRPr="00A80DFD">
              <w:rPr>
                <w:rFonts w:ascii="Calibri" w:hAnsi="Calibri" w:cs="Calibri"/>
              </w:rPr>
              <w:t>€ 253.545</w:t>
            </w:r>
          </w:p>
        </w:tc>
      </w:tr>
      <w:tr w:rsidRPr="00A80DFD" w:rsidR="000E52E8" w:rsidTr="00B21056" w14:paraId="064DB7C4"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02DDC251"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De Kempen</w:t>
            </w:r>
          </w:p>
        </w:tc>
        <w:tc>
          <w:tcPr>
            <w:tcW w:w="1046" w:type="pct"/>
            <w:noWrap/>
            <w:hideMark/>
          </w:tcPr>
          <w:p w:rsidRPr="00A80DFD" w:rsidR="000E52E8" w:rsidP="00B21056" w:rsidRDefault="000E52E8" w14:paraId="10744A6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1,33%</w:t>
            </w:r>
          </w:p>
        </w:tc>
        <w:tc>
          <w:tcPr>
            <w:tcW w:w="1268" w:type="pct"/>
            <w:noWrap/>
            <w:hideMark/>
          </w:tcPr>
          <w:p w:rsidRPr="00A80DFD" w:rsidR="000E52E8" w:rsidP="00B21056" w:rsidRDefault="000E52E8" w14:paraId="58566AD8"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kern w:val="0"/>
                <w14:ligatures w14:val="none"/>
              </w:rPr>
            </w:pPr>
            <w:r w:rsidRPr="00A80DFD">
              <w:rPr>
                <w:rFonts w:ascii="Calibri" w:hAnsi="Calibri" w:cs="Calibri"/>
              </w:rPr>
              <w:t>€ 412.264</w:t>
            </w:r>
          </w:p>
        </w:tc>
      </w:tr>
      <w:tr w:rsidRPr="00A80DFD" w:rsidR="000E52E8" w:rsidTr="00B21056" w14:paraId="03C57786"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6E8F7EC4"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De Meierij</w:t>
            </w:r>
          </w:p>
        </w:tc>
        <w:tc>
          <w:tcPr>
            <w:tcW w:w="1046" w:type="pct"/>
            <w:noWrap/>
            <w:hideMark/>
          </w:tcPr>
          <w:p w:rsidRPr="00A80DFD" w:rsidR="000E52E8" w:rsidP="00B21056" w:rsidRDefault="000E52E8" w14:paraId="11FF179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1,66%</w:t>
            </w:r>
          </w:p>
        </w:tc>
        <w:tc>
          <w:tcPr>
            <w:tcW w:w="1268" w:type="pct"/>
            <w:noWrap/>
            <w:hideMark/>
          </w:tcPr>
          <w:p w:rsidRPr="00A80DFD" w:rsidR="000E52E8" w:rsidP="00B21056" w:rsidRDefault="000E52E8" w14:paraId="0239F05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kern w:val="0"/>
                <w14:ligatures w14:val="none"/>
              </w:rPr>
            </w:pPr>
            <w:r w:rsidRPr="00A80DFD">
              <w:rPr>
                <w:rFonts w:ascii="Calibri" w:hAnsi="Calibri" w:cs="Calibri"/>
              </w:rPr>
              <w:t>€ 513.072</w:t>
            </w:r>
          </w:p>
        </w:tc>
      </w:tr>
      <w:tr w:rsidRPr="00A80DFD" w:rsidR="000E52E8" w:rsidTr="00B21056" w14:paraId="0D4D7123"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4986FB37"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De Peel</w:t>
            </w:r>
          </w:p>
        </w:tc>
        <w:tc>
          <w:tcPr>
            <w:tcW w:w="1046" w:type="pct"/>
            <w:noWrap/>
            <w:hideMark/>
          </w:tcPr>
          <w:p w:rsidRPr="00A80DFD" w:rsidR="000E52E8" w:rsidP="00B21056" w:rsidRDefault="000E52E8" w14:paraId="5A604BE7"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1,00%</w:t>
            </w:r>
          </w:p>
        </w:tc>
        <w:tc>
          <w:tcPr>
            <w:tcW w:w="1268" w:type="pct"/>
            <w:noWrap/>
            <w:hideMark/>
          </w:tcPr>
          <w:p w:rsidRPr="00A80DFD" w:rsidR="000E52E8" w:rsidP="00B21056" w:rsidRDefault="000E52E8" w14:paraId="3B4CD328"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kern w:val="0"/>
                <w14:ligatures w14:val="none"/>
              </w:rPr>
            </w:pPr>
            <w:r w:rsidRPr="00A80DFD">
              <w:rPr>
                <w:rFonts w:ascii="Calibri" w:hAnsi="Calibri" w:cs="Calibri"/>
              </w:rPr>
              <w:t>€ 310.931</w:t>
            </w:r>
          </w:p>
        </w:tc>
      </w:tr>
      <w:tr w:rsidRPr="00A80DFD" w:rsidR="000E52E8" w:rsidTr="00B21056" w14:paraId="42DB8C05"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6EFA09C1"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De Werven</w:t>
            </w:r>
          </w:p>
        </w:tc>
        <w:tc>
          <w:tcPr>
            <w:tcW w:w="1046" w:type="pct"/>
            <w:noWrap/>
            <w:hideMark/>
          </w:tcPr>
          <w:p w:rsidRPr="00A80DFD" w:rsidR="000E52E8" w:rsidP="00B21056" w:rsidRDefault="000E52E8" w14:paraId="09551A3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1,15%</w:t>
            </w:r>
          </w:p>
        </w:tc>
        <w:tc>
          <w:tcPr>
            <w:tcW w:w="1268" w:type="pct"/>
            <w:noWrap/>
            <w:hideMark/>
          </w:tcPr>
          <w:p w:rsidRPr="00A80DFD" w:rsidR="000E52E8" w:rsidP="00B21056" w:rsidRDefault="000E52E8" w14:paraId="20DC6A0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kern w:val="0"/>
                <w14:ligatures w14:val="none"/>
              </w:rPr>
            </w:pPr>
            <w:r w:rsidRPr="00A80DFD">
              <w:rPr>
                <w:rFonts w:ascii="Calibri" w:hAnsi="Calibri" w:cs="Calibri"/>
              </w:rPr>
              <w:t>€ 356.779</w:t>
            </w:r>
          </w:p>
        </w:tc>
      </w:tr>
      <w:tr w:rsidRPr="00A80DFD" w:rsidR="000E52E8" w:rsidTr="00B21056" w14:paraId="2BBABC91"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7B97659E"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Zuidwesthoek</w:t>
            </w:r>
          </w:p>
        </w:tc>
        <w:tc>
          <w:tcPr>
            <w:tcW w:w="1046" w:type="pct"/>
            <w:noWrap/>
            <w:hideMark/>
          </w:tcPr>
          <w:p w:rsidRPr="00A80DFD" w:rsidR="000E52E8" w:rsidP="00B21056" w:rsidRDefault="000E52E8" w14:paraId="7A225B60"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1,34%</w:t>
            </w:r>
          </w:p>
        </w:tc>
        <w:tc>
          <w:tcPr>
            <w:tcW w:w="1268" w:type="pct"/>
            <w:noWrap/>
            <w:hideMark/>
          </w:tcPr>
          <w:p w:rsidRPr="00A80DFD" w:rsidR="000E52E8" w:rsidP="00B21056" w:rsidRDefault="000E52E8" w14:paraId="1318712E"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kern w:val="0"/>
                <w14:ligatures w14:val="none"/>
              </w:rPr>
            </w:pPr>
            <w:r w:rsidRPr="00A80DFD">
              <w:rPr>
                <w:rFonts w:ascii="Calibri" w:hAnsi="Calibri" w:cs="Calibri"/>
              </w:rPr>
              <w:t>€ 416.921</w:t>
            </w:r>
          </w:p>
        </w:tc>
      </w:tr>
      <w:tr w:rsidRPr="00A80DFD" w:rsidR="000E52E8" w:rsidTr="00B21056" w14:paraId="3E31F603"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35E0CBC3"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Delft</w:t>
            </w:r>
          </w:p>
        </w:tc>
        <w:tc>
          <w:tcPr>
            <w:tcW w:w="1046" w:type="pct"/>
            <w:noWrap/>
            <w:hideMark/>
          </w:tcPr>
          <w:p w:rsidRPr="00A80DFD" w:rsidR="000E52E8" w:rsidP="00B21056" w:rsidRDefault="000E52E8" w14:paraId="0BF5BD7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1,12%</w:t>
            </w:r>
          </w:p>
        </w:tc>
        <w:tc>
          <w:tcPr>
            <w:tcW w:w="1268" w:type="pct"/>
            <w:noWrap/>
            <w:hideMark/>
          </w:tcPr>
          <w:p w:rsidRPr="00A80DFD" w:rsidR="000E52E8" w:rsidP="00B21056" w:rsidRDefault="000E52E8" w14:paraId="6D71B4C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kern w:val="0"/>
                <w14:ligatures w14:val="none"/>
              </w:rPr>
            </w:pPr>
            <w:r w:rsidRPr="00A80DFD">
              <w:rPr>
                <w:rFonts w:ascii="Calibri" w:hAnsi="Calibri" w:cs="Calibri"/>
              </w:rPr>
              <w:t>€ 346.145</w:t>
            </w:r>
          </w:p>
        </w:tc>
      </w:tr>
      <w:tr w:rsidRPr="00A80DFD" w:rsidR="000E52E8" w:rsidTr="00B21056" w14:paraId="5C0188BC"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1DB7AD54"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Drechtsteden en Dordrecht</w:t>
            </w:r>
          </w:p>
        </w:tc>
        <w:tc>
          <w:tcPr>
            <w:tcW w:w="1046" w:type="pct"/>
            <w:noWrap/>
            <w:hideMark/>
          </w:tcPr>
          <w:p w:rsidRPr="00A80DFD" w:rsidR="000E52E8" w:rsidP="00B21056" w:rsidRDefault="000E52E8" w14:paraId="2A8139FF"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1,85%</w:t>
            </w:r>
          </w:p>
        </w:tc>
        <w:tc>
          <w:tcPr>
            <w:tcW w:w="1268" w:type="pct"/>
            <w:noWrap/>
            <w:hideMark/>
          </w:tcPr>
          <w:p w:rsidRPr="00A80DFD" w:rsidR="000E52E8" w:rsidP="00B21056" w:rsidRDefault="000E52E8" w14:paraId="3A9AB43E"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kern w:val="0"/>
                <w14:ligatures w14:val="none"/>
              </w:rPr>
            </w:pPr>
            <w:r w:rsidRPr="00A80DFD">
              <w:rPr>
                <w:rFonts w:ascii="Calibri" w:hAnsi="Calibri" w:cs="Calibri"/>
              </w:rPr>
              <w:t>€ 574.456</w:t>
            </w:r>
          </w:p>
        </w:tc>
      </w:tr>
      <w:tr w:rsidRPr="00A80DFD" w:rsidR="000E52E8" w:rsidTr="00B21056" w14:paraId="6EB64277"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41E788D0"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Duin- en Bollenstreek</w:t>
            </w:r>
          </w:p>
        </w:tc>
        <w:tc>
          <w:tcPr>
            <w:tcW w:w="1046" w:type="pct"/>
            <w:noWrap/>
            <w:hideMark/>
          </w:tcPr>
          <w:p w:rsidRPr="00A80DFD" w:rsidR="000E52E8" w:rsidP="00B21056" w:rsidRDefault="000E52E8" w14:paraId="6A78585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1,08%</w:t>
            </w:r>
          </w:p>
        </w:tc>
        <w:tc>
          <w:tcPr>
            <w:tcW w:w="1268" w:type="pct"/>
            <w:noWrap/>
            <w:hideMark/>
          </w:tcPr>
          <w:p w:rsidRPr="00A80DFD" w:rsidR="000E52E8" w:rsidP="00B21056" w:rsidRDefault="000E52E8" w14:paraId="25E21E6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kern w:val="0"/>
                <w14:ligatures w14:val="none"/>
              </w:rPr>
            </w:pPr>
            <w:r w:rsidRPr="00A80DFD">
              <w:rPr>
                <w:rFonts w:ascii="Calibri" w:hAnsi="Calibri" w:cs="Calibri"/>
              </w:rPr>
              <w:t>€ 335.116</w:t>
            </w:r>
          </w:p>
        </w:tc>
      </w:tr>
      <w:tr w:rsidRPr="00A80DFD" w:rsidR="000E52E8" w:rsidTr="00B21056" w14:paraId="297BE5CB"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6120CDA2"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Eemland</w:t>
            </w:r>
          </w:p>
        </w:tc>
        <w:tc>
          <w:tcPr>
            <w:tcW w:w="1046" w:type="pct"/>
            <w:noWrap/>
            <w:hideMark/>
          </w:tcPr>
          <w:p w:rsidRPr="00A80DFD" w:rsidR="000E52E8" w:rsidP="00B21056" w:rsidRDefault="000E52E8" w14:paraId="427DAA2D"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1,25%</w:t>
            </w:r>
          </w:p>
        </w:tc>
        <w:tc>
          <w:tcPr>
            <w:tcW w:w="1268" w:type="pct"/>
            <w:noWrap/>
            <w:hideMark/>
          </w:tcPr>
          <w:p w:rsidRPr="00A80DFD" w:rsidR="000E52E8" w:rsidP="00B21056" w:rsidRDefault="000E52E8" w14:paraId="69F6508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kern w:val="0"/>
                <w14:ligatures w14:val="none"/>
              </w:rPr>
            </w:pPr>
            <w:r w:rsidRPr="00A80DFD">
              <w:rPr>
                <w:rFonts w:ascii="Calibri" w:hAnsi="Calibri" w:cs="Calibri"/>
              </w:rPr>
              <w:t>€ 386.622</w:t>
            </w:r>
          </w:p>
        </w:tc>
      </w:tr>
      <w:tr w:rsidRPr="00A80DFD" w:rsidR="000E52E8" w:rsidTr="00B21056" w14:paraId="61C0FC82"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112B70AB"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Eindhoven en omgeving</w:t>
            </w:r>
          </w:p>
        </w:tc>
        <w:tc>
          <w:tcPr>
            <w:tcW w:w="1046" w:type="pct"/>
            <w:noWrap/>
            <w:hideMark/>
          </w:tcPr>
          <w:p w:rsidRPr="00A80DFD" w:rsidR="000E52E8" w:rsidP="00B21056" w:rsidRDefault="000E52E8" w14:paraId="4A8E146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1,55%</w:t>
            </w:r>
          </w:p>
        </w:tc>
        <w:tc>
          <w:tcPr>
            <w:tcW w:w="1268" w:type="pct"/>
            <w:noWrap/>
            <w:hideMark/>
          </w:tcPr>
          <w:p w:rsidRPr="00A80DFD" w:rsidR="000E52E8" w:rsidP="00B21056" w:rsidRDefault="000E52E8" w14:paraId="47B0B94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kern w:val="0"/>
                <w14:ligatures w14:val="none"/>
              </w:rPr>
            </w:pPr>
            <w:r w:rsidRPr="00A80DFD">
              <w:rPr>
                <w:rFonts w:ascii="Calibri" w:hAnsi="Calibri" w:cs="Calibri"/>
              </w:rPr>
              <w:t>€ 480.402</w:t>
            </w:r>
          </w:p>
        </w:tc>
      </w:tr>
      <w:tr w:rsidRPr="00A80DFD" w:rsidR="000E52E8" w:rsidTr="00B21056" w14:paraId="5342D4C9"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43A40302"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Flevopolder</w:t>
            </w:r>
          </w:p>
        </w:tc>
        <w:tc>
          <w:tcPr>
            <w:tcW w:w="1046" w:type="pct"/>
            <w:noWrap/>
            <w:hideMark/>
          </w:tcPr>
          <w:p w:rsidRPr="00A80DFD" w:rsidR="000E52E8" w:rsidP="00B21056" w:rsidRDefault="000E52E8" w14:paraId="06144044"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0,96%</w:t>
            </w:r>
          </w:p>
        </w:tc>
        <w:tc>
          <w:tcPr>
            <w:tcW w:w="1268" w:type="pct"/>
            <w:noWrap/>
            <w:hideMark/>
          </w:tcPr>
          <w:p w:rsidRPr="00A80DFD" w:rsidR="000E52E8" w:rsidP="00B21056" w:rsidRDefault="000E52E8" w14:paraId="51F230B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kern w:val="0"/>
                <w14:ligatures w14:val="none"/>
              </w:rPr>
            </w:pPr>
            <w:r w:rsidRPr="00A80DFD">
              <w:rPr>
                <w:rFonts w:ascii="Calibri" w:hAnsi="Calibri" w:cs="Calibri"/>
              </w:rPr>
              <w:t>€ 297.356</w:t>
            </w:r>
          </w:p>
        </w:tc>
      </w:tr>
      <w:tr w:rsidRPr="00A80DFD" w:rsidR="000E52E8" w:rsidTr="00B21056" w14:paraId="0D12E0F8"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45E9FEBB"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Food Valley</w:t>
            </w:r>
          </w:p>
        </w:tc>
        <w:tc>
          <w:tcPr>
            <w:tcW w:w="1046" w:type="pct"/>
            <w:noWrap/>
            <w:hideMark/>
          </w:tcPr>
          <w:p w:rsidRPr="00A80DFD" w:rsidR="000E52E8" w:rsidP="00B21056" w:rsidRDefault="000E52E8" w14:paraId="3CDE325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1,37%</w:t>
            </w:r>
          </w:p>
        </w:tc>
        <w:tc>
          <w:tcPr>
            <w:tcW w:w="1268" w:type="pct"/>
            <w:noWrap/>
            <w:hideMark/>
          </w:tcPr>
          <w:p w:rsidRPr="00A80DFD" w:rsidR="000E52E8" w:rsidP="00B21056" w:rsidRDefault="000E52E8" w14:paraId="333ED8E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kern w:val="0"/>
                <w14:ligatures w14:val="none"/>
              </w:rPr>
            </w:pPr>
            <w:r w:rsidRPr="00A80DFD">
              <w:rPr>
                <w:rFonts w:ascii="Calibri" w:hAnsi="Calibri" w:cs="Calibri"/>
              </w:rPr>
              <w:t>€ 424.163</w:t>
            </w:r>
          </w:p>
        </w:tc>
      </w:tr>
      <w:tr w:rsidRPr="00A80DFD" w:rsidR="000E52E8" w:rsidTr="00B21056" w14:paraId="49B1B288"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284D4A89"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Goeree-Overflakkee</w:t>
            </w:r>
          </w:p>
        </w:tc>
        <w:tc>
          <w:tcPr>
            <w:tcW w:w="1046" w:type="pct"/>
            <w:noWrap/>
            <w:hideMark/>
          </w:tcPr>
          <w:p w:rsidRPr="00A80DFD" w:rsidR="000E52E8" w:rsidP="00B21056" w:rsidRDefault="000E52E8" w14:paraId="38312557"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0,86%</w:t>
            </w:r>
          </w:p>
        </w:tc>
        <w:tc>
          <w:tcPr>
            <w:tcW w:w="1268" w:type="pct"/>
            <w:noWrap/>
            <w:hideMark/>
          </w:tcPr>
          <w:p w:rsidRPr="00A80DFD" w:rsidR="000E52E8" w:rsidP="00B21056" w:rsidRDefault="000E52E8" w14:paraId="50723D97"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kern w:val="0"/>
                <w14:ligatures w14:val="none"/>
              </w:rPr>
            </w:pPr>
            <w:r w:rsidRPr="00A80DFD">
              <w:rPr>
                <w:rFonts w:ascii="Calibri" w:hAnsi="Calibri" w:cs="Calibri"/>
              </w:rPr>
              <w:t>€ 266.159</w:t>
            </w:r>
          </w:p>
        </w:tc>
      </w:tr>
      <w:tr w:rsidRPr="00A80DFD" w:rsidR="000E52E8" w:rsidTr="00B21056" w14:paraId="62DE2414"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411ADBBB"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Gooi- en Vechtstreek</w:t>
            </w:r>
          </w:p>
        </w:tc>
        <w:tc>
          <w:tcPr>
            <w:tcW w:w="1046" w:type="pct"/>
            <w:noWrap/>
            <w:hideMark/>
          </w:tcPr>
          <w:p w:rsidRPr="00A80DFD" w:rsidR="000E52E8" w:rsidP="00B21056" w:rsidRDefault="000E52E8" w14:paraId="3E6C63F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1,30%</w:t>
            </w:r>
          </w:p>
        </w:tc>
        <w:tc>
          <w:tcPr>
            <w:tcW w:w="1268" w:type="pct"/>
            <w:noWrap/>
            <w:hideMark/>
          </w:tcPr>
          <w:p w:rsidRPr="00A80DFD" w:rsidR="000E52E8" w:rsidP="00B21056" w:rsidRDefault="000E52E8" w14:paraId="5F44863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kern w:val="0"/>
                <w14:ligatures w14:val="none"/>
              </w:rPr>
            </w:pPr>
            <w:r w:rsidRPr="00A80DFD">
              <w:rPr>
                <w:rFonts w:ascii="Calibri" w:hAnsi="Calibri" w:cs="Calibri"/>
              </w:rPr>
              <w:t>€ 403.744</w:t>
            </w:r>
          </w:p>
        </w:tc>
      </w:tr>
      <w:tr w:rsidRPr="00A80DFD" w:rsidR="000E52E8" w:rsidTr="00B21056" w14:paraId="779F8335"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7F1AF844"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Gouwe en Hollandse IJssel</w:t>
            </w:r>
          </w:p>
        </w:tc>
        <w:tc>
          <w:tcPr>
            <w:tcW w:w="1046" w:type="pct"/>
            <w:noWrap/>
            <w:hideMark/>
          </w:tcPr>
          <w:p w:rsidRPr="00A80DFD" w:rsidR="000E52E8" w:rsidP="00B21056" w:rsidRDefault="000E52E8" w14:paraId="48B34336"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1,51%</w:t>
            </w:r>
          </w:p>
        </w:tc>
        <w:tc>
          <w:tcPr>
            <w:tcW w:w="1268" w:type="pct"/>
            <w:noWrap/>
            <w:hideMark/>
          </w:tcPr>
          <w:p w:rsidRPr="00A80DFD" w:rsidR="000E52E8" w:rsidP="00B21056" w:rsidRDefault="000E52E8" w14:paraId="202647DC"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kern w:val="0"/>
                <w14:ligatures w14:val="none"/>
              </w:rPr>
            </w:pPr>
            <w:r w:rsidRPr="00A80DFD">
              <w:rPr>
                <w:rFonts w:ascii="Calibri" w:hAnsi="Calibri" w:cs="Calibri"/>
              </w:rPr>
              <w:t>€ 467.478</w:t>
            </w:r>
          </w:p>
        </w:tc>
      </w:tr>
      <w:tr w:rsidRPr="00A80DFD" w:rsidR="000E52E8" w:rsidTr="00B21056" w14:paraId="5D9D47F5"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3D79829D"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Groningen Stad</w:t>
            </w:r>
          </w:p>
        </w:tc>
        <w:tc>
          <w:tcPr>
            <w:tcW w:w="1046" w:type="pct"/>
            <w:noWrap/>
            <w:hideMark/>
          </w:tcPr>
          <w:p w:rsidRPr="00A80DFD" w:rsidR="000E52E8" w:rsidP="00B21056" w:rsidRDefault="000E52E8" w14:paraId="79948C5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1,11%</w:t>
            </w:r>
          </w:p>
        </w:tc>
        <w:tc>
          <w:tcPr>
            <w:tcW w:w="1268" w:type="pct"/>
            <w:noWrap/>
            <w:hideMark/>
          </w:tcPr>
          <w:p w:rsidRPr="00A80DFD" w:rsidR="000E52E8" w:rsidP="00B21056" w:rsidRDefault="000E52E8" w14:paraId="52D8AE2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kern w:val="0"/>
                <w14:ligatures w14:val="none"/>
              </w:rPr>
            </w:pPr>
            <w:r w:rsidRPr="00A80DFD">
              <w:rPr>
                <w:rFonts w:ascii="Calibri" w:hAnsi="Calibri" w:cs="Calibri"/>
              </w:rPr>
              <w:t>€ 344.090</w:t>
            </w:r>
          </w:p>
        </w:tc>
      </w:tr>
      <w:tr w:rsidRPr="00A80DFD" w:rsidR="000E52E8" w:rsidTr="00B21056" w14:paraId="79D56A19"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75DE7AA3"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Hart van Brabant</w:t>
            </w:r>
          </w:p>
        </w:tc>
        <w:tc>
          <w:tcPr>
            <w:tcW w:w="1046" w:type="pct"/>
            <w:noWrap/>
            <w:hideMark/>
          </w:tcPr>
          <w:p w:rsidRPr="00A80DFD" w:rsidR="000E52E8" w:rsidP="00B21056" w:rsidRDefault="000E52E8" w14:paraId="7313A9FC"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1,89%</w:t>
            </w:r>
          </w:p>
        </w:tc>
        <w:tc>
          <w:tcPr>
            <w:tcW w:w="1268" w:type="pct"/>
            <w:noWrap/>
            <w:hideMark/>
          </w:tcPr>
          <w:p w:rsidRPr="00A80DFD" w:rsidR="000E52E8" w:rsidP="00B21056" w:rsidRDefault="000E52E8" w14:paraId="546D229B"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kern w:val="0"/>
                <w14:ligatures w14:val="none"/>
              </w:rPr>
            </w:pPr>
            <w:r w:rsidRPr="00A80DFD">
              <w:rPr>
                <w:rFonts w:ascii="Calibri" w:hAnsi="Calibri" w:cs="Calibri"/>
              </w:rPr>
              <w:t>€ 584.626</w:t>
            </w:r>
          </w:p>
        </w:tc>
      </w:tr>
      <w:tr w:rsidRPr="00A80DFD" w:rsidR="000E52E8" w:rsidTr="00B21056" w14:paraId="78B717CB"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0B544077" w14:textId="77777777">
            <w:pPr>
              <w:rPr>
                <w:rFonts w:ascii="Calibri" w:hAnsi="Calibri" w:cs="Calibri"/>
                <w:b w:val="0"/>
                <w:bCs w:val="0"/>
                <w:color w:val="000000"/>
                <w:kern w:val="0"/>
                <w14:ligatures w14:val="none"/>
              </w:rPr>
            </w:pPr>
            <w:proofErr w:type="spellStart"/>
            <w:r w:rsidRPr="00A80DFD">
              <w:rPr>
                <w:rFonts w:ascii="Calibri" w:hAnsi="Calibri" w:cs="Calibri"/>
                <w:b w:val="0"/>
                <w:bCs w:val="0"/>
                <w:color w:val="000000"/>
                <w:kern w:val="0"/>
                <w14:ligatures w14:val="none"/>
              </w:rPr>
              <w:t>Vechtdal</w:t>
            </w:r>
            <w:proofErr w:type="spellEnd"/>
          </w:p>
        </w:tc>
        <w:tc>
          <w:tcPr>
            <w:tcW w:w="1046" w:type="pct"/>
            <w:noWrap/>
            <w:hideMark/>
          </w:tcPr>
          <w:p w:rsidRPr="00A80DFD" w:rsidR="000E52E8" w:rsidP="00B21056" w:rsidRDefault="000E52E8" w14:paraId="3A39C09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1,11%</w:t>
            </w:r>
          </w:p>
        </w:tc>
        <w:tc>
          <w:tcPr>
            <w:tcW w:w="1268" w:type="pct"/>
            <w:noWrap/>
            <w:hideMark/>
          </w:tcPr>
          <w:p w:rsidRPr="00A80DFD" w:rsidR="000E52E8" w:rsidP="00B21056" w:rsidRDefault="000E52E8" w14:paraId="549F276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kern w:val="0"/>
                <w14:ligatures w14:val="none"/>
              </w:rPr>
            </w:pPr>
            <w:r w:rsidRPr="00A80DFD">
              <w:rPr>
                <w:rFonts w:ascii="Calibri" w:hAnsi="Calibri" w:cs="Calibri"/>
              </w:rPr>
              <w:t>€ 343.383</w:t>
            </w:r>
          </w:p>
        </w:tc>
      </w:tr>
      <w:tr w:rsidRPr="00A80DFD" w:rsidR="000E52E8" w:rsidTr="00B21056" w14:paraId="63D2A13D"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2318B93D"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Heuvelland Maastricht</w:t>
            </w:r>
          </w:p>
        </w:tc>
        <w:tc>
          <w:tcPr>
            <w:tcW w:w="1046" w:type="pct"/>
            <w:noWrap/>
            <w:hideMark/>
          </w:tcPr>
          <w:p w:rsidRPr="00A80DFD" w:rsidR="000E52E8" w:rsidP="00B21056" w:rsidRDefault="000E52E8" w14:paraId="0687219F"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1,31%</w:t>
            </w:r>
          </w:p>
        </w:tc>
        <w:tc>
          <w:tcPr>
            <w:tcW w:w="1268" w:type="pct"/>
            <w:noWrap/>
            <w:hideMark/>
          </w:tcPr>
          <w:p w:rsidRPr="00A80DFD" w:rsidR="000E52E8" w:rsidP="00B21056" w:rsidRDefault="000E52E8" w14:paraId="092176AE"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kern w:val="0"/>
                <w14:ligatures w14:val="none"/>
              </w:rPr>
            </w:pPr>
            <w:r w:rsidRPr="00A80DFD">
              <w:rPr>
                <w:rFonts w:ascii="Calibri" w:hAnsi="Calibri" w:cs="Calibri"/>
              </w:rPr>
              <w:t>€ 404.797</w:t>
            </w:r>
          </w:p>
        </w:tc>
      </w:tr>
      <w:tr w:rsidRPr="00A80DFD" w:rsidR="000E52E8" w:rsidTr="00B21056" w14:paraId="1CA8DF6A"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22808B8F"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Hoeksche Waard</w:t>
            </w:r>
          </w:p>
        </w:tc>
        <w:tc>
          <w:tcPr>
            <w:tcW w:w="1046" w:type="pct"/>
            <w:noWrap/>
            <w:hideMark/>
          </w:tcPr>
          <w:p w:rsidRPr="00A80DFD" w:rsidR="000E52E8" w:rsidP="00B21056" w:rsidRDefault="000E52E8" w14:paraId="3876C41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1,10%</w:t>
            </w:r>
          </w:p>
        </w:tc>
        <w:tc>
          <w:tcPr>
            <w:tcW w:w="1268" w:type="pct"/>
            <w:noWrap/>
            <w:hideMark/>
          </w:tcPr>
          <w:p w:rsidRPr="00A80DFD" w:rsidR="000E52E8" w:rsidP="00B21056" w:rsidRDefault="000E52E8" w14:paraId="3F4D89B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kern w:val="0"/>
                <w14:ligatures w14:val="none"/>
              </w:rPr>
            </w:pPr>
            <w:r w:rsidRPr="00A80DFD">
              <w:rPr>
                <w:rFonts w:ascii="Calibri" w:hAnsi="Calibri" w:cs="Calibri"/>
              </w:rPr>
              <w:t>€ 341.725</w:t>
            </w:r>
          </w:p>
        </w:tc>
      </w:tr>
      <w:tr w:rsidRPr="00A80DFD" w:rsidR="000E52E8" w:rsidTr="00B21056" w14:paraId="20F78C6A"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158FA640"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IJmond</w:t>
            </w:r>
          </w:p>
        </w:tc>
        <w:tc>
          <w:tcPr>
            <w:tcW w:w="1046" w:type="pct"/>
            <w:noWrap/>
            <w:hideMark/>
          </w:tcPr>
          <w:p w:rsidRPr="00A80DFD" w:rsidR="000E52E8" w:rsidP="00B21056" w:rsidRDefault="000E52E8" w14:paraId="42E99654"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0,91%</w:t>
            </w:r>
          </w:p>
        </w:tc>
        <w:tc>
          <w:tcPr>
            <w:tcW w:w="1268" w:type="pct"/>
            <w:noWrap/>
            <w:hideMark/>
          </w:tcPr>
          <w:p w:rsidRPr="00A80DFD" w:rsidR="000E52E8" w:rsidP="00B21056" w:rsidRDefault="000E52E8" w14:paraId="1638ED62"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kern w:val="0"/>
                <w14:ligatures w14:val="none"/>
              </w:rPr>
            </w:pPr>
            <w:r w:rsidRPr="00A80DFD">
              <w:rPr>
                <w:rFonts w:ascii="Calibri" w:hAnsi="Calibri" w:cs="Calibri"/>
              </w:rPr>
              <w:t>€ 283.270</w:t>
            </w:r>
          </w:p>
        </w:tc>
      </w:tr>
      <w:tr w:rsidRPr="00A80DFD" w:rsidR="000E52E8" w:rsidTr="00B21056" w14:paraId="2EC40D78"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53D280BE"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IJsseldelta</w:t>
            </w:r>
          </w:p>
        </w:tc>
        <w:tc>
          <w:tcPr>
            <w:tcW w:w="1046" w:type="pct"/>
            <w:noWrap/>
            <w:hideMark/>
          </w:tcPr>
          <w:p w:rsidRPr="00A80DFD" w:rsidR="000E52E8" w:rsidP="00B21056" w:rsidRDefault="000E52E8" w14:paraId="4DA1E8B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1,09%</w:t>
            </w:r>
          </w:p>
        </w:tc>
        <w:tc>
          <w:tcPr>
            <w:tcW w:w="1268" w:type="pct"/>
            <w:noWrap/>
            <w:hideMark/>
          </w:tcPr>
          <w:p w:rsidRPr="00A80DFD" w:rsidR="000E52E8" w:rsidP="00B21056" w:rsidRDefault="000E52E8" w14:paraId="576A943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kern w:val="0"/>
                <w14:ligatures w14:val="none"/>
              </w:rPr>
            </w:pPr>
            <w:r w:rsidRPr="00A80DFD">
              <w:rPr>
                <w:rFonts w:ascii="Calibri" w:hAnsi="Calibri" w:cs="Calibri"/>
              </w:rPr>
              <w:t>€ 339.371</w:t>
            </w:r>
          </w:p>
        </w:tc>
      </w:tr>
      <w:tr w:rsidRPr="00A80DFD" w:rsidR="000E52E8" w:rsidTr="00B21056" w14:paraId="48705CEE"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32457D20"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Kop van Noord-Holland</w:t>
            </w:r>
          </w:p>
        </w:tc>
        <w:tc>
          <w:tcPr>
            <w:tcW w:w="1046" w:type="pct"/>
            <w:noWrap/>
            <w:hideMark/>
          </w:tcPr>
          <w:p w:rsidRPr="00A80DFD" w:rsidR="000E52E8" w:rsidP="00B21056" w:rsidRDefault="000E52E8" w14:paraId="2EDE07DF"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1,20%</w:t>
            </w:r>
          </w:p>
        </w:tc>
        <w:tc>
          <w:tcPr>
            <w:tcW w:w="1268" w:type="pct"/>
            <w:noWrap/>
            <w:hideMark/>
          </w:tcPr>
          <w:p w:rsidRPr="00A80DFD" w:rsidR="000E52E8" w:rsidP="00B21056" w:rsidRDefault="000E52E8" w14:paraId="16E0C849"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kern w:val="0"/>
                <w14:ligatures w14:val="none"/>
              </w:rPr>
            </w:pPr>
            <w:r w:rsidRPr="00A80DFD">
              <w:rPr>
                <w:rFonts w:ascii="Calibri" w:hAnsi="Calibri" w:cs="Calibri"/>
              </w:rPr>
              <w:t>€ 373.036</w:t>
            </w:r>
          </w:p>
        </w:tc>
      </w:tr>
      <w:tr w:rsidRPr="00A80DFD" w:rsidR="000E52E8" w:rsidTr="00B21056" w14:paraId="33F41447"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19A9EA15"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Land van Cuijk</w:t>
            </w:r>
          </w:p>
        </w:tc>
        <w:tc>
          <w:tcPr>
            <w:tcW w:w="1046" w:type="pct"/>
            <w:noWrap/>
            <w:hideMark/>
          </w:tcPr>
          <w:p w:rsidRPr="00A80DFD" w:rsidR="000E52E8" w:rsidP="00B21056" w:rsidRDefault="000E52E8" w14:paraId="2685F66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0,93%</w:t>
            </w:r>
          </w:p>
        </w:tc>
        <w:tc>
          <w:tcPr>
            <w:tcW w:w="1268" w:type="pct"/>
            <w:noWrap/>
            <w:hideMark/>
          </w:tcPr>
          <w:p w:rsidRPr="00A80DFD" w:rsidR="000E52E8" w:rsidP="00B21056" w:rsidRDefault="000E52E8" w14:paraId="7C49BD6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kern w:val="0"/>
                <w14:ligatures w14:val="none"/>
              </w:rPr>
            </w:pPr>
            <w:r w:rsidRPr="00A80DFD">
              <w:rPr>
                <w:rFonts w:ascii="Calibri" w:hAnsi="Calibri" w:cs="Calibri"/>
              </w:rPr>
              <w:t>€ 287.332</w:t>
            </w:r>
          </w:p>
        </w:tc>
      </w:tr>
      <w:tr w:rsidRPr="00A80DFD" w:rsidR="000E52E8" w:rsidTr="00B21056" w14:paraId="0EBFE650"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35BAA503"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Leeuwarden</w:t>
            </w:r>
          </w:p>
        </w:tc>
        <w:tc>
          <w:tcPr>
            <w:tcW w:w="1046" w:type="pct"/>
            <w:noWrap/>
            <w:hideMark/>
          </w:tcPr>
          <w:p w:rsidRPr="00A80DFD" w:rsidR="000E52E8" w:rsidP="00B21056" w:rsidRDefault="000E52E8" w14:paraId="545926ED"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0,89%</w:t>
            </w:r>
          </w:p>
        </w:tc>
        <w:tc>
          <w:tcPr>
            <w:tcW w:w="1268" w:type="pct"/>
            <w:noWrap/>
            <w:hideMark/>
          </w:tcPr>
          <w:p w:rsidRPr="00A80DFD" w:rsidR="000E52E8" w:rsidP="00B21056" w:rsidRDefault="000E52E8" w14:paraId="7B372CD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kern w:val="0"/>
                <w14:ligatures w14:val="none"/>
              </w:rPr>
            </w:pPr>
            <w:r w:rsidRPr="00A80DFD">
              <w:rPr>
                <w:rFonts w:ascii="Calibri" w:hAnsi="Calibri" w:cs="Calibri"/>
              </w:rPr>
              <w:t>€ 274.387</w:t>
            </w:r>
          </w:p>
        </w:tc>
      </w:tr>
      <w:tr w:rsidRPr="00A80DFD" w:rsidR="000E52E8" w:rsidTr="00B21056" w14:paraId="2C3D654B"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72F33325"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Lekstroom</w:t>
            </w:r>
          </w:p>
        </w:tc>
        <w:tc>
          <w:tcPr>
            <w:tcW w:w="1046" w:type="pct"/>
            <w:noWrap/>
            <w:hideMark/>
          </w:tcPr>
          <w:p w:rsidRPr="00A80DFD" w:rsidR="000E52E8" w:rsidP="00B21056" w:rsidRDefault="000E52E8" w14:paraId="76FE197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0,97%</w:t>
            </w:r>
          </w:p>
        </w:tc>
        <w:tc>
          <w:tcPr>
            <w:tcW w:w="1268" w:type="pct"/>
            <w:noWrap/>
            <w:hideMark/>
          </w:tcPr>
          <w:p w:rsidRPr="00A80DFD" w:rsidR="000E52E8" w:rsidP="00B21056" w:rsidRDefault="000E52E8" w14:paraId="0D23A9F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kern w:val="0"/>
                <w14:ligatures w14:val="none"/>
              </w:rPr>
            </w:pPr>
            <w:r w:rsidRPr="00A80DFD">
              <w:rPr>
                <w:rFonts w:ascii="Calibri" w:hAnsi="Calibri" w:cs="Calibri"/>
              </w:rPr>
              <w:t>€ 299.504</w:t>
            </w:r>
          </w:p>
        </w:tc>
      </w:tr>
      <w:tr w:rsidRPr="00A80DFD" w:rsidR="000E52E8" w:rsidTr="00B21056" w14:paraId="3D4F9599"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4A63B6ED"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Midden-Groningen</w:t>
            </w:r>
          </w:p>
        </w:tc>
        <w:tc>
          <w:tcPr>
            <w:tcW w:w="1046" w:type="pct"/>
            <w:noWrap/>
            <w:hideMark/>
          </w:tcPr>
          <w:p w:rsidRPr="00A80DFD" w:rsidR="000E52E8" w:rsidP="00B21056" w:rsidRDefault="000E52E8" w14:paraId="6E6D8347"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0,79%</w:t>
            </w:r>
          </w:p>
        </w:tc>
        <w:tc>
          <w:tcPr>
            <w:tcW w:w="1268" w:type="pct"/>
            <w:noWrap/>
            <w:hideMark/>
          </w:tcPr>
          <w:p w:rsidRPr="00A80DFD" w:rsidR="000E52E8" w:rsidP="00B21056" w:rsidRDefault="000E52E8" w14:paraId="7A522B2F"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kern w:val="0"/>
                <w14:ligatures w14:val="none"/>
              </w:rPr>
            </w:pPr>
            <w:r w:rsidRPr="00A80DFD">
              <w:rPr>
                <w:rFonts w:ascii="Calibri" w:hAnsi="Calibri" w:cs="Calibri"/>
              </w:rPr>
              <w:t>€ 246.117</w:t>
            </w:r>
          </w:p>
        </w:tc>
      </w:tr>
      <w:tr w:rsidRPr="00A80DFD" w:rsidR="000E52E8" w:rsidTr="00B21056" w14:paraId="2E250206"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312ADB3C"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Midden-Limburg</w:t>
            </w:r>
          </w:p>
        </w:tc>
        <w:tc>
          <w:tcPr>
            <w:tcW w:w="1046" w:type="pct"/>
            <w:noWrap/>
            <w:hideMark/>
          </w:tcPr>
          <w:p w:rsidRPr="00A80DFD" w:rsidR="000E52E8" w:rsidP="00B21056" w:rsidRDefault="000E52E8" w14:paraId="54295FA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1,59%</w:t>
            </w:r>
          </w:p>
        </w:tc>
        <w:tc>
          <w:tcPr>
            <w:tcW w:w="1268" w:type="pct"/>
            <w:noWrap/>
            <w:hideMark/>
          </w:tcPr>
          <w:p w:rsidRPr="00A80DFD" w:rsidR="000E52E8" w:rsidP="00B21056" w:rsidRDefault="000E52E8" w14:paraId="5247F8E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kern w:val="0"/>
                <w14:ligatures w14:val="none"/>
              </w:rPr>
            </w:pPr>
            <w:r w:rsidRPr="00A80DFD">
              <w:rPr>
                <w:rFonts w:ascii="Calibri" w:hAnsi="Calibri" w:cs="Calibri"/>
              </w:rPr>
              <w:t>€ 493.599</w:t>
            </w:r>
          </w:p>
        </w:tc>
      </w:tr>
      <w:tr w:rsidRPr="00A80DFD" w:rsidR="000E52E8" w:rsidTr="00B21056" w14:paraId="0767AFCE"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5CCB71ED"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Noord- en Midden-Drenthe</w:t>
            </w:r>
          </w:p>
        </w:tc>
        <w:tc>
          <w:tcPr>
            <w:tcW w:w="1046" w:type="pct"/>
            <w:noWrap/>
            <w:hideMark/>
          </w:tcPr>
          <w:p w:rsidRPr="00A80DFD" w:rsidR="000E52E8" w:rsidP="00B21056" w:rsidRDefault="000E52E8" w14:paraId="03DE7176"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1,15%</w:t>
            </w:r>
          </w:p>
        </w:tc>
        <w:tc>
          <w:tcPr>
            <w:tcW w:w="1268" w:type="pct"/>
            <w:noWrap/>
            <w:hideMark/>
          </w:tcPr>
          <w:p w:rsidRPr="00A80DFD" w:rsidR="000E52E8" w:rsidP="00B21056" w:rsidRDefault="000E52E8" w14:paraId="07B35F9D"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kern w:val="0"/>
                <w14:ligatures w14:val="none"/>
              </w:rPr>
            </w:pPr>
            <w:r w:rsidRPr="00A80DFD">
              <w:rPr>
                <w:rFonts w:ascii="Calibri" w:hAnsi="Calibri" w:cs="Calibri"/>
              </w:rPr>
              <w:t>€ 357.960</w:t>
            </w:r>
          </w:p>
        </w:tc>
      </w:tr>
      <w:tr w:rsidRPr="00A80DFD" w:rsidR="000E52E8" w:rsidTr="00B21056" w14:paraId="662BC71E"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2FD013EE"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Noord-Groningen</w:t>
            </w:r>
          </w:p>
        </w:tc>
        <w:tc>
          <w:tcPr>
            <w:tcW w:w="1046" w:type="pct"/>
            <w:noWrap/>
            <w:hideMark/>
          </w:tcPr>
          <w:p w:rsidRPr="00A80DFD" w:rsidR="000E52E8" w:rsidP="00B21056" w:rsidRDefault="000E52E8" w14:paraId="5C995DB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1,00%</w:t>
            </w:r>
          </w:p>
        </w:tc>
        <w:tc>
          <w:tcPr>
            <w:tcW w:w="1268" w:type="pct"/>
            <w:noWrap/>
            <w:hideMark/>
          </w:tcPr>
          <w:p w:rsidRPr="00A80DFD" w:rsidR="000E52E8" w:rsidP="00B21056" w:rsidRDefault="000E52E8" w14:paraId="02ADF20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kern w:val="0"/>
                <w14:ligatures w14:val="none"/>
              </w:rPr>
            </w:pPr>
            <w:r w:rsidRPr="00A80DFD">
              <w:rPr>
                <w:rFonts w:ascii="Calibri" w:hAnsi="Calibri" w:cs="Calibri"/>
              </w:rPr>
              <w:t>€ 310.511</w:t>
            </w:r>
          </w:p>
        </w:tc>
      </w:tr>
      <w:tr w:rsidRPr="00A80DFD" w:rsidR="000E52E8" w:rsidTr="00B21056" w14:paraId="31C3333E"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3882C768"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Noord-Kennemerland en Alkmaar</w:t>
            </w:r>
          </w:p>
        </w:tc>
        <w:tc>
          <w:tcPr>
            <w:tcW w:w="1046" w:type="pct"/>
            <w:noWrap/>
            <w:hideMark/>
          </w:tcPr>
          <w:p w:rsidRPr="00A80DFD" w:rsidR="000E52E8" w:rsidP="00B21056" w:rsidRDefault="000E52E8" w14:paraId="0C28B4C8"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1,44%</w:t>
            </w:r>
          </w:p>
        </w:tc>
        <w:tc>
          <w:tcPr>
            <w:tcW w:w="1268" w:type="pct"/>
            <w:noWrap/>
            <w:hideMark/>
          </w:tcPr>
          <w:p w:rsidRPr="00A80DFD" w:rsidR="000E52E8" w:rsidP="00B21056" w:rsidRDefault="000E52E8" w14:paraId="10AC0186"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kern w:val="0"/>
                <w14:ligatures w14:val="none"/>
              </w:rPr>
            </w:pPr>
            <w:r w:rsidRPr="00A80DFD">
              <w:rPr>
                <w:rFonts w:ascii="Calibri" w:hAnsi="Calibri" w:cs="Calibri"/>
              </w:rPr>
              <w:t>€ 446.964</w:t>
            </w:r>
          </w:p>
        </w:tc>
      </w:tr>
      <w:tr w:rsidRPr="00A80DFD" w:rsidR="000E52E8" w:rsidTr="00B21056" w14:paraId="1BB6E5BA"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2891A8E4"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Noord-Limburg</w:t>
            </w:r>
          </w:p>
        </w:tc>
        <w:tc>
          <w:tcPr>
            <w:tcW w:w="1046" w:type="pct"/>
            <w:noWrap/>
            <w:hideMark/>
          </w:tcPr>
          <w:p w:rsidRPr="00A80DFD" w:rsidR="000E52E8" w:rsidP="00B21056" w:rsidRDefault="000E52E8" w14:paraId="770904B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1,68%</w:t>
            </w:r>
          </w:p>
        </w:tc>
        <w:tc>
          <w:tcPr>
            <w:tcW w:w="1268" w:type="pct"/>
            <w:noWrap/>
            <w:hideMark/>
          </w:tcPr>
          <w:p w:rsidRPr="00A80DFD" w:rsidR="000E52E8" w:rsidP="00B21056" w:rsidRDefault="000E52E8" w14:paraId="30071B8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kern w:val="0"/>
                <w14:ligatures w14:val="none"/>
              </w:rPr>
            </w:pPr>
            <w:r w:rsidRPr="00A80DFD">
              <w:rPr>
                <w:rFonts w:ascii="Calibri" w:hAnsi="Calibri" w:cs="Calibri"/>
              </w:rPr>
              <w:t>€ 522.154</w:t>
            </w:r>
          </w:p>
        </w:tc>
      </w:tr>
      <w:tr w:rsidRPr="00A80DFD" w:rsidR="000E52E8" w:rsidTr="00B21056" w14:paraId="083FA493"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5297DD72"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Noordoost-Friesland</w:t>
            </w:r>
          </w:p>
        </w:tc>
        <w:tc>
          <w:tcPr>
            <w:tcW w:w="1046" w:type="pct"/>
            <w:noWrap/>
            <w:hideMark/>
          </w:tcPr>
          <w:p w:rsidRPr="00A80DFD" w:rsidR="000E52E8" w:rsidP="00B21056" w:rsidRDefault="000E52E8" w14:paraId="2717463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1,21%</w:t>
            </w:r>
          </w:p>
        </w:tc>
        <w:tc>
          <w:tcPr>
            <w:tcW w:w="1268" w:type="pct"/>
            <w:noWrap/>
            <w:hideMark/>
          </w:tcPr>
          <w:p w:rsidRPr="00A80DFD" w:rsidR="000E52E8" w:rsidP="00B21056" w:rsidRDefault="000E52E8" w14:paraId="42EC8F3B"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kern w:val="0"/>
                <w14:ligatures w14:val="none"/>
              </w:rPr>
            </w:pPr>
            <w:r w:rsidRPr="00A80DFD">
              <w:rPr>
                <w:rFonts w:ascii="Calibri" w:hAnsi="Calibri" w:cs="Calibri"/>
              </w:rPr>
              <w:t>€ 375.377</w:t>
            </w:r>
          </w:p>
        </w:tc>
      </w:tr>
      <w:tr w:rsidRPr="00A80DFD" w:rsidR="000E52E8" w:rsidTr="00B21056" w14:paraId="4DA4F352"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0C996296"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Noordoostpolder en Urk</w:t>
            </w:r>
          </w:p>
        </w:tc>
        <w:tc>
          <w:tcPr>
            <w:tcW w:w="1046" w:type="pct"/>
            <w:noWrap/>
            <w:hideMark/>
          </w:tcPr>
          <w:p w:rsidRPr="00A80DFD" w:rsidR="000E52E8" w:rsidP="00B21056" w:rsidRDefault="000E52E8" w14:paraId="7367DD6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0,79%</w:t>
            </w:r>
          </w:p>
        </w:tc>
        <w:tc>
          <w:tcPr>
            <w:tcW w:w="1268" w:type="pct"/>
            <w:noWrap/>
            <w:hideMark/>
          </w:tcPr>
          <w:p w:rsidRPr="00A80DFD" w:rsidR="000E52E8" w:rsidP="00B21056" w:rsidRDefault="000E52E8" w14:paraId="72A561C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kern w:val="0"/>
                <w14:ligatures w14:val="none"/>
              </w:rPr>
            </w:pPr>
            <w:r w:rsidRPr="00A80DFD">
              <w:rPr>
                <w:rFonts w:ascii="Calibri" w:hAnsi="Calibri" w:cs="Calibri"/>
              </w:rPr>
              <w:t>€ 243.567</w:t>
            </w:r>
          </w:p>
        </w:tc>
      </w:tr>
      <w:tr w:rsidRPr="00A80DFD" w:rsidR="000E52E8" w:rsidTr="00B21056" w14:paraId="4BC20BD7"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4C177D82"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Noord-Veluwe</w:t>
            </w:r>
          </w:p>
        </w:tc>
        <w:tc>
          <w:tcPr>
            <w:tcW w:w="1046" w:type="pct"/>
            <w:noWrap/>
            <w:hideMark/>
          </w:tcPr>
          <w:p w:rsidRPr="00A80DFD" w:rsidR="000E52E8" w:rsidP="00B21056" w:rsidRDefault="000E52E8" w14:paraId="3C36D392"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1,45%</w:t>
            </w:r>
          </w:p>
        </w:tc>
        <w:tc>
          <w:tcPr>
            <w:tcW w:w="1268" w:type="pct"/>
            <w:noWrap/>
            <w:hideMark/>
          </w:tcPr>
          <w:p w:rsidRPr="00A80DFD" w:rsidR="000E52E8" w:rsidP="00B21056" w:rsidRDefault="000E52E8" w14:paraId="1E5F5EBC"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kern w:val="0"/>
                <w14:ligatures w14:val="none"/>
              </w:rPr>
            </w:pPr>
            <w:r w:rsidRPr="00A80DFD">
              <w:rPr>
                <w:rFonts w:ascii="Calibri" w:hAnsi="Calibri" w:cs="Calibri"/>
              </w:rPr>
              <w:t>€ 448.178</w:t>
            </w:r>
          </w:p>
        </w:tc>
      </w:tr>
      <w:tr w:rsidRPr="00A80DFD" w:rsidR="000E52E8" w:rsidTr="00B21056" w14:paraId="4EB793FA"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6E4D2420"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Oost-Brabant</w:t>
            </w:r>
          </w:p>
        </w:tc>
        <w:tc>
          <w:tcPr>
            <w:tcW w:w="1046" w:type="pct"/>
            <w:noWrap/>
            <w:hideMark/>
          </w:tcPr>
          <w:p w:rsidRPr="00A80DFD" w:rsidR="000E52E8" w:rsidP="00B21056" w:rsidRDefault="000E52E8" w14:paraId="206FC47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1,77%</w:t>
            </w:r>
          </w:p>
        </w:tc>
        <w:tc>
          <w:tcPr>
            <w:tcW w:w="1268" w:type="pct"/>
            <w:noWrap/>
            <w:hideMark/>
          </w:tcPr>
          <w:p w:rsidRPr="00A80DFD" w:rsidR="000E52E8" w:rsidP="00B21056" w:rsidRDefault="000E52E8" w14:paraId="7AD1690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kern w:val="0"/>
                <w14:ligatures w14:val="none"/>
              </w:rPr>
            </w:pPr>
            <w:r w:rsidRPr="00A80DFD">
              <w:rPr>
                <w:rFonts w:ascii="Calibri" w:hAnsi="Calibri" w:cs="Calibri"/>
              </w:rPr>
              <w:t>€ 549.282</w:t>
            </w:r>
          </w:p>
        </w:tc>
      </w:tr>
      <w:tr w:rsidRPr="00A80DFD" w:rsidR="000E52E8" w:rsidTr="00B21056" w14:paraId="1095119C"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73B4B4A9"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Oost-Groningen</w:t>
            </w:r>
          </w:p>
        </w:tc>
        <w:tc>
          <w:tcPr>
            <w:tcW w:w="1046" w:type="pct"/>
            <w:noWrap/>
            <w:hideMark/>
          </w:tcPr>
          <w:p w:rsidRPr="00A80DFD" w:rsidR="000E52E8" w:rsidP="00B21056" w:rsidRDefault="000E52E8" w14:paraId="7683A53D"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0,93%</w:t>
            </w:r>
          </w:p>
        </w:tc>
        <w:tc>
          <w:tcPr>
            <w:tcW w:w="1268" w:type="pct"/>
            <w:noWrap/>
            <w:hideMark/>
          </w:tcPr>
          <w:p w:rsidRPr="00A80DFD" w:rsidR="000E52E8" w:rsidP="00B21056" w:rsidRDefault="000E52E8" w14:paraId="3366FA17"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kern w:val="0"/>
                <w14:ligatures w14:val="none"/>
              </w:rPr>
            </w:pPr>
            <w:r w:rsidRPr="00A80DFD">
              <w:rPr>
                <w:rFonts w:ascii="Calibri" w:hAnsi="Calibri" w:cs="Calibri"/>
              </w:rPr>
              <w:t>€ 287.058</w:t>
            </w:r>
          </w:p>
        </w:tc>
      </w:tr>
      <w:tr w:rsidRPr="00A80DFD" w:rsidR="000E52E8" w:rsidTr="00B21056" w14:paraId="5EEABD86"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41D14B90"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Parkstad</w:t>
            </w:r>
          </w:p>
        </w:tc>
        <w:tc>
          <w:tcPr>
            <w:tcW w:w="1046" w:type="pct"/>
            <w:noWrap/>
            <w:hideMark/>
          </w:tcPr>
          <w:p w:rsidRPr="00A80DFD" w:rsidR="000E52E8" w:rsidP="00B21056" w:rsidRDefault="000E52E8" w14:paraId="154CAE8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1,32%</w:t>
            </w:r>
          </w:p>
        </w:tc>
        <w:tc>
          <w:tcPr>
            <w:tcW w:w="1268" w:type="pct"/>
            <w:noWrap/>
            <w:hideMark/>
          </w:tcPr>
          <w:p w:rsidRPr="00A80DFD" w:rsidR="000E52E8" w:rsidP="00B21056" w:rsidRDefault="000E52E8" w14:paraId="39CF408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kern w:val="0"/>
                <w14:ligatures w14:val="none"/>
              </w:rPr>
            </w:pPr>
            <w:r w:rsidRPr="00A80DFD">
              <w:rPr>
                <w:rFonts w:ascii="Calibri" w:hAnsi="Calibri" w:cs="Calibri"/>
              </w:rPr>
              <w:t>€ 409.755</w:t>
            </w:r>
          </w:p>
        </w:tc>
      </w:tr>
      <w:tr w:rsidRPr="00A80DFD" w:rsidR="000E52E8" w:rsidTr="00B21056" w14:paraId="3DBB03B5"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6E75B902"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Rijk van Nijmegen</w:t>
            </w:r>
          </w:p>
        </w:tc>
        <w:tc>
          <w:tcPr>
            <w:tcW w:w="1046" w:type="pct"/>
            <w:noWrap/>
            <w:hideMark/>
          </w:tcPr>
          <w:p w:rsidRPr="00A80DFD" w:rsidR="000E52E8" w:rsidP="00B21056" w:rsidRDefault="000E52E8" w14:paraId="3547812E"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1,87%</w:t>
            </w:r>
          </w:p>
        </w:tc>
        <w:tc>
          <w:tcPr>
            <w:tcW w:w="1268" w:type="pct"/>
            <w:noWrap/>
            <w:hideMark/>
          </w:tcPr>
          <w:p w:rsidRPr="00A80DFD" w:rsidR="000E52E8" w:rsidP="00B21056" w:rsidRDefault="000E52E8" w14:paraId="13339A8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kern w:val="0"/>
                <w14:ligatures w14:val="none"/>
              </w:rPr>
            </w:pPr>
            <w:r w:rsidRPr="00A80DFD">
              <w:rPr>
                <w:rFonts w:ascii="Calibri" w:hAnsi="Calibri" w:cs="Calibri"/>
              </w:rPr>
              <w:t>€ 578.388</w:t>
            </w:r>
          </w:p>
        </w:tc>
      </w:tr>
      <w:tr w:rsidRPr="00A80DFD" w:rsidR="000E52E8" w:rsidTr="00B21056" w14:paraId="1B9CD9DA"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4A89FD1C"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Rijnland</w:t>
            </w:r>
          </w:p>
        </w:tc>
        <w:tc>
          <w:tcPr>
            <w:tcW w:w="1046" w:type="pct"/>
            <w:noWrap/>
            <w:hideMark/>
          </w:tcPr>
          <w:p w:rsidRPr="00A80DFD" w:rsidR="000E52E8" w:rsidP="00B21056" w:rsidRDefault="000E52E8" w14:paraId="2AC00A8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1,42%</w:t>
            </w:r>
          </w:p>
        </w:tc>
        <w:tc>
          <w:tcPr>
            <w:tcW w:w="1268" w:type="pct"/>
            <w:noWrap/>
            <w:hideMark/>
          </w:tcPr>
          <w:p w:rsidRPr="00A80DFD" w:rsidR="000E52E8" w:rsidP="00B21056" w:rsidRDefault="000E52E8" w14:paraId="246040A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kern w:val="0"/>
                <w14:ligatures w14:val="none"/>
              </w:rPr>
            </w:pPr>
            <w:r w:rsidRPr="00A80DFD">
              <w:rPr>
                <w:rFonts w:ascii="Calibri" w:hAnsi="Calibri" w:cs="Calibri"/>
              </w:rPr>
              <w:t>€ 440.028</w:t>
            </w:r>
          </w:p>
        </w:tc>
      </w:tr>
      <w:tr w:rsidRPr="00A80DFD" w:rsidR="000E52E8" w:rsidTr="00B21056" w14:paraId="7A7C919B"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6B5E46DA"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Rotterdam</w:t>
            </w:r>
          </w:p>
        </w:tc>
        <w:tc>
          <w:tcPr>
            <w:tcW w:w="1046" w:type="pct"/>
            <w:noWrap/>
            <w:hideMark/>
          </w:tcPr>
          <w:p w:rsidRPr="00A80DFD" w:rsidR="000E52E8" w:rsidP="00B21056" w:rsidRDefault="000E52E8" w14:paraId="1AD0FE0D"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2,22%</w:t>
            </w:r>
          </w:p>
        </w:tc>
        <w:tc>
          <w:tcPr>
            <w:tcW w:w="1268" w:type="pct"/>
            <w:noWrap/>
            <w:hideMark/>
          </w:tcPr>
          <w:p w:rsidRPr="00A80DFD" w:rsidR="000E52E8" w:rsidP="00B21056" w:rsidRDefault="000E52E8" w14:paraId="5EAEFF14"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kern w:val="0"/>
                <w14:ligatures w14:val="none"/>
              </w:rPr>
            </w:pPr>
            <w:r w:rsidRPr="00A80DFD">
              <w:rPr>
                <w:rFonts w:ascii="Calibri" w:hAnsi="Calibri" w:cs="Calibri"/>
              </w:rPr>
              <w:t>€ 687.276</w:t>
            </w:r>
          </w:p>
        </w:tc>
      </w:tr>
      <w:tr w:rsidRPr="00A80DFD" w:rsidR="000E52E8" w:rsidTr="00B21056" w14:paraId="2B5C5A89"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17EAE45E"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Salland</w:t>
            </w:r>
          </w:p>
        </w:tc>
        <w:tc>
          <w:tcPr>
            <w:tcW w:w="1046" w:type="pct"/>
            <w:noWrap/>
            <w:hideMark/>
          </w:tcPr>
          <w:p w:rsidRPr="00A80DFD" w:rsidR="000E52E8" w:rsidP="00B21056" w:rsidRDefault="000E52E8" w14:paraId="2947A3C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0,98%</w:t>
            </w:r>
          </w:p>
        </w:tc>
        <w:tc>
          <w:tcPr>
            <w:tcW w:w="1268" w:type="pct"/>
            <w:noWrap/>
            <w:hideMark/>
          </w:tcPr>
          <w:p w:rsidRPr="00A80DFD" w:rsidR="000E52E8" w:rsidP="00B21056" w:rsidRDefault="000E52E8" w14:paraId="3C628A3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kern w:val="0"/>
                <w14:ligatures w14:val="none"/>
              </w:rPr>
            </w:pPr>
            <w:r w:rsidRPr="00A80DFD">
              <w:rPr>
                <w:rFonts w:ascii="Calibri" w:hAnsi="Calibri" w:cs="Calibri"/>
              </w:rPr>
              <w:t>€ 304.454</w:t>
            </w:r>
          </w:p>
        </w:tc>
      </w:tr>
      <w:tr w:rsidRPr="00A80DFD" w:rsidR="000E52E8" w:rsidTr="00B21056" w14:paraId="34A8F989"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110A005B"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Schouwen-Duiveland</w:t>
            </w:r>
          </w:p>
        </w:tc>
        <w:tc>
          <w:tcPr>
            <w:tcW w:w="1046" w:type="pct"/>
            <w:noWrap/>
            <w:hideMark/>
          </w:tcPr>
          <w:p w:rsidRPr="00A80DFD" w:rsidR="000E52E8" w:rsidP="00B21056" w:rsidRDefault="000E52E8" w14:paraId="47BC5A9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0,73%</w:t>
            </w:r>
          </w:p>
        </w:tc>
        <w:tc>
          <w:tcPr>
            <w:tcW w:w="1268" w:type="pct"/>
            <w:noWrap/>
            <w:hideMark/>
          </w:tcPr>
          <w:p w:rsidRPr="00A80DFD" w:rsidR="000E52E8" w:rsidP="00B21056" w:rsidRDefault="000E52E8" w14:paraId="1FEBD076"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kern w:val="0"/>
                <w14:ligatures w14:val="none"/>
              </w:rPr>
            </w:pPr>
            <w:r w:rsidRPr="00A80DFD">
              <w:rPr>
                <w:rFonts w:ascii="Calibri" w:hAnsi="Calibri" w:cs="Calibri"/>
              </w:rPr>
              <w:t>€ 226.759</w:t>
            </w:r>
          </w:p>
        </w:tc>
      </w:tr>
      <w:tr w:rsidRPr="00A80DFD" w:rsidR="000E52E8" w:rsidTr="00B21056" w14:paraId="4B1453F7"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5179DF39"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‘s-Gravenhage</w:t>
            </w:r>
          </w:p>
        </w:tc>
        <w:tc>
          <w:tcPr>
            <w:tcW w:w="1046" w:type="pct"/>
            <w:noWrap/>
            <w:hideMark/>
          </w:tcPr>
          <w:p w:rsidRPr="00A80DFD" w:rsidR="000E52E8" w:rsidP="00B21056" w:rsidRDefault="000E52E8" w14:paraId="4B75817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1,92%</w:t>
            </w:r>
          </w:p>
        </w:tc>
        <w:tc>
          <w:tcPr>
            <w:tcW w:w="1268" w:type="pct"/>
            <w:noWrap/>
            <w:hideMark/>
          </w:tcPr>
          <w:p w:rsidRPr="00A80DFD" w:rsidR="000E52E8" w:rsidP="00B21056" w:rsidRDefault="000E52E8" w14:paraId="75F4CAC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kern w:val="0"/>
                <w14:ligatures w14:val="none"/>
              </w:rPr>
            </w:pPr>
            <w:r w:rsidRPr="00A80DFD">
              <w:rPr>
                <w:rFonts w:ascii="Calibri" w:hAnsi="Calibri" w:cs="Calibri"/>
              </w:rPr>
              <w:t>€ 593.708</w:t>
            </w:r>
          </w:p>
        </w:tc>
      </w:tr>
      <w:tr w:rsidRPr="00A80DFD" w:rsidR="000E52E8" w:rsidTr="00B21056" w14:paraId="277FEA90"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65E60791"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Twente</w:t>
            </w:r>
          </w:p>
        </w:tc>
        <w:tc>
          <w:tcPr>
            <w:tcW w:w="1046" w:type="pct"/>
            <w:noWrap/>
            <w:hideMark/>
          </w:tcPr>
          <w:p w:rsidRPr="00A80DFD" w:rsidR="000E52E8" w:rsidP="00B21056" w:rsidRDefault="000E52E8" w14:paraId="44BD218A"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2,37%</w:t>
            </w:r>
          </w:p>
        </w:tc>
        <w:tc>
          <w:tcPr>
            <w:tcW w:w="1268" w:type="pct"/>
            <w:noWrap/>
            <w:hideMark/>
          </w:tcPr>
          <w:p w:rsidRPr="00A80DFD" w:rsidR="000E52E8" w:rsidP="00B21056" w:rsidRDefault="000E52E8" w14:paraId="26BC792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kern w:val="0"/>
                <w14:ligatures w14:val="none"/>
              </w:rPr>
            </w:pPr>
            <w:r w:rsidRPr="00A80DFD">
              <w:rPr>
                <w:rFonts w:ascii="Calibri" w:hAnsi="Calibri" w:cs="Calibri"/>
              </w:rPr>
              <w:t>€ 733.795</w:t>
            </w:r>
          </w:p>
        </w:tc>
      </w:tr>
      <w:tr w:rsidRPr="00A80DFD" w:rsidR="000E52E8" w:rsidTr="00B21056" w14:paraId="16B0600D"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71566EA6"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Utrecht Stad</w:t>
            </w:r>
          </w:p>
        </w:tc>
        <w:tc>
          <w:tcPr>
            <w:tcW w:w="1046" w:type="pct"/>
            <w:noWrap/>
            <w:hideMark/>
          </w:tcPr>
          <w:p w:rsidRPr="00A80DFD" w:rsidR="000E52E8" w:rsidP="00B21056" w:rsidRDefault="000E52E8" w14:paraId="1BDFDC6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1,43%</w:t>
            </w:r>
          </w:p>
        </w:tc>
        <w:tc>
          <w:tcPr>
            <w:tcW w:w="1268" w:type="pct"/>
            <w:noWrap/>
            <w:hideMark/>
          </w:tcPr>
          <w:p w:rsidRPr="00A80DFD" w:rsidR="000E52E8" w:rsidP="00B21056" w:rsidRDefault="000E52E8" w14:paraId="761820D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kern w:val="0"/>
                <w14:ligatures w14:val="none"/>
              </w:rPr>
            </w:pPr>
            <w:r w:rsidRPr="00A80DFD">
              <w:rPr>
                <w:rFonts w:ascii="Calibri" w:hAnsi="Calibri" w:cs="Calibri"/>
              </w:rPr>
              <w:t>€ 442.226</w:t>
            </w:r>
          </w:p>
        </w:tc>
      </w:tr>
      <w:tr w:rsidRPr="00A80DFD" w:rsidR="000E52E8" w:rsidTr="00B21056" w14:paraId="5F4F0D5C"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07619018"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Utrechtse Heuvelrug</w:t>
            </w:r>
          </w:p>
        </w:tc>
        <w:tc>
          <w:tcPr>
            <w:tcW w:w="1046" w:type="pct"/>
            <w:noWrap/>
            <w:hideMark/>
          </w:tcPr>
          <w:p w:rsidRPr="00A80DFD" w:rsidR="000E52E8" w:rsidP="00B21056" w:rsidRDefault="000E52E8" w14:paraId="44E1932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1,27%</w:t>
            </w:r>
          </w:p>
        </w:tc>
        <w:tc>
          <w:tcPr>
            <w:tcW w:w="1268" w:type="pct"/>
            <w:noWrap/>
            <w:hideMark/>
          </w:tcPr>
          <w:p w:rsidRPr="00A80DFD" w:rsidR="000E52E8" w:rsidP="00B21056" w:rsidRDefault="000E52E8" w14:paraId="1CD62B7D"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kern w:val="0"/>
                <w14:ligatures w14:val="none"/>
              </w:rPr>
            </w:pPr>
            <w:r w:rsidRPr="00A80DFD">
              <w:rPr>
                <w:rFonts w:ascii="Calibri" w:hAnsi="Calibri" w:cs="Calibri"/>
              </w:rPr>
              <w:t>€ 393.436</w:t>
            </w:r>
          </w:p>
        </w:tc>
      </w:tr>
      <w:tr w:rsidRPr="00A80DFD" w:rsidR="000E52E8" w:rsidTr="00B21056" w14:paraId="05F4D62F"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76C0700A"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Vecht en Venen</w:t>
            </w:r>
          </w:p>
        </w:tc>
        <w:tc>
          <w:tcPr>
            <w:tcW w:w="1046" w:type="pct"/>
            <w:noWrap/>
            <w:hideMark/>
          </w:tcPr>
          <w:p w:rsidRPr="00A80DFD" w:rsidR="000E52E8" w:rsidP="00B21056" w:rsidRDefault="000E52E8" w14:paraId="4F9725D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0,92%</w:t>
            </w:r>
          </w:p>
        </w:tc>
        <w:tc>
          <w:tcPr>
            <w:tcW w:w="1268" w:type="pct"/>
            <w:noWrap/>
            <w:hideMark/>
          </w:tcPr>
          <w:p w:rsidRPr="00A80DFD" w:rsidR="000E52E8" w:rsidP="00B21056" w:rsidRDefault="000E52E8" w14:paraId="7494A7C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kern w:val="0"/>
                <w14:ligatures w14:val="none"/>
              </w:rPr>
            </w:pPr>
            <w:r w:rsidRPr="00A80DFD">
              <w:rPr>
                <w:rFonts w:ascii="Calibri" w:hAnsi="Calibri" w:cs="Calibri"/>
              </w:rPr>
              <w:t>€ 285.437</w:t>
            </w:r>
          </w:p>
        </w:tc>
      </w:tr>
      <w:tr w:rsidRPr="00A80DFD" w:rsidR="000E52E8" w:rsidTr="00B21056" w14:paraId="503FE5E5"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1CC983BF"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Veenkoloniën</w:t>
            </w:r>
          </w:p>
        </w:tc>
        <w:tc>
          <w:tcPr>
            <w:tcW w:w="1046" w:type="pct"/>
            <w:noWrap/>
            <w:hideMark/>
          </w:tcPr>
          <w:p w:rsidRPr="00A80DFD" w:rsidR="000E52E8" w:rsidP="00B21056" w:rsidRDefault="000E52E8" w14:paraId="79CFF27A"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0,86%</w:t>
            </w:r>
          </w:p>
        </w:tc>
        <w:tc>
          <w:tcPr>
            <w:tcW w:w="1268" w:type="pct"/>
            <w:noWrap/>
            <w:hideMark/>
          </w:tcPr>
          <w:p w:rsidRPr="00A80DFD" w:rsidR="000E52E8" w:rsidP="00B21056" w:rsidRDefault="000E52E8" w14:paraId="39962616"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kern w:val="0"/>
                <w14:ligatures w14:val="none"/>
              </w:rPr>
            </w:pPr>
            <w:r w:rsidRPr="00A80DFD">
              <w:rPr>
                <w:rFonts w:ascii="Calibri" w:hAnsi="Calibri" w:cs="Calibri"/>
              </w:rPr>
              <w:t>€ 265.208</w:t>
            </w:r>
          </w:p>
        </w:tc>
      </w:tr>
      <w:tr w:rsidRPr="00A80DFD" w:rsidR="000E52E8" w:rsidTr="00B21056" w14:paraId="6BE897F5"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3E635C1B"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Veluwerand</w:t>
            </w:r>
          </w:p>
        </w:tc>
        <w:tc>
          <w:tcPr>
            <w:tcW w:w="1046" w:type="pct"/>
            <w:noWrap/>
            <w:hideMark/>
          </w:tcPr>
          <w:p w:rsidRPr="00A80DFD" w:rsidR="000E52E8" w:rsidP="00B21056" w:rsidRDefault="000E52E8" w14:paraId="04D1507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1,51%</w:t>
            </w:r>
          </w:p>
        </w:tc>
        <w:tc>
          <w:tcPr>
            <w:tcW w:w="1268" w:type="pct"/>
            <w:noWrap/>
            <w:hideMark/>
          </w:tcPr>
          <w:p w:rsidRPr="00A80DFD" w:rsidR="000E52E8" w:rsidP="00B21056" w:rsidRDefault="000E52E8" w14:paraId="6D08210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kern w:val="0"/>
                <w14:ligatures w14:val="none"/>
              </w:rPr>
            </w:pPr>
            <w:r w:rsidRPr="00A80DFD">
              <w:rPr>
                <w:rFonts w:ascii="Calibri" w:hAnsi="Calibri" w:cs="Calibri"/>
              </w:rPr>
              <w:t>€ 468.469</w:t>
            </w:r>
          </w:p>
        </w:tc>
      </w:tr>
      <w:tr w:rsidRPr="00A80DFD" w:rsidR="000E52E8" w:rsidTr="00B21056" w14:paraId="2A1F9915"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551A80AC"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Voorne-Putten</w:t>
            </w:r>
          </w:p>
        </w:tc>
        <w:tc>
          <w:tcPr>
            <w:tcW w:w="1046" w:type="pct"/>
            <w:noWrap/>
            <w:hideMark/>
          </w:tcPr>
          <w:p w:rsidRPr="00A80DFD" w:rsidR="000E52E8" w:rsidP="00B21056" w:rsidRDefault="000E52E8" w14:paraId="74C72B4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1,07%</w:t>
            </w:r>
          </w:p>
        </w:tc>
        <w:tc>
          <w:tcPr>
            <w:tcW w:w="1268" w:type="pct"/>
            <w:noWrap/>
            <w:hideMark/>
          </w:tcPr>
          <w:p w:rsidRPr="00A80DFD" w:rsidR="000E52E8" w:rsidP="00B21056" w:rsidRDefault="000E52E8" w14:paraId="17D38EF2"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kern w:val="0"/>
                <w14:ligatures w14:val="none"/>
              </w:rPr>
            </w:pPr>
            <w:r w:rsidRPr="00A80DFD">
              <w:rPr>
                <w:rFonts w:ascii="Calibri" w:hAnsi="Calibri" w:cs="Calibri"/>
              </w:rPr>
              <w:t>€ 330.491</w:t>
            </w:r>
          </w:p>
        </w:tc>
      </w:tr>
      <w:tr w:rsidRPr="00A80DFD" w:rsidR="000E52E8" w:rsidTr="00B21056" w14:paraId="7E7D36E6"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194072D4" w14:textId="77777777">
            <w:pPr>
              <w:rPr>
                <w:rFonts w:ascii="Calibri" w:hAnsi="Calibri" w:cs="Calibri"/>
                <w:b w:val="0"/>
                <w:bCs w:val="0"/>
                <w:color w:val="000000"/>
                <w:kern w:val="0"/>
                <w14:ligatures w14:val="none"/>
              </w:rPr>
            </w:pPr>
            <w:proofErr w:type="spellStart"/>
            <w:r w:rsidRPr="00A80DFD">
              <w:rPr>
                <w:rFonts w:ascii="Calibri" w:hAnsi="Calibri" w:cs="Calibri"/>
                <w:b w:val="0"/>
                <w:bCs w:val="0"/>
                <w:color w:val="000000"/>
                <w:kern w:val="0"/>
                <w14:ligatures w14:val="none"/>
              </w:rPr>
              <w:t>Waadhoeke</w:t>
            </w:r>
            <w:proofErr w:type="spellEnd"/>
            <w:r w:rsidRPr="00A80DFD">
              <w:rPr>
                <w:rFonts w:ascii="Calibri" w:hAnsi="Calibri" w:cs="Calibri"/>
                <w:b w:val="0"/>
                <w:bCs w:val="0"/>
                <w:color w:val="000000"/>
                <w:kern w:val="0"/>
                <w14:ligatures w14:val="none"/>
              </w:rPr>
              <w:t xml:space="preserve"> en Harlingen</w:t>
            </w:r>
          </w:p>
        </w:tc>
        <w:tc>
          <w:tcPr>
            <w:tcW w:w="1046" w:type="pct"/>
            <w:noWrap/>
            <w:hideMark/>
          </w:tcPr>
          <w:p w:rsidRPr="00A80DFD" w:rsidR="000E52E8" w:rsidP="00B21056" w:rsidRDefault="000E52E8" w14:paraId="5881EB5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0,84%</w:t>
            </w:r>
          </w:p>
        </w:tc>
        <w:tc>
          <w:tcPr>
            <w:tcW w:w="1268" w:type="pct"/>
            <w:noWrap/>
            <w:hideMark/>
          </w:tcPr>
          <w:p w:rsidRPr="00A80DFD" w:rsidR="000E52E8" w:rsidP="00B21056" w:rsidRDefault="000E52E8" w14:paraId="0B2DFE3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kern w:val="0"/>
                <w14:ligatures w14:val="none"/>
              </w:rPr>
            </w:pPr>
            <w:r w:rsidRPr="00A80DFD">
              <w:rPr>
                <w:rFonts w:ascii="Calibri" w:hAnsi="Calibri" w:cs="Calibri"/>
              </w:rPr>
              <w:t>€ 260.461</w:t>
            </w:r>
          </w:p>
        </w:tc>
      </w:tr>
      <w:tr w:rsidRPr="00A80DFD" w:rsidR="000E52E8" w:rsidTr="00B21056" w14:paraId="041BEC90"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24B00FFD"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Waddeneilanden</w:t>
            </w:r>
          </w:p>
        </w:tc>
        <w:tc>
          <w:tcPr>
            <w:tcW w:w="1046" w:type="pct"/>
            <w:noWrap/>
            <w:hideMark/>
          </w:tcPr>
          <w:p w:rsidRPr="00A80DFD" w:rsidR="000E52E8" w:rsidP="00B21056" w:rsidRDefault="000E52E8" w14:paraId="11622F42"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0,78%</w:t>
            </w:r>
          </w:p>
        </w:tc>
        <w:tc>
          <w:tcPr>
            <w:tcW w:w="1268" w:type="pct"/>
            <w:noWrap/>
            <w:hideMark/>
          </w:tcPr>
          <w:p w:rsidRPr="00A80DFD" w:rsidR="000E52E8" w:rsidP="00B21056" w:rsidRDefault="000E52E8" w14:paraId="7EBBC25A"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kern w:val="0"/>
                <w14:ligatures w14:val="none"/>
              </w:rPr>
            </w:pPr>
            <w:r w:rsidRPr="00A80DFD">
              <w:rPr>
                <w:rFonts w:ascii="Calibri" w:hAnsi="Calibri" w:cs="Calibri"/>
              </w:rPr>
              <w:t>€ 241.102</w:t>
            </w:r>
          </w:p>
        </w:tc>
      </w:tr>
      <w:tr w:rsidRPr="00A80DFD" w:rsidR="000E52E8" w:rsidTr="00B21056" w14:paraId="0BD7A1D5"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3E4EF926"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Walcheren</w:t>
            </w:r>
          </w:p>
        </w:tc>
        <w:tc>
          <w:tcPr>
            <w:tcW w:w="1046" w:type="pct"/>
            <w:noWrap/>
            <w:hideMark/>
          </w:tcPr>
          <w:p w:rsidRPr="00A80DFD" w:rsidR="000E52E8" w:rsidP="00B21056" w:rsidRDefault="000E52E8" w14:paraId="76B9006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0,99%</w:t>
            </w:r>
          </w:p>
        </w:tc>
        <w:tc>
          <w:tcPr>
            <w:tcW w:w="1268" w:type="pct"/>
            <w:noWrap/>
            <w:hideMark/>
          </w:tcPr>
          <w:p w:rsidRPr="00A80DFD" w:rsidR="000E52E8" w:rsidP="00B21056" w:rsidRDefault="000E52E8" w14:paraId="3251EC0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kern w:val="0"/>
                <w14:ligatures w14:val="none"/>
              </w:rPr>
            </w:pPr>
            <w:r w:rsidRPr="00A80DFD">
              <w:rPr>
                <w:rFonts w:ascii="Calibri" w:hAnsi="Calibri" w:cs="Calibri"/>
              </w:rPr>
              <w:t>€ 307.403</w:t>
            </w:r>
          </w:p>
        </w:tc>
      </w:tr>
      <w:tr w:rsidRPr="00A80DFD" w:rsidR="000E52E8" w:rsidTr="00B21056" w14:paraId="7B85BF43"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6A681615"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Waterland</w:t>
            </w:r>
          </w:p>
        </w:tc>
        <w:tc>
          <w:tcPr>
            <w:tcW w:w="1046" w:type="pct"/>
            <w:noWrap/>
            <w:hideMark/>
          </w:tcPr>
          <w:p w:rsidRPr="00A80DFD" w:rsidR="000E52E8" w:rsidP="00B21056" w:rsidRDefault="000E52E8" w14:paraId="36241C30"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1,00%</w:t>
            </w:r>
          </w:p>
        </w:tc>
        <w:tc>
          <w:tcPr>
            <w:tcW w:w="1268" w:type="pct"/>
            <w:noWrap/>
            <w:hideMark/>
          </w:tcPr>
          <w:p w:rsidRPr="00A80DFD" w:rsidR="000E52E8" w:rsidP="00B21056" w:rsidRDefault="000E52E8" w14:paraId="225A413E"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kern w:val="0"/>
                <w14:ligatures w14:val="none"/>
              </w:rPr>
            </w:pPr>
            <w:r w:rsidRPr="00A80DFD">
              <w:rPr>
                <w:rFonts w:ascii="Calibri" w:hAnsi="Calibri" w:cs="Calibri"/>
              </w:rPr>
              <w:t>€ 310.564</w:t>
            </w:r>
          </w:p>
        </w:tc>
      </w:tr>
      <w:tr w:rsidRPr="00A80DFD" w:rsidR="000E52E8" w:rsidTr="00B21056" w14:paraId="7E68DC12"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55076214"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Waterweg-Noord</w:t>
            </w:r>
          </w:p>
        </w:tc>
        <w:tc>
          <w:tcPr>
            <w:tcW w:w="1046" w:type="pct"/>
            <w:noWrap/>
            <w:hideMark/>
          </w:tcPr>
          <w:p w:rsidRPr="00A80DFD" w:rsidR="000E52E8" w:rsidP="00B21056" w:rsidRDefault="000E52E8" w14:paraId="174A731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0,92%</w:t>
            </w:r>
          </w:p>
        </w:tc>
        <w:tc>
          <w:tcPr>
            <w:tcW w:w="1268" w:type="pct"/>
            <w:noWrap/>
            <w:hideMark/>
          </w:tcPr>
          <w:p w:rsidRPr="00A80DFD" w:rsidR="000E52E8" w:rsidP="00B21056" w:rsidRDefault="000E52E8" w14:paraId="1E2EA47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kern w:val="0"/>
                <w14:ligatures w14:val="none"/>
              </w:rPr>
            </w:pPr>
            <w:r w:rsidRPr="00A80DFD">
              <w:rPr>
                <w:rFonts w:ascii="Calibri" w:hAnsi="Calibri" w:cs="Calibri"/>
              </w:rPr>
              <w:t>€ 284.702</w:t>
            </w:r>
          </w:p>
        </w:tc>
      </w:tr>
      <w:tr w:rsidRPr="00A80DFD" w:rsidR="000E52E8" w:rsidTr="00B21056" w14:paraId="40A535E2"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17CF9321"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West-Brabant Zuid</w:t>
            </w:r>
          </w:p>
        </w:tc>
        <w:tc>
          <w:tcPr>
            <w:tcW w:w="1046" w:type="pct"/>
            <w:noWrap/>
            <w:hideMark/>
          </w:tcPr>
          <w:p w:rsidRPr="00A80DFD" w:rsidR="000E52E8" w:rsidP="00B21056" w:rsidRDefault="000E52E8" w14:paraId="114C24BE"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1,16%</w:t>
            </w:r>
          </w:p>
        </w:tc>
        <w:tc>
          <w:tcPr>
            <w:tcW w:w="1268" w:type="pct"/>
            <w:noWrap/>
            <w:hideMark/>
          </w:tcPr>
          <w:p w:rsidRPr="00A80DFD" w:rsidR="000E52E8" w:rsidP="00B21056" w:rsidRDefault="000E52E8" w14:paraId="312A590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kern w:val="0"/>
                <w14:ligatures w14:val="none"/>
              </w:rPr>
            </w:pPr>
            <w:r w:rsidRPr="00A80DFD">
              <w:rPr>
                <w:rFonts w:ascii="Calibri" w:hAnsi="Calibri" w:cs="Calibri"/>
              </w:rPr>
              <w:t>€ 359.235</w:t>
            </w:r>
          </w:p>
        </w:tc>
      </w:tr>
      <w:tr w:rsidRPr="00A80DFD" w:rsidR="000E52E8" w:rsidTr="00B21056" w14:paraId="3A7721E9"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1D10F3A0"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Westelijke Mijnstreek</w:t>
            </w:r>
          </w:p>
        </w:tc>
        <w:tc>
          <w:tcPr>
            <w:tcW w:w="1046" w:type="pct"/>
            <w:noWrap/>
            <w:hideMark/>
          </w:tcPr>
          <w:p w:rsidRPr="00A80DFD" w:rsidR="000E52E8" w:rsidP="00B21056" w:rsidRDefault="000E52E8" w14:paraId="2E5EF06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0,89%</w:t>
            </w:r>
          </w:p>
        </w:tc>
        <w:tc>
          <w:tcPr>
            <w:tcW w:w="1268" w:type="pct"/>
            <w:noWrap/>
            <w:hideMark/>
          </w:tcPr>
          <w:p w:rsidRPr="00A80DFD" w:rsidR="000E52E8" w:rsidP="00B21056" w:rsidRDefault="000E52E8" w14:paraId="0B3990D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kern w:val="0"/>
                <w14:ligatures w14:val="none"/>
              </w:rPr>
            </w:pPr>
            <w:r w:rsidRPr="00A80DFD">
              <w:rPr>
                <w:rFonts w:ascii="Calibri" w:hAnsi="Calibri" w:cs="Calibri"/>
              </w:rPr>
              <w:t>€ 274.878</w:t>
            </w:r>
          </w:p>
        </w:tc>
      </w:tr>
      <w:tr w:rsidRPr="00A80DFD" w:rsidR="000E52E8" w:rsidTr="00B21056" w14:paraId="394E02A3"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075CC742"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 xml:space="preserve">Westerkwartier </w:t>
            </w:r>
          </w:p>
        </w:tc>
        <w:tc>
          <w:tcPr>
            <w:tcW w:w="1046" w:type="pct"/>
            <w:noWrap/>
            <w:hideMark/>
          </w:tcPr>
          <w:p w:rsidRPr="00A80DFD" w:rsidR="000E52E8" w:rsidP="00B21056" w:rsidRDefault="000E52E8" w14:paraId="0D54D9C4"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0,96%</w:t>
            </w:r>
          </w:p>
        </w:tc>
        <w:tc>
          <w:tcPr>
            <w:tcW w:w="1268" w:type="pct"/>
            <w:noWrap/>
            <w:hideMark/>
          </w:tcPr>
          <w:p w:rsidRPr="00A80DFD" w:rsidR="000E52E8" w:rsidP="00B21056" w:rsidRDefault="000E52E8" w14:paraId="0B32DCD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kern w:val="0"/>
                <w14:ligatures w14:val="none"/>
              </w:rPr>
            </w:pPr>
            <w:r w:rsidRPr="00A80DFD">
              <w:rPr>
                <w:rFonts w:ascii="Calibri" w:hAnsi="Calibri" w:cs="Calibri"/>
              </w:rPr>
              <w:t>€ 296.304</w:t>
            </w:r>
          </w:p>
        </w:tc>
      </w:tr>
      <w:tr w:rsidRPr="00A80DFD" w:rsidR="000E52E8" w:rsidTr="00B21056" w14:paraId="41F85F29"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00C7F059"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West-Friesland</w:t>
            </w:r>
          </w:p>
        </w:tc>
        <w:tc>
          <w:tcPr>
            <w:tcW w:w="1046" w:type="pct"/>
            <w:noWrap/>
            <w:hideMark/>
          </w:tcPr>
          <w:p w:rsidRPr="00A80DFD" w:rsidR="000E52E8" w:rsidP="00B21056" w:rsidRDefault="000E52E8" w14:paraId="115C449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1,29%</w:t>
            </w:r>
          </w:p>
        </w:tc>
        <w:tc>
          <w:tcPr>
            <w:tcW w:w="1268" w:type="pct"/>
            <w:noWrap/>
            <w:hideMark/>
          </w:tcPr>
          <w:p w:rsidRPr="00A80DFD" w:rsidR="000E52E8" w:rsidP="00B21056" w:rsidRDefault="000E52E8" w14:paraId="1BC0794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kern w:val="0"/>
                <w14:ligatures w14:val="none"/>
              </w:rPr>
            </w:pPr>
            <w:r w:rsidRPr="00A80DFD">
              <w:rPr>
                <w:rFonts w:ascii="Calibri" w:hAnsi="Calibri" w:cs="Calibri"/>
              </w:rPr>
              <w:t>€ 401.217</w:t>
            </w:r>
          </w:p>
        </w:tc>
      </w:tr>
      <w:tr w:rsidRPr="00A80DFD" w:rsidR="000E52E8" w:rsidTr="00B21056" w14:paraId="4751E1E6"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70676DFD"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Westland en Midden Delfland</w:t>
            </w:r>
          </w:p>
        </w:tc>
        <w:tc>
          <w:tcPr>
            <w:tcW w:w="1046" w:type="pct"/>
            <w:noWrap/>
            <w:hideMark/>
          </w:tcPr>
          <w:p w:rsidRPr="00A80DFD" w:rsidR="000E52E8" w:rsidP="00B21056" w:rsidRDefault="000E52E8" w14:paraId="4AF36D02"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0,96%</w:t>
            </w:r>
          </w:p>
        </w:tc>
        <w:tc>
          <w:tcPr>
            <w:tcW w:w="1268" w:type="pct"/>
            <w:noWrap/>
            <w:hideMark/>
          </w:tcPr>
          <w:p w:rsidRPr="00A80DFD" w:rsidR="000E52E8" w:rsidP="00B21056" w:rsidRDefault="000E52E8" w14:paraId="77A9C75B"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kern w:val="0"/>
                <w14:ligatures w14:val="none"/>
              </w:rPr>
            </w:pPr>
            <w:r w:rsidRPr="00A80DFD">
              <w:rPr>
                <w:rFonts w:ascii="Calibri" w:hAnsi="Calibri" w:cs="Calibri"/>
              </w:rPr>
              <w:t>€ 296.130</w:t>
            </w:r>
          </w:p>
        </w:tc>
      </w:tr>
      <w:tr w:rsidRPr="00A80DFD" w:rsidR="000E52E8" w:rsidTr="00B21056" w14:paraId="43E298EB"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2B540780"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Zaanstreek</w:t>
            </w:r>
          </w:p>
        </w:tc>
        <w:tc>
          <w:tcPr>
            <w:tcW w:w="1046" w:type="pct"/>
            <w:noWrap/>
            <w:hideMark/>
          </w:tcPr>
          <w:p w:rsidRPr="00A80DFD" w:rsidR="000E52E8" w:rsidP="00B21056" w:rsidRDefault="000E52E8" w14:paraId="51B0964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1,03%</w:t>
            </w:r>
          </w:p>
        </w:tc>
        <w:tc>
          <w:tcPr>
            <w:tcW w:w="1268" w:type="pct"/>
            <w:noWrap/>
            <w:hideMark/>
          </w:tcPr>
          <w:p w:rsidRPr="00A80DFD" w:rsidR="000E52E8" w:rsidP="00B21056" w:rsidRDefault="000E52E8" w14:paraId="7E815D3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kern w:val="0"/>
                <w14:ligatures w14:val="none"/>
              </w:rPr>
            </w:pPr>
            <w:r w:rsidRPr="00A80DFD">
              <w:rPr>
                <w:rFonts w:ascii="Calibri" w:hAnsi="Calibri" w:cs="Calibri"/>
              </w:rPr>
              <w:t>€ 318.720</w:t>
            </w:r>
          </w:p>
        </w:tc>
      </w:tr>
      <w:tr w:rsidRPr="00A80DFD" w:rsidR="000E52E8" w:rsidTr="00B21056" w14:paraId="3E2461C4"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67114C35"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Zeeuws-Vlaanderen</w:t>
            </w:r>
          </w:p>
        </w:tc>
        <w:tc>
          <w:tcPr>
            <w:tcW w:w="1046" w:type="pct"/>
            <w:noWrap/>
            <w:hideMark/>
          </w:tcPr>
          <w:p w:rsidRPr="00A80DFD" w:rsidR="000E52E8" w:rsidP="00B21056" w:rsidRDefault="000E52E8" w14:paraId="1DA5691E"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1,13%</w:t>
            </w:r>
          </w:p>
        </w:tc>
        <w:tc>
          <w:tcPr>
            <w:tcW w:w="1268" w:type="pct"/>
            <w:noWrap/>
            <w:hideMark/>
          </w:tcPr>
          <w:p w:rsidRPr="00A80DFD" w:rsidR="000E52E8" w:rsidP="00B21056" w:rsidRDefault="000E52E8" w14:paraId="6DBE71E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kern w:val="0"/>
                <w14:ligatures w14:val="none"/>
              </w:rPr>
            </w:pPr>
            <w:r w:rsidRPr="00A80DFD">
              <w:rPr>
                <w:rFonts w:ascii="Calibri" w:hAnsi="Calibri" w:cs="Calibri"/>
              </w:rPr>
              <w:t>€ 350.325</w:t>
            </w:r>
          </w:p>
        </w:tc>
      </w:tr>
      <w:tr w:rsidRPr="00A80DFD" w:rsidR="000E52E8" w:rsidTr="00B21056" w14:paraId="1F65DDC3"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14C7748C"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Zoetermeer en omgeving</w:t>
            </w:r>
          </w:p>
        </w:tc>
        <w:tc>
          <w:tcPr>
            <w:tcW w:w="1046" w:type="pct"/>
            <w:noWrap/>
            <w:hideMark/>
          </w:tcPr>
          <w:p w:rsidRPr="00A80DFD" w:rsidR="000E52E8" w:rsidP="00B21056" w:rsidRDefault="000E52E8" w14:paraId="42CED84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0,99%</w:t>
            </w:r>
          </w:p>
        </w:tc>
        <w:tc>
          <w:tcPr>
            <w:tcW w:w="1268" w:type="pct"/>
            <w:noWrap/>
            <w:hideMark/>
          </w:tcPr>
          <w:p w:rsidRPr="00A80DFD" w:rsidR="000E52E8" w:rsidP="00B21056" w:rsidRDefault="000E52E8" w14:paraId="144B14B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kern w:val="0"/>
                <w14:ligatures w14:val="none"/>
              </w:rPr>
            </w:pPr>
            <w:r w:rsidRPr="00A80DFD">
              <w:rPr>
                <w:rFonts w:ascii="Calibri" w:hAnsi="Calibri" w:cs="Calibri"/>
              </w:rPr>
              <w:t>€ 305.595</w:t>
            </w:r>
          </w:p>
        </w:tc>
      </w:tr>
      <w:tr w:rsidRPr="00A80DFD" w:rsidR="000E52E8" w:rsidTr="00B21056" w14:paraId="0700BEED"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21F9474D"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Zuid-Hollandse IJssel</w:t>
            </w:r>
          </w:p>
        </w:tc>
        <w:tc>
          <w:tcPr>
            <w:tcW w:w="1046" w:type="pct"/>
            <w:noWrap/>
            <w:hideMark/>
          </w:tcPr>
          <w:p w:rsidRPr="00A80DFD" w:rsidR="000E52E8" w:rsidP="00B21056" w:rsidRDefault="000E52E8" w14:paraId="7331170E"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0,94%</w:t>
            </w:r>
          </w:p>
        </w:tc>
        <w:tc>
          <w:tcPr>
            <w:tcW w:w="1268" w:type="pct"/>
            <w:noWrap/>
            <w:hideMark/>
          </w:tcPr>
          <w:p w:rsidRPr="00A80DFD" w:rsidR="000E52E8" w:rsidP="00B21056" w:rsidRDefault="000E52E8" w14:paraId="3D4E7C3B"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kern w:val="0"/>
                <w14:ligatures w14:val="none"/>
              </w:rPr>
            </w:pPr>
            <w:r w:rsidRPr="00A80DFD">
              <w:rPr>
                <w:rFonts w:ascii="Calibri" w:hAnsi="Calibri" w:cs="Calibri"/>
              </w:rPr>
              <w:t>€ 292.501</w:t>
            </w:r>
          </w:p>
        </w:tc>
      </w:tr>
      <w:tr w:rsidRPr="00A80DFD" w:rsidR="000E52E8" w:rsidTr="00B21056" w14:paraId="11A8811E"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42A93542"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Zuid-Kennemerland</w:t>
            </w:r>
          </w:p>
        </w:tc>
        <w:tc>
          <w:tcPr>
            <w:tcW w:w="1046" w:type="pct"/>
            <w:noWrap/>
            <w:hideMark/>
          </w:tcPr>
          <w:p w:rsidRPr="00A80DFD" w:rsidR="000E52E8" w:rsidP="00B21056" w:rsidRDefault="000E52E8" w14:paraId="706CF06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1,19%</w:t>
            </w:r>
          </w:p>
        </w:tc>
        <w:tc>
          <w:tcPr>
            <w:tcW w:w="1268" w:type="pct"/>
            <w:noWrap/>
            <w:hideMark/>
          </w:tcPr>
          <w:p w:rsidRPr="00A80DFD" w:rsidR="000E52E8" w:rsidP="00B21056" w:rsidRDefault="000E52E8" w14:paraId="1E50826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kern w:val="0"/>
                <w14:ligatures w14:val="none"/>
              </w:rPr>
            </w:pPr>
            <w:r w:rsidRPr="00A80DFD">
              <w:rPr>
                <w:rFonts w:ascii="Calibri" w:hAnsi="Calibri" w:cs="Calibri"/>
              </w:rPr>
              <w:t>€ 368.672</w:t>
            </w:r>
          </w:p>
        </w:tc>
      </w:tr>
      <w:tr w:rsidRPr="00A80DFD" w:rsidR="000E52E8" w:rsidTr="00B21056" w14:paraId="61C84BBD"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086E167F"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Zuidoost-Drenthe</w:t>
            </w:r>
          </w:p>
        </w:tc>
        <w:tc>
          <w:tcPr>
            <w:tcW w:w="1046" w:type="pct"/>
            <w:noWrap/>
            <w:hideMark/>
          </w:tcPr>
          <w:p w:rsidRPr="00A80DFD" w:rsidR="000E52E8" w:rsidP="00B21056" w:rsidRDefault="000E52E8" w14:paraId="0261BB44"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1,13%</w:t>
            </w:r>
          </w:p>
        </w:tc>
        <w:tc>
          <w:tcPr>
            <w:tcW w:w="1268" w:type="pct"/>
            <w:noWrap/>
            <w:hideMark/>
          </w:tcPr>
          <w:p w:rsidRPr="00A80DFD" w:rsidR="000E52E8" w:rsidP="00B21056" w:rsidRDefault="000E52E8" w14:paraId="7A59CADC"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kern w:val="0"/>
                <w14:ligatures w14:val="none"/>
              </w:rPr>
            </w:pPr>
            <w:r w:rsidRPr="00A80DFD">
              <w:rPr>
                <w:rFonts w:ascii="Calibri" w:hAnsi="Calibri" w:cs="Calibri"/>
              </w:rPr>
              <w:t>€ 350.877</w:t>
            </w:r>
          </w:p>
        </w:tc>
      </w:tr>
      <w:tr w:rsidRPr="00A80DFD" w:rsidR="000E52E8" w:rsidTr="00B21056" w14:paraId="610B6A39"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5C0E7F21"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Zuidoost-Friesland</w:t>
            </w:r>
          </w:p>
        </w:tc>
        <w:tc>
          <w:tcPr>
            <w:tcW w:w="1046" w:type="pct"/>
            <w:noWrap/>
            <w:hideMark/>
          </w:tcPr>
          <w:p w:rsidRPr="00A80DFD" w:rsidR="000E52E8" w:rsidP="00B21056" w:rsidRDefault="000E52E8" w14:paraId="332FFD4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1,06%</w:t>
            </w:r>
          </w:p>
        </w:tc>
        <w:tc>
          <w:tcPr>
            <w:tcW w:w="1268" w:type="pct"/>
            <w:noWrap/>
            <w:hideMark/>
          </w:tcPr>
          <w:p w:rsidRPr="00A80DFD" w:rsidR="000E52E8" w:rsidP="00B21056" w:rsidRDefault="000E52E8" w14:paraId="5314D3B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kern w:val="0"/>
                <w14:ligatures w14:val="none"/>
              </w:rPr>
            </w:pPr>
            <w:r w:rsidRPr="00A80DFD">
              <w:rPr>
                <w:rFonts w:ascii="Calibri" w:hAnsi="Calibri" w:cs="Calibri"/>
              </w:rPr>
              <w:t>€ 327.079</w:t>
            </w:r>
          </w:p>
        </w:tc>
      </w:tr>
      <w:tr w:rsidRPr="00A80DFD" w:rsidR="000E52E8" w:rsidTr="00B21056" w14:paraId="6C5678C2"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0DF6FCE1"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Zuidwest-Drenthe en Kop van Overijssel</w:t>
            </w:r>
          </w:p>
        </w:tc>
        <w:tc>
          <w:tcPr>
            <w:tcW w:w="1046" w:type="pct"/>
            <w:noWrap/>
            <w:hideMark/>
          </w:tcPr>
          <w:p w:rsidRPr="00A80DFD" w:rsidR="000E52E8" w:rsidP="00B21056" w:rsidRDefault="000E52E8" w14:paraId="574FF3FE"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1,03%</w:t>
            </w:r>
          </w:p>
        </w:tc>
        <w:tc>
          <w:tcPr>
            <w:tcW w:w="1268" w:type="pct"/>
            <w:noWrap/>
            <w:hideMark/>
          </w:tcPr>
          <w:p w:rsidRPr="00A80DFD" w:rsidR="000E52E8" w:rsidP="00B21056" w:rsidRDefault="000E52E8" w14:paraId="31503037"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kern w:val="0"/>
                <w14:ligatures w14:val="none"/>
              </w:rPr>
            </w:pPr>
            <w:r w:rsidRPr="00A80DFD">
              <w:rPr>
                <w:rFonts w:ascii="Calibri" w:hAnsi="Calibri" w:cs="Calibri"/>
              </w:rPr>
              <w:t>€ 318.612</w:t>
            </w:r>
          </w:p>
        </w:tc>
      </w:tr>
      <w:tr w:rsidRPr="00A80DFD" w:rsidR="000E52E8" w:rsidTr="00B21056" w14:paraId="30DBFFDE"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A80DFD" w:rsidR="000E52E8" w:rsidP="00B21056" w:rsidRDefault="000E52E8" w14:paraId="4C638EF4"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Zuidwest-Friesland</w:t>
            </w:r>
          </w:p>
        </w:tc>
        <w:tc>
          <w:tcPr>
            <w:tcW w:w="1046" w:type="pct"/>
            <w:noWrap/>
            <w:hideMark/>
          </w:tcPr>
          <w:p w:rsidRPr="00A80DFD" w:rsidR="000E52E8" w:rsidP="00B21056" w:rsidRDefault="000E52E8" w14:paraId="227016C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color w:val="000000"/>
                <w:kern w:val="0"/>
                <w14:ligatures w14:val="none"/>
              </w:rPr>
              <w:t>0,91%</w:t>
            </w:r>
          </w:p>
        </w:tc>
        <w:tc>
          <w:tcPr>
            <w:tcW w:w="1268" w:type="pct"/>
            <w:noWrap/>
            <w:hideMark/>
          </w:tcPr>
          <w:p w:rsidRPr="00A80DFD" w:rsidR="000E52E8" w:rsidP="00B21056" w:rsidRDefault="000E52E8" w14:paraId="4127D9D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kern w:val="0"/>
                <w14:ligatures w14:val="none"/>
              </w:rPr>
            </w:pPr>
            <w:r w:rsidRPr="00A80DFD">
              <w:rPr>
                <w:rFonts w:ascii="Calibri" w:hAnsi="Calibri" w:cs="Calibri"/>
              </w:rPr>
              <w:t>€ 282.511</w:t>
            </w:r>
          </w:p>
        </w:tc>
      </w:tr>
      <w:tr w:rsidRPr="00A80DFD" w:rsidR="000E52E8" w:rsidTr="00B21056" w14:paraId="1335C94B"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tcPr>
          <w:p w:rsidRPr="00A80DFD" w:rsidR="000E52E8" w:rsidP="00B21056" w:rsidRDefault="000E52E8" w14:paraId="02F3B26E" w14:textId="77777777">
            <w:pPr>
              <w:rPr>
                <w:rFonts w:ascii="Calibri" w:hAnsi="Calibri" w:cs="Calibri"/>
                <w:b w:val="0"/>
                <w:bCs w:val="0"/>
                <w:color w:val="000000"/>
                <w:kern w:val="0"/>
                <w14:ligatures w14:val="none"/>
              </w:rPr>
            </w:pPr>
            <w:r w:rsidRPr="00A80DFD">
              <w:rPr>
                <w:rFonts w:ascii="Calibri" w:hAnsi="Calibri" w:cs="Calibri"/>
                <w:b w:val="0"/>
                <w:bCs w:val="0"/>
                <w:color w:val="000000"/>
                <w:kern w:val="0"/>
                <w14:ligatures w14:val="none"/>
              </w:rPr>
              <w:t>Totaal</w:t>
            </w:r>
          </w:p>
        </w:tc>
        <w:tc>
          <w:tcPr>
            <w:tcW w:w="1046" w:type="pct"/>
            <w:noWrap/>
          </w:tcPr>
          <w:p w:rsidRPr="00A80DFD" w:rsidR="000E52E8" w:rsidP="00B21056" w:rsidRDefault="000E52E8" w14:paraId="5A10E41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kern w:val="0"/>
                <w14:ligatures w14:val="none"/>
              </w:rPr>
            </w:pPr>
            <w:r w:rsidRPr="00A80DFD">
              <w:rPr>
                <w:rFonts w:ascii="Calibri" w:hAnsi="Calibri" w:cs="Calibri"/>
              </w:rPr>
              <w:t>100,00%</w:t>
            </w:r>
          </w:p>
        </w:tc>
        <w:tc>
          <w:tcPr>
            <w:tcW w:w="1268" w:type="pct"/>
            <w:noWrap/>
          </w:tcPr>
          <w:p w:rsidRPr="00A80DFD" w:rsidR="000E52E8" w:rsidP="00B21056" w:rsidRDefault="000E52E8" w14:paraId="550A9CFF"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kern w:val="0"/>
                <w14:ligatures w14:val="none"/>
              </w:rPr>
            </w:pPr>
            <w:r w:rsidRPr="00A80DFD">
              <w:rPr>
                <w:rFonts w:ascii="Calibri" w:hAnsi="Calibri" w:cs="Calibri"/>
              </w:rPr>
              <w:t>€ 31.000.000</w:t>
            </w:r>
          </w:p>
        </w:tc>
      </w:tr>
    </w:tbl>
    <w:p w:rsidRPr="00A80DFD" w:rsidR="000E52E8" w:rsidP="000E52E8" w:rsidRDefault="000E52E8" w14:paraId="1177EFE1" w14:textId="77777777">
      <w:pPr>
        <w:rPr>
          <w:rFonts w:ascii="Calibri" w:hAnsi="Calibri" w:cs="Calibri"/>
        </w:rPr>
      </w:pPr>
    </w:p>
    <w:p w:rsidRPr="00A80DFD" w:rsidR="000E52E8" w:rsidP="000E52E8" w:rsidRDefault="000E52E8" w14:paraId="413A55F7" w14:textId="77777777">
      <w:pPr>
        <w:rPr>
          <w:rFonts w:ascii="Calibri" w:hAnsi="Calibri" w:cs="Calibri"/>
        </w:rPr>
      </w:pPr>
    </w:p>
    <w:p w:rsidRPr="00A80DFD" w:rsidR="000E52E8" w:rsidP="000E52E8" w:rsidRDefault="000E52E8" w14:paraId="7600CCA7" w14:textId="77777777">
      <w:pPr>
        <w:rPr>
          <w:rFonts w:ascii="Calibri" w:hAnsi="Calibri" w:cs="Calibri"/>
        </w:rPr>
      </w:pPr>
    </w:p>
    <w:p w:rsidRPr="00A80DFD" w:rsidR="000E52E8" w:rsidP="000E52E8" w:rsidRDefault="000E52E8" w14:paraId="17B82067" w14:textId="77777777">
      <w:pPr>
        <w:rPr>
          <w:rFonts w:ascii="Calibri" w:hAnsi="Calibri" w:cs="Calibri"/>
        </w:rPr>
      </w:pPr>
    </w:p>
    <w:p w:rsidRPr="00A80DFD" w:rsidR="000E52E8" w:rsidP="000E52E8" w:rsidRDefault="000E52E8" w14:paraId="0DBFBB1B" w14:textId="77777777">
      <w:pPr>
        <w:spacing w:line="240" w:lineRule="auto"/>
        <w:rPr>
          <w:rFonts w:ascii="Calibri" w:hAnsi="Calibri" w:cs="Calibri"/>
        </w:rPr>
      </w:pPr>
    </w:p>
    <w:p w:rsidRPr="00A80DFD" w:rsidR="00FE0FA3" w:rsidRDefault="00FE0FA3" w14:paraId="0F79AA51" w14:textId="77777777">
      <w:pPr>
        <w:rPr>
          <w:rFonts w:ascii="Calibri" w:hAnsi="Calibri" w:cs="Calibri"/>
        </w:rPr>
      </w:pPr>
    </w:p>
    <w:sectPr w:rsidRPr="00A80DFD" w:rsidR="00FE0FA3" w:rsidSect="000E52E8">
      <w:headerReference w:type="even" r:id="rId10"/>
      <w:headerReference w:type="default" r:id="rId11"/>
      <w:footerReference w:type="even" r:id="rId12"/>
      <w:footerReference w:type="default" r:id="rId13"/>
      <w:headerReference w:type="first" r:id="rId14"/>
      <w:footerReference w:type="first" r:id="rId15"/>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08D01" w14:textId="77777777" w:rsidR="008D52AB" w:rsidRDefault="008D52AB" w:rsidP="000E52E8">
      <w:pPr>
        <w:spacing w:after="0" w:line="240" w:lineRule="auto"/>
      </w:pPr>
      <w:r>
        <w:separator/>
      </w:r>
    </w:p>
  </w:endnote>
  <w:endnote w:type="continuationSeparator" w:id="0">
    <w:p w14:paraId="27E2B215" w14:textId="77777777" w:rsidR="008D52AB" w:rsidRDefault="008D52AB" w:rsidP="000E5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F2A95" w14:textId="77777777" w:rsidR="000E52E8" w:rsidRPr="000E52E8" w:rsidRDefault="000E52E8" w:rsidP="000E52E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92120" w14:textId="77777777" w:rsidR="000E52E8" w:rsidRPr="000E52E8" w:rsidRDefault="000E52E8" w:rsidP="000E52E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80AC7" w14:textId="77777777" w:rsidR="000E52E8" w:rsidRPr="000E52E8" w:rsidRDefault="000E52E8" w:rsidP="000E52E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0DF24" w14:textId="77777777" w:rsidR="008D52AB" w:rsidRDefault="008D52AB" w:rsidP="000E52E8">
      <w:pPr>
        <w:spacing w:after="0" w:line="240" w:lineRule="auto"/>
      </w:pPr>
      <w:r>
        <w:separator/>
      </w:r>
    </w:p>
  </w:footnote>
  <w:footnote w:type="continuationSeparator" w:id="0">
    <w:p w14:paraId="5F76DBF4" w14:textId="77777777" w:rsidR="008D52AB" w:rsidRDefault="008D52AB" w:rsidP="000E52E8">
      <w:pPr>
        <w:spacing w:after="0" w:line="240" w:lineRule="auto"/>
      </w:pPr>
      <w:r>
        <w:continuationSeparator/>
      </w:r>
    </w:p>
  </w:footnote>
  <w:footnote w:id="1">
    <w:p w14:paraId="34223B02" w14:textId="77777777" w:rsidR="000E52E8" w:rsidRPr="00A80DFD" w:rsidRDefault="000E52E8" w:rsidP="000E52E8">
      <w:pPr>
        <w:pStyle w:val="Voetnoottekst"/>
        <w:rPr>
          <w:sz w:val="16"/>
          <w:szCs w:val="16"/>
        </w:rPr>
      </w:pPr>
      <w:r w:rsidRPr="00A80DFD">
        <w:rPr>
          <w:rStyle w:val="Voetnootmarkering"/>
          <w:sz w:val="16"/>
          <w:szCs w:val="16"/>
        </w:rPr>
        <w:footnoteRef/>
      </w:r>
      <w:r w:rsidRPr="00A80DFD">
        <w:rPr>
          <w:sz w:val="16"/>
          <w:szCs w:val="16"/>
        </w:rPr>
        <w:t xml:space="preserve"> Kamerstukken II, 2025/26, 36800-VIII, nr. 148.</w:t>
      </w:r>
    </w:p>
  </w:footnote>
  <w:footnote w:id="2">
    <w:p w14:paraId="203E956B" w14:textId="77777777" w:rsidR="000E52E8" w:rsidRPr="00A80DFD" w:rsidRDefault="000E52E8" w:rsidP="000E52E8">
      <w:pPr>
        <w:pStyle w:val="Voetnoottekst"/>
        <w:rPr>
          <w:sz w:val="16"/>
          <w:szCs w:val="16"/>
        </w:rPr>
      </w:pPr>
      <w:r w:rsidRPr="00A80DFD">
        <w:rPr>
          <w:rStyle w:val="Voetnootmarkering"/>
          <w:sz w:val="16"/>
          <w:szCs w:val="16"/>
        </w:rPr>
        <w:footnoteRef/>
      </w:r>
      <w:r w:rsidRPr="00A80DFD">
        <w:rPr>
          <w:sz w:val="16"/>
          <w:szCs w:val="16"/>
        </w:rPr>
        <w:t xml:space="preserve"> Kamerstukken II, 2025/26, 36800-VIII, nr. 67.</w:t>
      </w:r>
    </w:p>
  </w:footnote>
  <w:footnote w:id="3">
    <w:p w14:paraId="1BF6F91C" w14:textId="77777777" w:rsidR="000E52E8" w:rsidRPr="00167758" w:rsidRDefault="000E52E8" w:rsidP="000E52E8">
      <w:pPr>
        <w:pStyle w:val="Voetnoottekst"/>
        <w:rPr>
          <w:sz w:val="16"/>
          <w:szCs w:val="16"/>
        </w:rPr>
      </w:pPr>
      <w:r w:rsidRPr="00A80DFD">
        <w:rPr>
          <w:rStyle w:val="Voetnootmarkering"/>
          <w:sz w:val="16"/>
          <w:szCs w:val="16"/>
        </w:rPr>
        <w:footnoteRef/>
      </w:r>
      <w:r w:rsidRPr="00A80DFD">
        <w:rPr>
          <w:sz w:val="16"/>
          <w:szCs w:val="16"/>
        </w:rPr>
        <w:t xml:space="preserve"> Kamerstukken II, 2025/26, 36917.</w:t>
      </w:r>
    </w:p>
  </w:footnote>
  <w:footnote w:id="4">
    <w:p w14:paraId="6CBF7116" w14:textId="77777777" w:rsidR="000E52E8" w:rsidRPr="00167758" w:rsidRDefault="000E52E8" w:rsidP="000E52E8">
      <w:pPr>
        <w:pStyle w:val="Voetnoottekst"/>
        <w:rPr>
          <w:sz w:val="16"/>
          <w:szCs w:val="16"/>
        </w:rPr>
      </w:pPr>
      <w:r w:rsidRPr="00167758">
        <w:rPr>
          <w:rStyle w:val="Voetnootmarkering"/>
          <w:sz w:val="16"/>
          <w:szCs w:val="16"/>
        </w:rPr>
        <w:footnoteRef/>
      </w:r>
      <w:r w:rsidRPr="00167758">
        <w:rPr>
          <w:sz w:val="16"/>
          <w:szCs w:val="16"/>
        </w:rPr>
        <w:t xml:space="preserve"> Kamerstukken II, 2025/26, 36917, nr. 5.</w:t>
      </w:r>
    </w:p>
  </w:footnote>
  <w:footnote w:id="5">
    <w:p w14:paraId="07624D3F" w14:textId="77777777" w:rsidR="000E52E8" w:rsidRPr="00167758" w:rsidRDefault="000E52E8" w:rsidP="000E52E8">
      <w:pPr>
        <w:pStyle w:val="Voetnoottekst"/>
        <w:rPr>
          <w:sz w:val="16"/>
          <w:szCs w:val="16"/>
        </w:rPr>
      </w:pPr>
      <w:r w:rsidRPr="00167758">
        <w:rPr>
          <w:rStyle w:val="Voetnootmarkering"/>
          <w:sz w:val="16"/>
          <w:szCs w:val="16"/>
        </w:rPr>
        <w:footnoteRef/>
      </w:r>
      <w:r w:rsidRPr="00167758">
        <w:rPr>
          <w:sz w:val="16"/>
          <w:szCs w:val="16"/>
        </w:rPr>
        <w:t xml:space="preserve"> Kamerstukken II, 2025/26, 36800 VIII, nr. 148.</w:t>
      </w:r>
    </w:p>
  </w:footnote>
  <w:footnote w:id="6">
    <w:p w14:paraId="613A2980" w14:textId="77777777" w:rsidR="000E52E8" w:rsidRPr="00167758" w:rsidRDefault="000E52E8" w:rsidP="000E52E8">
      <w:pPr>
        <w:pStyle w:val="Voetnoottekst"/>
        <w:rPr>
          <w:sz w:val="16"/>
          <w:szCs w:val="16"/>
        </w:rPr>
      </w:pPr>
      <w:r w:rsidRPr="00167758">
        <w:rPr>
          <w:rStyle w:val="Voetnootmarkering"/>
          <w:sz w:val="16"/>
          <w:szCs w:val="16"/>
        </w:rPr>
        <w:footnoteRef/>
      </w:r>
      <w:r w:rsidRPr="00167758">
        <w:rPr>
          <w:sz w:val="16"/>
          <w:szCs w:val="16"/>
        </w:rPr>
        <w:t xml:space="preserve"> De wijziging van het Mediabesluit 2008 is eind 2025 in consultatie gebracht en wordt na aanvaarding van het wetsvoorstel door uw Kamer voorgelegd aan de Raad van State. Zie de wetgevingskalender: https://wetgevingskalender.overheid.nl/Regeling/WGK026595.</w:t>
      </w:r>
    </w:p>
  </w:footnote>
  <w:footnote w:id="7">
    <w:p w14:paraId="0F56F582" w14:textId="77777777" w:rsidR="000E52E8" w:rsidRPr="00167758" w:rsidRDefault="000E52E8" w:rsidP="000E52E8">
      <w:pPr>
        <w:pStyle w:val="Voetnoottekst"/>
        <w:rPr>
          <w:sz w:val="16"/>
          <w:szCs w:val="16"/>
        </w:rPr>
      </w:pPr>
      <w:r w:rsidRPr="00167758">
        <w:rPr>
          <w:rStyle w:val="Voetnootmarkering"/>
          <w:sz w:val="16"/>
          <w:szCs w:val="16"/>
        </w:rPr>
        <w:footnoteRef/>
      </w:r>
      <w:r w:rsidRPr="00167758">
        <w:rPr>
          <w:sz w:val="16"/>
          <w:szCs w:val="16"/>
        </w:rPr>
        <w:t xml:space="preserve"> Kamerstukken II, 2025/26, 36800 VIII, nr</w:t>
      </w:r>
      <w:r>
        <w:rPr>
          <w:sz w:val="16"/>
          <w:szCs w:val="16"/>
        </w:rPr>
        <w:t>.</w:t>
      </w:r>
      <w:r w:rsidRPr="00167758">
        <w:rPr>
          <w:sz w:val="16"/>
          <w:szCs w:val="16"/>
        </w:rPr>
        <w:t xml:space="preserve"> 16, p. 8. </w:t>
      </w:r>
    </w:p>
  </w:footnote>
  <w:footnote w:id="8">
    <w:p w14:paraId="1615462F" w14:textId="77777777" w:rsidR="000E52E8" w:rsidRPr="00167758" w:rsidRDefault="000E52E8" w:rsidP="000E52E8">
      <w:pPr>
        <w:pStyle w:val="Voetnoottekst"/>
        <w:rPr>
          <w:sz w:val="16"/>
          <w:szCs w:val="16"/>
        </w:rPr>
      </w:pPr>
      <w:r w:rsidRPr="00167758">
        <w:rPr>
          <w:rStyle w:val="Voetnootmarkering"/>
          <w:sz w:val="16"/>
          <w:szCs w:val="16"/>
        </w:rPr>
        <w:footnoteRef/>
      </w:r>
      <w:r w:rsidRPr="00167758">
        <w:rPr>
          <w:sz w:val="16"/>
          <w:szCs w:val="16"/>
        </w:rPr>
        <w:t xml:space="preserve"> </w:t>
      </w:r>
      <w:r w:rsidRPr="00167758">
        <w:rPr>
          <w:i/>
          <w:iCs/>
          <w:sz w:val="16"/>
          <w:szCs w:val="16"/>
        </w:rPr>
        <w:t xml:space="preserve">Evaluatie bekostiging lokale publieke media-instellingen 2022-2024, </w:t>
      </w:r>
      <w:r w:rsidRPr="00167758">
        <w:rPr>
          <w:sz w:val="16"/>
          <w:szCs w:val="16"/>
        </w:rPr>
        <w:t xml:space="preserve">Commissariaat voor de Media, april 2026, p. 45. </w:t>
      </w:r>
    </w:p>
  </w:footnote>
  <w:footnote w:id="9">
    <w:p w14:paraId="49323744" w14:textId="77777777" w:rsidR="000E52E8" w:rsidRPr="00167758" w:rsidRDefault="000E52E8" w:rsidP="000E52E8">
      <w:pPr>
        <w:pStyle w:val="Voetnoottekst"/>
        <w:rPr>
          <w:sz w:val="16"/>
          <w:szCs w:val="16"/>
        </w:rPr>
      </w:pPr>
      <w:r w:rsidRPr="00167758">
        <w:rPr>
          <w:rStyle w:val="Voetnootmarkering"/>
          <w:sz w:val="16"/>
          <w:szCs w:val="16"/>
        </w:rPr>
        <w:footnoteRef/>
      </w:r>
      <w:r w:rsidRPr="00167758">
        <w:rPr>
          <w:sz w:val="16"/>
          <w:szCs w:val="16"/>
        </w:rPr>
        <w:t xml:space="preserve"> </w:t>
      </w:r>
      <w:r w:rsidRPr="00167758">
        <w:rPr>
          <w:i/>
          <w:iCs/>
          <w:sz w:val="16"/>
          <w:szCs w:val="16"/>
        </w:rPr>
        <w:t>Eindevaluatie Pilot professionalisering lokale publieke mediadiensten</w:t>
      </w:r>
      <w:r w:rsidRPr="00167758">
        <w:rPr>
          <w:sz w:val="16"/>
          <w:szCs w:val="16"/>
        </w:rPr>
        <w:t xml:space="preserve">, </w:t>
      </w:r>
      <w:proofErr w:type="spellStart"/>
      <w:r w:rsidRPr="00167758">
        <w:rPr>
          <w:sz w:val="16"/>
          <w:szCs w:val="16"/>
        </w:rPr>
        <w:t>SvdJ</w:t>
      </w:r>
      <w:proofErr w:type="spellEnd"/>
      <w:r w:rsidRPr="00167758">
        <w:rPr>
          <w:sz w:val="16"/>
          <w:szCs w:val="16"/>
        </w:rPr>
        <w:t>, april 2022.</w:t>
      </w:r>
    </w:p>
  </w:footnote>
  <w:footnote w:id="10">
    <w:p w14:paraId="267EFC67" w14:textId="77777777" w:rsidR="000E52E8" w:rsidRPr="00167758" w:rsidRDefault="000E52E8" w:rsidP="000E52E8">
      <w:pPr>
        <w:pStyle w:val="Voetnoottekst"/>
        <w:rPr>
          <w:sz w:val="16"/>
          <w:szCs w:val="16"/>
        </w:rPr>
      </w:pPr>
      <w:r w:rsidRPr="00167758">
        <w:rPr>
          <w:rStyle w:val="Voetnootmarkering"/>
          <w:sz w:val="16"/>
          <w:szCs w:val="16"/>
        </w:rPr>
        <w:footnoteRef/>
      </w:r>
      <w:r w:rsidRPr="00167758">
        <w:rPr>
          <w:sz w:val="16"/>
          <w:szCs w:val="16"/>
        </w:rPr>
        <w:t xml:space="preserve"> Kamerstukken II, 2022/23, 32 827, nr. 282.</w:t>
      </w:r>
    </w:p>
  </w:footnote>
  <w:footnote w:id="11">
    <w:p w14:paraId="70A5C6F1" w14:textId="77777777" w:rsidR="000E52E8" w:rsidRDefault="000E52E8" w:rsidP="000E52E8">
      <w:pPr>
        <w:pStyle w:val="Voetnoottekst"/>
      </w:pPr>
      <w:r>
        <w:rPr>
          <w:rStyle w:val="Voetnootmarkering"/>
        </w:rPr>
        <w:footnoteRef/>
      </w:r>
      <w:r>
        <w:t xml:space="preserve"> </w:t>
      </w:r>
      <w:r w:rsidRPr="00167758">
        <w:rPr>
          <w:sz w:val="16"/>
          <w:szCs w:val="16"/>
        </w:rPr>
        <w:t>Zie de wetgevingskalender: https://wetgevingskalender.overheid.nl/Regeling/WGK026595.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DAC57" w14:textId="77777777" w:rsidR="000E52E8" w:rsidRPr="000E52E8" w:rsidRDefault="000E52E8" w:rsidP="000E52E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7958F" w14:textId="77777777" w:rsidR="000E52E8" w:rsidRPr="000E52E8" w:rsidRDefault="000E52E8" w:rsidP="000E52E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1AEBA" w14:textId="77777777" w:rsidR="000E52E8" w:rsidRPr="000E52E8" w:rsidRDefault="000E52E8" w:rsidP="000E52E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C58F9"/>
    <w:multiLevelType w:val="hybridMultilevel"/>
    <w:tmpl w:val="A85C7722"/>
    <w:lvl w:ilvl="0" w:tplc="6C7EA800">
      <w:start w:val="11"/>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227647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E8"/>
    <w:rsid w:val="000E52E8"/>
    <w:rsid w:val="00162D27"/>
    <w:rsid w:val="002308EB"/>
    <w:rsid w:val="002B26FD"/>
    <w:rsid w:val="002E3E61"/>
    <w:rsid w:val="004C52BB"/>
    <w:rsid w:val="0054330F"/>
    <w:rsid w:val="008D52AB"/>
    <w:rsid w:val="009722E4"/>
    <w:rsid w:val="009E3240"/>
    <w:rsid w:val="00A80DFD"/>
    <w:rsid w:val="00D8101E"/>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3DC40"/>
  <w15:chartTrackingRefBased/>
  <w15:docId w15:val="{D43E14F1-406B-408E-9D95-71703AE67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52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E52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E52E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E52E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E52E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E52E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E52E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E52E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E52E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52E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E52E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E52E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E52E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E52E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E52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E52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E52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E52E8"/>
    <w:rPr>
      <w:rFonts w:eastAsiaTheme="majorEastAsia" w:cstheme="majorBidi"/>
      <w:color w:val="272727" w:themeColor="text1" w:themeTint="D8"/>
    </w:rPr>
  </w:style>
  <w:style w:type="paragraph" w:styleId="Titel">
    <w:name w:val="Title"/>
    <w:basedOn w:val="Standaard"/>
    <w:next w:val="Standaard"/>
    <w:link w:val="TitelChar"/>
    <w:uiPriority w:val="10"/>
    <w:qFormat/>
    <w:rsid w:val="000E52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52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E52E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E52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E52E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E52E8"/>
    <w:rPr>
      <w:i/>
      <w:iCs/>
      <w:color w:val="404040" w:themeColor="text1" w:themeTint="BF"/>
    </w:rPr>
  </w:style>
  <w:style w:type="paragraph" w:styleId="Lijstalinea">
    <w:name w:val="List Paragraph"/>
    <w:basedOn w:val="Standaard"/>
    <w:uiPriority w:val="34"/>
    <w:qFormat/>
    <w:rsid w:val="000E52E8"/>
    <w:pPr>
      <w:ind w:left="720"/>
      <w:contextualSpacing/>
    </w:pPr>
  </w:style>
  <w:style w:type="character" w:styleId="Intensievebenadrukking">
    <w:name w:val="Intense Emphasis"/>
    <w:basedOn w:val="Standaardalinea-lettertype"/>
    <w:uiPriority w:val="21"/>
    <w:qFormat/>
    <w:rsid w:val="000E52E8"/>
    <w:rPr>
      <w:i/>
      <w:iCs/>
      <w:color w:val="0F4761" w:themeColor="accent1" w:themeShade="BF"/>
    </w:rPr>
  </w:style>
  <w:style w:type="paragraph" w:styleId="Duidelijkcitaat">
    <w:name w:val="Intense Quote"/>
    <w:basedOn w:val="Standaard"/>
    <w:next w:val="Standaard"/>
    <w:link w:val="DuidelijkcitaatChar"/>
    <w:uiPriority w:val="30"/>
    <w:qFormat/>
    <w:rsid w:val="000E52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E52E8"/>
    <w:rPr>
      <w:i/>
      <w:iCs/>
      <w:color w:val="0F4761" w:themeColor="accent1" w:themeShade="BF"/>
    </w:rPr>
  </w:style>
  <w:style w:type="character" w:styleId="Intensieveverwijzing">
    <w:name w:val="Intense Reference"/>
    <w:basedOn w:val="Standaardalinea-lettertype"/>
    <w:uiPriority w:val="32"/>
    <w:qFormat/>
    <w:rsid w:val="000E52E8"/>
    <w:rPr>
      <w:b/>
      <w:bCs/>
      <w:smallCaps/>
      <w:color w:val="0F4761" w:themeColor="accent1" w:themeShade="BF"/>
      <w:spacing w:val="5"/>
    </w:rPr>
  </w:style>
  <w:style w:type="paragraph" w:styleId="Koptekst">
    <w:name w:val="header"/>
    <w:basedOn w:val="Standaard"/>
    <w:link w:val="KoptekstChar"/>
    <w:rsid w:val="000E52E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E52E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E52E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E52E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E52E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E52E8"/>
    <w:rPr>
      <w:rFonts w:ascii="Verdana" w:hAnsi="Verdana"/>
      <w:noProof/>
      <w:sz w:val="13"/>
      <w:szCs w:val="24"/>
      <w:lang w:eastAsia="nl-NL"/>
    </w:rPr>
  </w:style>
  <w:style w:type="paragraph" w:customStyle="1" w:styleId="Huisstijl-Gegeven">
    <w:name w:val="Huisstijl-Gegeven"/>
    <w:basedOn w:val="Standaard"/>
    <w:link w:val="Huisstijl-GegevenCharChar"/>
    <w:rsid w:val="000E52E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E52E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0E52E8"/>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0E52E8"/>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rsid w:val="000E52E8"/>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0E52E8"/>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rsid w:val="000E52E8"/>
    <w:rPr>
      <w:vertAlign w:val="superscript"/>
    </w:rPr>
  </w:style>
  <w:style w:type="table" w:styleId="Rastertabel4-Accent3">
    <w:name w:val="Grid Table 4 Accent 3"/>
    <w:basedOn w:val="Standaardtabel"/>
    <w:uiPriority w:val="49"/>
    <w:rsid w:val="000E52E8"/>
    <w:pPr>
      <w:spacing w:after="0" w:line="240" w:lineRule="auto"/>
    </w:pPr>
    <w:rPr>
      <w:rFonts w:eastAsia="Times New Roman"/>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paragraph" w:styleId="Geenafstand">
    <w:name w:val="No Spacing"/>
    <w:uiPriority w:val="1"/>
    <w:qFormat/>
    <w:rsid w:val="00A80D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2476</ap:Words>
  <ap:Characters>13618</ap:Characters>
  <ap:DocSecurity>0</ap:DocSecurity>
  <ap:Lines>113</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16062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2026-06-02T14:55:00.0000000Z</dcterms:created>
  <dcterms:modified xsi:type="dcterms:W3CDTF">2026-06-02T14:55:00.0000000Z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