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C07" w:rsidP="00B72C07" w:rsidRDefault="00B72C07" w14:paraId="65E2E165" w14:textId="77777777">
      <w:pPr>
        <w:pStyle w:val="Geenafstand"/>
      </w:pPr>
      <w:r>
        <w:t>AH 2038</w:t>
      </w:r>
    </w:p>
    <w:p w:rsidR="00B72C07" w:rsidP="00B72C07" w:rsidRDefault="00B72C07" w14:paraId="4BEDCF56" w14:textId="77777777">
      <w:pPr>
        <w:pStyle w:val="Geenafstand"/>
      </w:pPr>
      <w:r>
        <w:t>2026Z10201</w:t>
      </w:r>
    </w:p>
    <w:p w:rsidR="00B72C07" w:rsidP="00B72C07" w:rsidRDefault="00B72C07" w14:paraId="7D37F972" w14:textId="77777777">
      <w:pPr>
        <w:pStyle w:val="Geenafstand"/>
      </w:pPr>
    </w:p>
    <w:p w:rsidR="00B72C07" w:rsidP="00B72C07" w:rsidRDefault="00B72C07" w14:paraId="67697722" w14:textId="77777777">
      <w:r w:rsidRPr="00325C0A">
        <w:t xml:space="preserve">Antwoord van minister Sterk (Langdurige Zorg, Jeugd en Sport) (ontvangen </w:t>
      </w:r>
      <w:r>
        <w:t xml:space="preserve"> 26 mei 2026)</w:t>
      </w:r>
    </w:p>
    <w:p w:rsidR="00B72C07" w:rsidP="00B72C07" w:rsidRDefault="00B72C07" w14:paraId="540C42C5" w14:textId="77777777"/>
    <w:p w:rsidR="00B72C07" w:rsidP="00B72C07" w:rsidRDefault="00B72C07" w14:paraId="756A5D39" w14:textId="77777777"/>
    <w:p w:rsidR="00B72C07" w:rsidP="00B72C07" w:rsidRDefault="00B72C07" w14:paraId="0C8755DC" w14:textId="77777777">
      <w:pPr>
        <w:suppressAutoHyphens/>
        <w:rPr>
          <w:spacing w:val="-2"/>
        </w:rPr>
      </w:pPr>
      <w:r>
        <w:rPr>
          <w:spacing w:val="-2"/>
        </w:rPr>
        <w:t>Vraag 1</w:t>
      </w:r>
    </w:p>
    <w:p w:rsidR="00B72C07" w:rsidP="00B72C07" w:rsidRDefault="00B72C07" w14:paraId="3EF5A007" w14:textId="77777777">
      <w:pPr>
        <w:suppressAutoHyphens/>
      </w:pPr>
      <w:r>
        <w:t>Hoeveel kinderen staan op dit moment op een wachtlijst voor een kinderdagcentrum (KDC) in elk van de vier grote steden? Is dit aantal de afgelopen jaren toe- of afgenomen?</w:t>
      </w:r>
    </w:p>
    <w:p w:rsidR="00B72C07" w:rsidP="00B72C07" w:rsidRDefault="00B72C07" w14:paraId="700914D7" w14:textId="77777777">
      <w:pPr>
        <w:suppressAutoHyphens/>
      </w:pPr>
    </w:p>
    <w:p w:rsidRPr="00924CB9" w:rsidR="00B72C07" w:rsidP="00B72C07" w:rsidRDefault="00B72C07" w14:paraId="27717651" w14:textId="77777777">
      <w:pPr>
        <w:suppressAutoHyphens/>
      </w:pPr>
      <w:r>
        <w:t>Vraag 2</w:t>
      </w:r>
    </w:p>
    <w:p w:rsidRPr="00924CB9" w:rsidR="00B72C07" w:rsidP="00B72C07" w:rsidRDefault="00B72C07" w14:paraId="46D4BECB" w14:textId="77777777">
      <w:pPr>
        <w:suppressAutoHyphens/>
        <w:rPr>
          <w:spacing w:val="-2"/>
        </w:rPr>
      </w:pPr>
      <w:r>
        <w:t xml:space="preserve">Hoe lang moet een kind gemiddeld ongeveer wachten op een plek in een KDC in elk van de vier grote steden? Is deze wachttijd de afgelopen jaren toegenomen? Zo ja, hoe komt dit? </w:t>
      </w:r>
    </w:p>
    <w:p w:rsidR="00B72C07" w:rsidP="00B72C07" w:rsidRDefault="00B72C07" w14:paraId="6AA84284" w14:textId="77777777">
      <w:pPr>
        <w:suppressAutoHyphens/>
        <w:rPr>
          <w:color w:val="000000" w:themeColor="text1"/>
        </w:rPr>
      </w:pPr>
    </w:p>
    <w:p w:rsidRPr="00924CB9" w:rsidR="00B72C07" w:rsidP="00B72C07" w:rsidRDefault="00B72C07" w14:paraId="540CBAD0" w14:textId="77777777">
      <w:pPr>
        <w:suppressAutoHyphens/>
        <w:rPr>
          <w:color w:val="000000" w:themeColor="text1"/>
        </w:rPr>
      </w:pPr>
      <w:r>
        <w:rPr>
          <w:color w:val="000000" w:themeColor="text1"/>
        </w:rPr>
        <w:t>Antwoord vraag 1 en 2</w:t>
      </w:r>
    </w:p>
    <w:p w:rsidR="00B72C07" w:rsidP="00B72C07" w:rsidRDefault="00B72C07" w14:paraId="076796E1" w14:textId="77777777">
      <w:pPr>
        <w:suppressAutoHyphens/>
        <w:rPr>
          <w:color w:val="000000" w:themeColor="text1"/>
        </w:rPr>
      </w:pPr>
      <w:r w:rsidRPr="00924CB9">
        <w:rPr>
          <w:color w:val="000000" w:themeColor="text1"/>
        </w:rPr>
        <w:t xml:space="preserve">Deze </w:t>
      </w:r>
      <w:r>
        <w:rPr>
          <w:color w:val="000000" w:themeColor="text1"/>
        </w:rPr>
        <w:t xml:space="preserve">gegevens zijn mij niet </w:t>
      </w:r>
      <w:r w:rsidRPr="00924CB9">
        <w:rPr>
          <w:color w:val="000000" w:themeColor="text1"/>
        </w:rPr>
        <w:t xml:space="preserve">bekend. Gemeenten zijn verantwoordelijk voor het organiseren van jeugdhulp. Inzicht in wachttijden gebeurt dus in eerste instantie op gemeentelijk en regionaal niveau. </w:t>
      </w:r>
      <w:r>
        <w:rPr>
          <w:color w:val="000000" w:themeColor="text1"/>
        </w:rPr>
        <w:t>Met d</w:t>
      </w:r>
      <w:r w:rsidRPr="00924CB9">
        <w:rPr>
          <w:color w:val="000000" w:themeColor="text1"/>
        </w:rPr>
        <w:t>e wet Verbetering beschikbaarheid jeugdzorg</w:t>
      </w:r>
      <w:r>
        <w:rPr>
          <w:color w:val="000000" w:themeColor="text1"/>
        </w:rPr>
        <w:t xml:space="preserve"> (regio-indeling)</w:t>
      </w:r>
      <w:r w:rsidRPr="00924CB9">
        <w:rPr>
          <w:color w:val="000000" w:themeColor="text1"/>
        </w:rPr>
        <w:t xml:space="preserve"> </w:t>
      </w:r>
      <w:r>
        <w:rPr>
          <w:color w:val="000000" w:themeColor="text1"/>
        </w:rPr>
        <w:t xml:space="preserve">worden </w:t>
      </w:r>
      <w:r w:rsidRPr="00924CB9">
        <w:rPr>
          <w:color w:val="000000" w:themeColor="text1"/>
        </w:rPr>
        <w:t xml:space="preserve">knelpunten bij </w:t>
      </w:r>
      <w:proofErr w:type="spellStart"/>
      <w:r w:rsidRPr="00924CB9">
        <w:rPr>
          <w:color w:val="000000" w:themeColor="text1"/>
        </w:rPr>
        <w:t>contractering</w:t>
      </w:r>
      <w:proofErr w:type="spellEnd"/>
      <w:r w:rsidRPr="00924CB9">
        <w:rPr>
          <w:color w:val="000000" w:themeColor="text1"/>
        </w:rPr>
        <w:t xml:space="preserve"> van specialistische jeugdzorg aan</w:t>
      </w:r>
      <w:r>
        <w:rPr>
          <w:color w:val="000000" w:themeColor="text1"/>
        </w:rPr>
        <w:t xml:space="preserve">gepakt. Dit kan bijdragen </w:t>
      </w:r>
      <w:r w:rsidRPr="00924CB9">
        <w:rPr>
          <w:color w:val="000000" w:themeColor="text1"/>
        </w:rPr>
        <w:t xml:space="preserve">aan </w:t>
      </w:r>
      <w:r>
        <w:rPr>
          <w:color w:val="000000" w:themeColor="text1"/>
        </w:rPr>
        <w:t xml:space="preserve">de </w:t>
      </w:r>
      <w:r w:rsidRPr="00924CB9">
        <w:rPr>
          <w:color w:val="000000" w:themeColor="text1"/>
        </w:rPr>
        <w:t xml:space="preserve">aanpak van wachttijden. Daarnaast moeten gemeenten in hun regiovisie aangeven hoe ze werken aan de aanpak van wachttijden en hoe ze met elkaar maximaal aanvaardbare wachttijden formuleren (en daarmee het goede gesprek voeren). Vanuit het programma Standaardisatie van de Hervormingsagenda Jeugd wordt in een project gewerkt aan landelijke kaders om wachttijden op landelijk niveau in beeld te kunnen brengen. </w:t>
      </w:r>
    </w:p>
    <w:p w:rsidRPr="00924CB9" w:rsidR="00B72C07" w:rsidP="00B72C07" w:rsidRDefault="00B72C07" w14:paraId="2C13FCFF" w14:textId="77777777">
      <w:pPr>
        <w:pStyle w:val="Lijstalinea"/>
        <w:suppressAutoHyphens/>
        <w:rPr>
          <w:color w:val="000000" w:themeColor="text1"/>
        </w:rPr>
      </w:pPr>
    </w:p>
    <w:p w:rsidRPr="00924CB9" w:rsidR="00B72C07" w:rsidP="00B72C07" w:rsidRDefault="00B72C07" w14:paraId="15DD9283" w14:textId="77777777">
      <w:pPr>
        <w:suppressAutoHyphens/>
        <w:rPr>
          <w:color w:val="000000" w:themeColor="text1"/>
        </w:rPr>
      </w:pPr>
      <w:r w:rsidRPr="00924CB9">
        <w:rPr>
          <w:color w:val="000000" w:themeColor="text1"/>
        </w:rPr>
        <w:t xml:space="preserve">Uit een landelijke uitvraag van </w:t>
      </w:r>
      <w:r>
        <w:rPr>
          <w:color w:val="000000" w:themeColor="text1"/>
        </w:rPr>
        <w:t>Vereniging Gehandicaptenzorg Nederland (</w:t>
      </w:r>
      <w:r w:rsidRPr="00924CB9">
        <w:rPr>
          <w:color w:val="000000" w:themeColor="text1"/>
        </w:rPr>
        <w:t>VGN</w:t>
      </w:r>
      <w:r>
        <w:rPr>
          <w:color w:val="000000" w:themeColor="text1"/>
        </w:rPr>
        <w:t>)</w:t>
      </w:r>
      <w:r w:rsidRPr="00924CB9">
        <w:rPr>
          <w:color w:val="000000" w:themeColor="text1"/>
        </w:rPr>
        <w:t xml:space="preserve">, onder aangesloten </w:t>
      </w:r>
      <w:proofErr w:type="spellStart"/>
      <w:r w:rsidRPr="00924CB9">
        <w:rPr>
          <w:color w:val="000000" w:themeColor="text1"/>
        </w:rPr>
        <w:t>KDC’s</w:t>
      </w:r>
      <w:proofErr w:type="spellEnd"/>
      <w:r w:rsidRPr="00924CB9">
        <w:rPr>
          <w:color w:val="000000" w:themeColor="text1"/>
        </w:rPr>
        <w:t xml:space="preserve">, blijkt dat er in veel regio’s wachttijden voor dagbehandeling op een KDC zijn ontstaan. Zoals beschreven in de beleidsreactie </w:t>
      </w:r>
      <w:r>
        <w:rPr>
          <w:color w:val="000000" w:themeColor="text1"/>
        </w:rPr>
        <w:t>D</w:t>
      </w:r>
      <w:r w:rsidRPr="00924CB9">
        <w:rPr>
          <w:color w:val="000000" w:themeColor="text1"/>
        </w:rPr>
        <w:t>ruk op de keten</w:t>
      </w:r>
      <w:r>
        <w:rPr>
          <w:rStyle w:val="Voetnootmarkering"/>
          <w:color w:val="000000" w:themeColor="text1"/>
        </w:rPr>
        <w:footnoteReference w:id="1"/>
      </w:r>
      <w:r w:rsidRPr="00924CB9">
        <w:rPr>
          <w:color w:val="000000" w:themeColor="text1"/>
        </w:rPr>
        <w:t>, leidt schaarste in de keten tot opwaartse druk. Bijvoorbeeld: Door een gebrek aan passende lichtere vormen van aanbod (bijvoorbeeld door extra ondersteuning in de kinderopvang aan te bieden) wordt er gebruikgemaakt van het zwaardere, specialistische aanbod (</w:t>
      </w:r>
      <w:proofErr w:type="spellStart"/>
      <w:r w:rsidRPr="00924CB9">
        <w:rPr>
          <w:color w:val="000000" w:themeColor="text1"/>
        </w:rPr>
        <w:t>KDC’s</w:t>
      </w:r>
      <w:proofErr w:type="spellEnd"/>
      <w:r w:rsidRPr="00924CB9">
        <w:rPr>
          <w:color w:val="000000" w:themeColor="text1"/>
        </w:rPr>
        <w:t xml:space="preserve">), </w:t>
      </w:r>
      <w:r w:rsidRPr="00924CB9">
        <w:rPr>
          <w:color w:val="000000" w:themeColor="text1"/>
        </w:rPr>
        <w:lastRenderedPageBreak/>
        <w:t>waardoor daar wachttijden ontstaan. Daarnaast zijn er knelpunten bij de uitstroom naar (speciaal) onderwijs, waardoor kinderen soms langer dan noodzakelijk op het KDC verblijven</w:t>
      </w:r>
      <w:r>
        <w:rPr>
          <w:rStyle w:val="Voetnootmarkering"/>
          <w:color w:val="000000" w:themeColor="text1"/>
        </w:rPr>
        <w:footnoteReference w:id="2"/>
      </w:r>
      <w:r w:rsidRPr="00924CB9">
        <w:rPr>
          <w:color w:val="000000" w:themeColor="text1"/>
        </w:rPr>
        <w:t xml:space="preserve">.  </w:t>
      </w:r>
    </w:p>
    <w:p w:rsidRPr="00924CB9" w:rsidR="00B72C07" w:rsidP="00B72C07" w:rsidRDefault="00B72C07" w14:paraId="704A7731" w14:textId="77777777">
      <w:pPr>
        <w:pStyle w:val="Lijstalinea"/>
        <w:suppressAutoHyphens/>
        <w:rPr>
          <w:spacing w:val="-2"/>
        </w:rPr>
      </w:pPr>
    </w:p>
    <w:p w:rsidR="00B72C07" w:rsidP="00B72C07" w:rsidRDefault="00B72C07" w14:paraId="73CB7734" w14:textId="77777777">
      <w:pPr>
        <w:suppressAutoHyphens/>
      </w:pPr>
      <w:r>
        <w:t>Vraag 3</w:t>
      </w:r>
    </w:p>
    <w:p w:rsidR="00B72C07" w:rsidP="00B72C07" w:rsidRDefault="00B72C07" w14:paraId="5FA8EF03" w14:textId="77777777">
      <w:pPr>
        <w:suppressAutoHyphens/>
      </w:pPr>
      <w:r>
        <w:t xml:space="preserve">Hoe heeft het aantal (operationele) KDC-plekken in elk van deze vier gemeenten zich de afgelopen jaren ontwikkeld? Is het aantal operationele (waarvoor dus ook de benodigde zorgmedewerkers beschikbaar zijn) KDC-plekken de afgelopen jaren toe- of afgenomen? Indien er sprake is van een afname, waardoor wordt dit veroorzaakt? </w:t>
      </w:r>
    </w:p>
    <w:p w:rsidR="00B72C07" w:rsidP="00B72C07" w:rsidRDefault="00B72C07" w14:paraId="6EE6404C" w14:textId="77777777">
      <w:pPr>
        <w:suppressAutoHyphens/>
      </w:pPr>
    </w:p>
    <w:p w:rsidR="00B72C07" w:rsidP="00B72C07" w:rsidRDefault="00B72C07" w14:paraId="123D8744" w14:textId="77777777">
      <w:pPr>
        <w:suppressAutoHyphens/>
      </w:pPr>
      <w:r>
        <w:t>Antwoord vraag 3</w:t>
      </w:r>
    </w:p>
    <w:p w:rsidR="00B72C07" w:rsidP="00B72C07" w:rsidRDefault="00B72C07" w14:paraId="5D7B05A8" w14:textId="77777777">
      <w:pPr>
        <w:suppressAutoHyphens/>
      </w:pPr>
      <w:r w:rsidRPr="008965EC">
        <w:t>D</w:t>
      </w:r>
      <w:r>
        <w:t xml:space="preserve">eze gegevens zijn mij niet </w:t>
      </w:r>
      <w:r w:rsidRPr="008965EC">
        <w:t xml:space="preserve">bekend. Uit </w:t>
      </w:r>
      <w:r>
        <w:t>de</w:t>
      </w:r>
      <w:r w:rsidRPr="008965EC">
        <w:t xml:space="preserve"> landelijke uitvraag van VGN, onder aangesloten </w:t>
      </w:r>
      <w:proofErr w:type="spellStart"/>
      <w:r w:rsidRPr="008965EC">
        <w:t>KDC’s</w:t>
      </w:r>
      <w:proofErr w:type="spellEnd"/>
      <w:r w:rsidRPr="008965EC">
        <w:t>, blijkt dat het aantal KDC-plekken de afgelopen jaren is toegenomen.</w:t>
      </w:r>
    </w:p>
    <w:p w:rsidRPr="00924CB9" w:rsidR="00B72C07" w:rsidP="00B72C07" w:rsidRDefault="00B72C07" w14:paraId="5394E296" w14:textId="77777777">
      <w:pPr>
        <w:suppressAutoHyphens/>
      </w:pPr>
      <w:r>
        <w:t>Vraag 4</w:t>
      </w:r>
    </w:p>
    <w:p w:rsidR="00B72C07" w:rsidP="00B72C07" w:rsidRDefault="00B72C07" w14:paraId="11C56531" w14:textId="77777777">
      <w:pPr>
        <w:suppressAutoHyphens/>
      </w:pPr>
      <w:r>
        <w:t xml:space="preserve">Is u bekend dat de wachttijd voor een KDC-plek in Den Haag inmiddels twee jaar is? </w:t>
      </w:r>
    </w:p>
    <w:p w:rsidR="00B72C07" w:rsidP="00B72C07" w:rsidRDefault="00B72C07" w14:paraId="5CC7D454" w14:textId="77777777">
      <w:pPr>
        <w:suppressAutoHyphens/>
      </w:pPr>
    </w:p>
    <w:p w:rsidR="00B72C07" w:rsidP="00B72C07" w:rsidRDefault="00B72C07" w14:paraId="792977F3" w14:textId="77777777">
      <w:pPr>
        <w:suppressAutoHyphens/>
      </w:pPr>
      <w:r>
        <w:t>Antwoord vraag 4</w:t>
      </w:r>
    </w:p>
    <w:p w:rsidR="00B72C07" w:rsidP="00B72C07" w:rsidRDefault="00B72C07" w14:paraId="46EB9286" w14:textId="77777777">
      <w:pPr>
        <w:suppressAutoHyphens/>
      </w:pPr>
      <w:r>
        <w:t>Ja.</w:t>
      </w:r>
    </w:p>
    <w:p w:rsidRPr="00924CB9" w:rsidR="00B72C07" w:rsidP="00B72C07" w:rsidRDefault="00B72C07" w14:paraId="5660F239" w14:textId="77777777">
      <w:pPr>
        <w:suppressAutoHyphens/>
        <w:rPr>
          <w:spacing w:val="-2"/>
        </w:rPr>
      </w:pPr>
    </w:p>
    <w:p w:rsidR="00B72C07" w:rsidP="00B72C07" w:rsidRDefault="00B72C07" w14:paraId="603962DA" w14:textId="77777777">
      <w:pPr>
        <w:suppressAutoHyphens/>
      </w:pPr>
      <w:r>
        <w:t>Vraag 5</w:t>
      </w:r>
    </w:p>
    <w:p w:rsidR="00B72C07" w:rsidP="00B72C07" w:rsidRDefault="00B72C07" w14:paraId="14921F7D" w14:textId="77777777">
      <w:pPr>
        <w:suppressAutoHyphens/>
      </w:pPr>
      <w:r>
        <w:t xml:space="preserve">Bent u ermee bekend dat Jeugdhulp Haaglanden een wachttijd voor een KDC-plek van meer dan 90 dagen als ‘schadelijk’ definieert? Bent u het hiermee eens? Zo nee, waarom niet? </w:t>
      </w:r>
    </w:p>
    <w:p w:rsidR="00B72C07" w:rsidP="00B72C07" w:rsidRDefault="00B72C07" w14:paraId="44CEAD2A" w14:textId="77777777">
      <w:pPr>
        <w:suppressAutoHyphens/>
      </w:pPr>
    </w:p>
    <w:p w:rsidRPr="00924CB9" w:rsidR="00B72C07" w:rsidP="00B72C07" w:rsidRDefault="00B72C07" w14:paraId="47D60B49" w14:textId="77777777">
      <w:pPr>
        <w:suppressAutoHyphens/>
        <w:rPr>
          <w:spacing w:val="-2"/>
        </w:rPr>
      </w:pPr>
      <w:r>
        <w:t>Antwoord vraag 5</w:t>
      </w:r>
    </w:p>
    <w:p w:rsidR="00B72C07" w:rsidP="00B72C07" w:rsidRDefault="00B72C07" w14:paraId="797BBFFD" w14:textId="77777777">
      <w:pPr>
        <w:suppressAutoHyphens/>
      </w:pPr>
      <w:r>
        <w:t>Een lange wachttijd kan schadelijk zijn voor de ontwikkeling van kinderen. Dit is niet direct oplosbaar, maar ik vind het goed dat jeugdhulp Haaglanden een duidelijke stip op de horizon zet om de wachttijden terug te dringen door een concrete norm te stellen.</w:t>
      </w:r>
    </w:p>
    <w:p w:rsidR="00B72C07" w:rsidP="00B72C07" w:rsidRDefault="00B72C07" w14:paraId="1B815043" w14:textId="77777777">
      <w:pPr>
        <w:suppressAutoHyphens/>
      </w:pPr>
    </w:p>
    <w:p w:rsidR="00B72C07" w:rsidP="00B72C07" w:rsidRDefault="00B72C07" w14:paraId="4AF0DDDA" w14:textId="77777777">
      <w:pPr>
        <w:suppressAutoHyphens/>
      </w:pPr>
      <w:r>
        <w:lastRenderedPageBreak/>
        <w:t>Vraag 6</w:t>
      </w:r>
    </w:p>
    <w:p w:rsidR="00B72C07" w:rsidP="00B72C07" w:rsidRDefault="00B72C07" w14:paraId="157BC0ED" w14:textId="77777777">
      <w:pPr>
        <w:suppressAutoHyphens/>
      </w:pPr>
      <w:r>
        <w:t>Kan een KDC-wachttijd van twee jaar ertoe leiden dat een kind niet op tijd ‘</w:t>
      </w:r>
      <w:proofErr w:type="spellStart"/>
      <w:r>
        <w:t>schoolbaar</w:t>
      </w:r>
      <w:proofErr w:type="spellEnd"/>
      <w:r>
        <w:t>’ is waardoor het geen (speciaal) onderwijs kan ontvangen zodra het kind de leerplichtige leeftijd heeft bereikt? Zo nee, waarom niet? Zo ja, wie is hiervoor (primair) verantwoordelijk en welke rol ziet u voor zichzelf weggelegd om te voorkomen dat (leerplichtige) kinderen geen onderwijs kunnen ontvangen en thuis komen te zitten omdat ze niet op tijd ‘</w:t>
      </w:r>
      <w:proofErr w:type="spellStart"/>
      <w:r>
        <w:t>schoolbaar</w:t>
      </w:r>
      <w:proofErr w:type="spellEnd"/>
      <w:r>
        <w:t xml:space="preserve">’ zijn vanwege een gebrek aan KDC-plekken zijn? </w:t>
      </w:r>
    </w:p>
    <w:p w:rsidR="00B72C07" w:rsidP="00B72C07" w:rsidRDefault="00B72C07" w14:paraId="47A4F793" w14:textId="77777777">
      <w:pPr>
        <w:suppressAutoHyphens/>
      </w:pPr>
    </w:p>
    <w:p w:rsidR="00B72C07" w:rsidP="00B72C07" w:rsidRDefault="00B72C07" w14:paraId="1EBA9414" w14:textId="77777777">
      <w:pPr>
        <w:suppressAutoHyphens/>
      </w:pPr>
      <w:r>
        <w:t>Antwoord vraag 6</w:t>
      </w:r>
    </w:p>
    <w:p w:rsidR="00B72C07" w:rsidP="00B72C07" w:rsidRDefault="00B72C07" w14:paraId="76CF764A" w14:textId="77777777">
      <w:pPr>
        <w:suppressAutoHyphens/>
        <w:rPr>
          <w:spacing w:val="-2"/>
        </w:rPr>
      </w:pPr>
      <w:r w:rsidRPr="008965EC">
        <w:rPr>
          <w:spacing w:val="-2"/>
        </w:rPr>
        <w:t xml:space="preserve">Met een dergelijk lange wachttijd krijgen kinderen </w:t>
      </w:r>
      <w:r>
        <w:rPr>
          <w:spacing w:val="-2"/>
        </w:rPr>
        <w:t xml:space="preserve">niet </w:t>
      </w:r>
      <w:r w:rsidRPr="008965EC">
        <w:rPr>
          <w:spacing w:val="-2"/>
        </w:rPr>
        <w:t xml:space="preserve">tijdig hulp, waardoor problemen groter kunnen worden. Het is van belang om te benadrukken </w:t>
      </w:r>
      <w:r>
        <w:rPr>
          <w:spacing w:val="-2"/>
        </w:rPr>
        <w:t xml:space="preserve">dat </w:t>
      </w:r>
      <w:r w:rsidRPr="008965EC">
        <w:rPr>
          <w:spacing w:val="-2"/>
        </w:rPr>
        <w:t>ik mij, samen met mijn collega</w:t>
      </w:r>
      <w:r>
        <w:rPr>
          <w:spacing w:val="-2"/>
        </w:rPr>
        <w:t>’s</w:t>
      </w:r>
      <w:r w:rsidRPr="008965EC">
        <w:rPr>
          <w:spacing w:val="-2"/>
        </w:rPr>
        <w:t xml:space="preserve"> van SZW en OCW, wil richten op het voorkomen van problemen, waarbij er nadrukkelijk meer aandacht is voor de sociale context van een kind. </w:t>
      </w:r>
    </w:p>
    <w:p w:rsidR="00B72C07" w:rsidP="00B72C07" w:rsidRDefault="00B72C07" w14:paraId="0FF9E979" w14:textId="77777777">
      <w:pPr>
        <w:suppressAutoHyphens/>
        <w:rPr>
          <w:spacing w:val="-2"/>
        </w:rPr>
      </w:pPr>
    </w:p>
    <w:p w:rsidR="00B72C07" w:rsidP="00B72C07" w:rsidRDefault="00B72C07" w14:paraId="017E92B7" w14:textId="77777777">
      <w:pPr>
        <w:suppressAutoHyphens/>
        <w:rPr>
          <w:spacing w:val="-2"/>
        </w:rPr>
      </w:pPr>
      <w:r>
        <w:rPr>
          <w:spacing w:val="-2"/>
        </w:rPr>
        <w:t>Om toeleiding naar een KDC te voorkomen is het van belang in te zetten op versterking van het systeem om het kind heen, waaronder de ouders. Zo kunnen g</w:t>
      </w:r>
      <w:r w:rsidRPr="008965EC">
        <w:rPr>
          <w:spacing w:val="-2"/>
        </w:rPr>
        <w:t xml:space="preserve">emeenten inzetten op </w:t>
      </w:r>
      <w:r>
        <w:rPr>
          <w:spacing w:val="-2"/>
        </w:rPr>
        <w:t>de</w:t>
      </w:r>
      <w:r w:rsidRPr="008965EC">
        <w:rPr>
          <w:spacing w:val="-2"/>
        </w:rPr>
        <w:t xml:space="preserve"> </w:t>
      </w:r>
      <w:r>
        <w:rPr>
          <w:spacing w:val="-2"/>
        </w:rPr>
        <w:t xml:space="preserve">ketenaanpak </w:t>
      </w:r>
      <w:r w:rsidRPr="008965EC">
        <w:rPr>
          <w:spacing w:val="-2"/>
        </w:rPr>
        <w:t>Kansrijke Start</w:t>
      </w:r>
      <w:r>
        <w:rPr>
          <w:spacing w:val="-2"/>
        </w:rPr>
        <w:t xml:space="preserve"> om (toekomstige) gezinnen, in een kwetsbare situatie, vanuit hun hulpbehoefte tijdig en passende ondersteuning en zorg krijgen aangeboden tijdens de eerste 1000 dagen van een kind. </w:t>
      </w:r>
    </w:p>
    <w:p w:rsidR="00B72C07" w:rsidP="00B72C07" w:rsidRDefault="00B72C07" w14:paraId="6FCF1C18" w14:textId="77777777">
      <w:pPr>
        <w:suppressAutoHyphens/>
        <w:rPr>
          <w:spacing w:val="-2"/>
        </w:rPr>
      </w:pPr>
    </w:p>
    <w:p w:rsidR="00B72C07" w:rsidP="00B72C07" w:rsidRDefault="00B72C07" w14:paraId="7775A599" w14:textId="77777777">
      <w:pPr>
        <w:suppressAutoHyphens/>
        <w:rPr>
          <w:spacing w:val="-2"/>
        </w:rPr>
      </w:pPr>
      <w:r w:rsidRPr="008965EC">
        <w:rPr>
          <w:spacing w:val="-2"/>
        </w:rPr>
        <w:t>Ook kunnen gemeenten bepalen welke kinderen in aanmerking komen voor voorschoolse educatie, waardoor vroegtijdig kan worden ingezet op het stimuleren van de ontwikkelingskansen</w:t>
      </w:r>
      <w:r>
        <w:rPr>
          <w:spacing w:val="-2"/>
        </w:rPr>
        <w:t xml:space="preserve"> van kinderen</w:t>
      </w:r>
      <w:r w:rsidRPr="008965EC">
        <w:rPr>
          <w:spacing w:val="-2"/>
        </w:rPr>
        <w:t>. De gezamenlijke visie van VWS, OCW</w:t>
      </w:r>
      <w:r>
        <w:rPr>
          <w:spacing w:val="-2"/>
        </w:rPr>
        <w:t xml:space="preserve"> en </w:t>
      </w:r>
      <w:r w:rsidRPr="008965EC">
        <w:rPr>
          <w:spacing w:val="-2"/>
        </w:rPr>
        <w:t xml:space="preserve">SZW is dat we inzetten op zoveel mogelijk inclusieve oplossingen, waardoor kinderen met een extra ondersteuningsbehoefte, binnen de reguliere kinderopvang en het onderwijs, passend worden ondersteund. Het uitbouwen van speciaal aanbod (zoals </w:t>
      </w:r>
      <w:proofErr w:type="spellStart"/>
      <w:r w:rsidRPr="008965EC">
        <w:rPr>
          <w:spacing w:val="-2"/>
        </w:rPr>
        <w:t>KDC’s</w:t>
      </w:r>
      <w:proofErr w:type="spellEnd"/>
      <w:r w:rsidRPr="008965EC">
        <w:rPr>
          <w:spacing w:val="-2"/>
        </w:rPr>
        <w:t xml:space="preserve">) voor individuele kinderen is daarmee niet het ultieme doel. Hier stappen in zetten is niet alleen een opgave voor de rijksoverheid. Er ligt een belangrijke opgave bij de gemeenten, de kinderopvang, onderwijs, jeugd(gezondheids-)zorg, opleidingen en professionals. De vier grote steden zijn </w:t>
      </w:r>
    </w:p>
    <w:p w:rsidR="00B72C07" w:rsidP="00B72C07" w:rsidRDefault="00B72C07" w14:paraId="775EE513" w14:textId="77777777">
      <w:pPr>
        <w:suppressAutoHyphens/>
        <w:rPr>
          <w:spacing w:val="-2"/>
        </w:rPr>
      </w:pPr>
      <w:r w:rsidRPr="008965EC">
        <w:rPr>
          <w:spacing w:val="-2"/>
        </w:rPr>
        <w:t>dan ook actief bezig met getransformeerde inclusieve en wijkgerichte voorzieningen voor jonge kinderen in samenwerking tussen kinderopvang</w:t>
      </w:r>
      <w:r>
        <w:rPr>
          <w:spacing w:val="-2"/>
          <w:vertAlign w:val="superscript"/>
        </w:rPr>
        <w:footnoteReference w:id="3"/>
      </w:r>
      <w:r w:rsidRPr="008965EC">
        <w:rPr>
          <w:spacing w:val="-2"/>
        </w:rPr>
        <w:t>, onderwijs en jeugdhulp</w:t>
      </w:r>
      <w:r>
        <w:rPr>
          <w:spacing w:val="-2"/>
          <w:vertAlign w:val="superscript"/>
        </w:rPr>
        <w:footnoteReference w:id="4"/>
      </w:r>
      <w:r w:rsidRPr="008965EC">
        <w:rPr>
          <w:spacing w:val="-2"/>
        </w:rPr>
        <w:t xml:space="preserve">. </w:t>
      </w:r>
    </w:p>
    <w:p w:rsidRPr="008965EC" w:rsidR="00B72C07" w:rsidP="00B72C07" w:rsidRDefault="00B72C07" w14:paraId="0E870BE8" w14:textId="77777777">
      <w:pPr>
        <w:suppressAutoHyphens/>
        <w:rPr>
          <w:spacing w:val="-2"/>
        </w:rPr>
      </w:pPr>
    </w:p>
    <w:p w:rsidR="00B72C07" w:rsidP="00B72C07" w:rsidRDefault="00B72C07" w14:paraId="6DE07C73" w14:textId="77777777">
      <w:pPr>
        <w:suppressAutoHyphens/>
      </w:pPr>
      <w:r>
        <w:t>Vraag 7</w:t>
      </w:r>
    </w:p>
    <w:p w:rsidR="00B72C07" w:rsidP="00B72C07" w:rsidRDefault="00B72C07" w14:paraId="58133852" w14:textId="77777777">
      <w:pPr>
        <w:suppressAutoHyphens/>
      </w:pPr>
      <w:r>
        <w:t xml:space="preserve">Kan de Kamer de beantwoording ontvangen voor het aanstaande debat over ‘passend onderwijs’? </w:t>
      </w:r>
    </w:p>
    <w:p w:rsidR="00B72C07" w:rsidP="00B72C07" w:rsidRDefault="00B72C07" w14:paraId="74647508" w14:textId="77777777">
      <w:pPr>
        <w:suppressAutoHyphens/>
      </w:pPr>
    </w:p>
    <w:p w:rsidR="00B72C07" w:rsidP="00B72C07" w:rsidRDefault="00B72C07" w14:paraId="4CEAAC8A" w14:textId="77777777">
      <w:pPr>
        <w:suppressAutoHyphens/>
      </w:pPr>
      <w:r>
        <w:t>Antwoord vraag 7</w:t>
      </w:r>
    </w:p>
    <w:p w:rsidR="00B72C07" w:rsidP="00B72C07" w:rsidRDefault="00B72C07" w14:paraId="61EA150E" w14:textId="77777777">
      <w:pPr>
        <w:suppressAutoHyphens/>
      </w:pPr>
      <w:r>
        <w:t>Ja.</w:t>
      </w:r>
    </w:p>
    <w:p w:rsidR="002C3023" w:rsidRDefault="002C3023" w14:paraId="6C369BA4" w14:textId="77777777"/>
    <w:sectPr w:rsidR="002C3023" w:rsidSect="00B72C0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19F9" w14:textId="77777777" w:rsidR="00B6222C" w:rsidRDefault="00B6222C" w:rsidP="00B72C07">
      <w:pPr>
        <w:spacing w:after="0" w:line="240" w:lineRule="auto"/>
      </w:pPr>
      <w:r>
        <w:separator/>
      </w:r>
    </w:p>
  </w:endnote>
  <w:endnote w:type="continuationSeparator" w:id="0">
    <w:p w14:paraId="045ABD12" w14:textId="77777777" w:rsidR="00B6222C" w:rsidRDefault="00B6222C" w:rsidP="00B7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9957" w14:textId="77777777" w:rsidR="00B72C07" w:rsidRPr="00B72C07" w:rsidRDefault="00B72C07" w:rsidP="00B72C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C697" w14:textId="77777777" w:rsidR="00B6222C" w:rsidRPr="00B72C07" w:rsidRDefault="00B6222C" w:rsidP="00B72C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060C" w14:textId="77777777" w:rsidR="00B6222C" w:rsidRPr="00B72C07" w:rsidRDefault="00B6222C" w:rsidP="00B72C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3DF" w14:textId="77777777" w:rsidR="00B6222C" w:rsidRDefault="00B6222C" w:rsidP="00B72C07">
      <w:pPr>
        <w:spacing w:after="0" w:line="240" w:lineRule="auto"/>
      </w:pPr>
      <w:r>
        <w:separator/>
      </w:r>
    </w:p>
  </w:footnote>
  <w:footnote w:type="continuationSeparator" w:id="0">
    <w:p w14:paraId="3294F151" w14:textId="77777777" w:rsidR="00B6222C" w:rsidRDefault="00B6222C" w:rsidP="00B72C07">
      <w:pPr>
        <w:spacing w:after="0" w:line="240" w:lineRule="auto"/>
      </w:pPr>
      <w:r>
        <w:continuationSeparator/>
      </w:r>
    </w:p>
  </w:footnote>
  <w:footnote w:id="1">
    <w:p w14:paraId="2C74F420" w14:textId="77777777" w:rsidR="00B72C07" w:rsidRPr="009F7D9B" w:rsidRDefault="00B72C07" w:rsidP="00B72C07">
      <w:pPr>
        <w:pStyle w:val="Voetnoottekst"/>
      </w:pPr>
      <w:r>
        <w:rPr>
          <w:rStyle w:val="Voetnootmarkering"/>
        </w:rPr>
        <w:footnoteRef/>
      </w:r>
      <w:r>
        <w:t xml:space="preserve"> </w:t>
      </w:r>
      <w:r>
        <w:rPr>
          <w:rStyle w:val="Voetnootmarkering"/>
          <w:color w:val="000000" w:themeColor="text1"/>
        </w:rPr>
        <w:t>2</w:t>
      </w:r>
      <w:r>
        <w:t xml:space="preserve"> Kamerstukken </w:t>
      </w:r>
      <w:r w:rsidRPr="009F7D9B">
        <w:t>II</w:t>
      </w:r>
      <w:r>
        <w:t xml:space="preserve">, 2023/2024, </w:t>
      </w:r>
      <w:r w:rsidRPr="009F7D9B">
        <w:t>31839-1050</w:t>
      </w:r>
      <w:r>
        <w:t xml:space="preserve"> </w:t>
      </w:r>
    </w:p>
    <w:p w14:paraId="1DC63802" w14:textId="77777777" w:rsidR="00B72C07" w:rsidRDefault="00B72C07" w:rsidP="00B72C07">
      <w:pPr>
        <w:pStyle w:val="Voetnoottekst"/>
      </w:pPr>
    </w:p>
  </w:footnote>
  <w:footnote w:id="2">
    <w:p w14:paraId="585F6A09" w14:textId="77777777" w:rsidR="00B72C07" w:rsidRDefault="00B72C07" w:rsidP="00B72C07">
      <w:pPr>
        <w:pStyle w:val="Voetnoottekst"/>
      </w:pPr>
    </w:p>
  </w:footnote>
  <w:footnote w:id="3">
    <w:p w14:paraId="5F73B5C8" w14:textId="77777777" w:rsidR="00B72C07" w:rsidRDefault="00B72C07" w:rsidP="00B72C07">
      <w:pPr>
        <w:pStyle w:val="Voetnoottekst"/>
      </w:pPr>
      <w:r>
        <w:rPr>
          <w:rStyle w:val="Voetnootmarkering"/>
        </w:rPr>
        <w:footnoteRef/>
      </w:r>
      <w:r>
        <w:t xml:space="preserve"> </w:t>
      </w:r>
      <w:hyperlink r:id="rId1" w:history="1">
        <w:proofErr w:type="spellStart"/>
        <w:r w:rsidRPr="00D679F2">
          <w:rPr>
            <w:rStyle w:val="Hyperlink"/>
          </w:rPr>
          <w:t>KinderKracht</w:t>
        </w:r>
        <w:proofErr w:type="spellEnd"/>
        <w:r w:rsidRPr="00D679F2">
          <w:rPr>
            <w:rStyle w:val="Hyperlink"/>
          </w:rPr>
          <w:t xml:space="preserve"> - Kracht Den Haag</w:t>
        </w:r>
      </w:hyperlink>
    </w:p>
  </w:footnote>
  <w:footnote w:id="4">
    <w:p w14:paraId="7511A3AD" w14:textId="77777777" w:rsidR="00B72C07" w:rsidRDefault="00B72C07" w:rsidP="00B72C07">
      <w:pPr>
        <w:pStyle w:val="Voetnoottekst"/>
      </w:pPr>
      <w:r>
        <w:rPr>
          <w:rStyle w:val="Voetnootmarkering"/>
        </w:rPr>
        <w:footnoteRef/>
      </w:r>
      <w:r>
        <w:t xml:space="preserve"> </w:t>
      </w:r>
      <w:hyperlink r:id="rId2" w:history="1">
        <w:r w:rsidRPr="00D679F2">
          <w:rPr>
            <w:rStyle w:val="Hyperlink"/>
          </w:rPr>
          <w:t>Onderwijszorggroepen in Amsterdam: de Jonge Reporters bezoeken de Dapper en De Punt - Binnenplaats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8008" w14:textId="77777777" w:rsidR="00B72C07" w:rsidRPr="00B72C07" w:rsidRDefault="00B72C07" w:rsidP="00B72C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320C" w14:textId="77777777" w:rsidR="00B72C07" w:rsidRPr="00B72C07" w:rsidRDefault="00B72C07" w:rsidP="00B72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7A10" w14:textId="77777777" w:rsidR="00B6222C" w:rsidRPr="00B72C07" w:rsidRDefault="00B6222C" w:rsidP="00B72C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07"/>
    <w:rsid w:val="002C3023"/>
    <w:rsid w:val="003B0565"/>
    <w:rsid w:val="00B6222C"/>
    <w:rsid w:val="00B72C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44D5"/>
  <w15:chartTrackingRefBased/>
  <w15:docId w15:val="{AB4F31B7-66AF-450F-B121-F7BA2EA7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2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2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2C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2C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2C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2C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2C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2C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2C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2C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2C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2C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2C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2C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2C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2C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2C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2C07"/>
    <w:rPr>
      <w:rFonts w:eastAsiaTheme="majorEastAsia" w:cstheme="majorBidi"/>
      <w:color w:val="272727" w:themeColor="text1" w:themeTint="D8"/>
    </w:rPr>
  </w:style>
  <w:style w:type="paragraph" w:styleId="Titel">
    <w:name w:val="Title"/>
    <w:basedOn w:val="Standaard"/>
    <w:next w:val="Standaard"/>
    <w:link w:val="TitelChar"/>
    <w:uiPriority w:val="10"/>
    <w:qFormat/>
    <w:rsid w:val="00B72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2C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2C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2C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2C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2C07"/>
    <w:rPr>
      <w:i/>
      <w:iCs/>
      <w:color w:val="404040" w:themeColor="text1" w:themeTint="BF"/>
    </w:rPr>
  </w:style>
  <w:style w:type="paragraph" w:styleId="Lijstalinea">
    <w:name w:val="List Paragraph"/>
    <w:basedOn w:val="Standaard"/>
    <w:uiPriority w:val="34"/>
    <w:qFormat/>
    <w:rsid w:val="00B72C07"/>
    <w:pPr>
      <w:ind w:left="720"/>
      <w:contextualSpacing/>
    </w:pPr>
  </w:style>
  <w:style w:type="character" w:styleId="Intensievebenadrukking">
    <w:name w:val="Intense Emphasis"/>
    <w:basedOn w:val="Standaardalinea-lettertype"/>
    <w:uiPriority w:val="21"/>
    <w:qFormat/>
    <w:rsid w:val="00B72C07"/>
    <w:rPr>
      <w:i/>
      <w:iCs/>
      <w:color w:val="0F4761" w:themeColor="accent1" w:themeShade="BF"/>
    </w:rPr>
  </w:style>
  <w:style w:type="paragraph" w:styleId="Duidelijkcitaat">
    <w:name w:val="Intense Quote"/>
    <w:basedOn w:val="Standaard"/>
    <w:next w:val="Standaard"/>
    <w:link w:val="DuidelijkcitaatChar"/>
    <w:uiPriority w:val="30"/>
    <w:qFormat/>
    <w:rsid w:val="00B72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2C07"/>
    <w:rPr>
      <w:i/>
      <w:iCs/>
      <w:color w:val="0F4761" w:themeColor="accent1" w:themeShade="BF"/>
    </w:rPr>
  </w:style>
  <w:style w:type="character" w:styleId="Intensieveverwijzing">
    <w:name w:val="Intense Reference"/>
    <w:basedOn w:val="Standaardalinea-lettertype"/>
    <w:uiPriority w:val="32"/>
    <w:qFormat/>
    <w:rsid w:val="00B72C07"/>
    <w:rPr>
      <w:b/>
      <w:bCs/>
      <w:smallCaps/>
      <w:color w:val="0F4761" w:themeColor="accent1" w:themeShade="BF"/>
      <w:spacing w:val="5"/>
    </w:rPr>
  </w:style>
  <w:style w:type="paragraph" w:styleId="Voetnoottekst">
    <w:name w:val="footnote text"/>
    <w:basedOn w:val="Standaard"/>
    <w:link w:val="VoetnoottekstChar"/>
    <w:uiPriority w:val="99"/>
    <w:semiHidden/>
    <w:rsid w:val="00B72C0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72C0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72C0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72C0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72C0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72C0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72C0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72C07"/>
    <w:rPr>
      <w:vertAlign w:val="superscript"/>
    </w:rPr>
  </w:style>
  <w:style w:type="character" w:styleId="Hyperlink">
    <w:name w:val="Hyperlink"/>
    <w:basedOn w:val="Standaardalinea-lettertype"/>
    <w:uiPriority w:val="99"/>
    <w:unhideWhenUsed/>
    <w:rsid w:val="00B72C07"/>
    <w:rPr>
      <w:color w:val="467886" w:themeColor="hyperlink"/>
      <w:u w:val="single"/>
    </w:rPr>
  </w:style>
  <w:style w:type="paragraph" w:styleId="Geenafstand">
    <w:name w:val="No Spacing"/>
    <w:uiPriority w:val="1"/>
    <w:qFormat/>
    <w:rsid w:val="00B72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binnenplaats.com/onderwijszorggroepen-in-amsterdam-de-jonge-reporters-bezoeken-de-dapper-en-de-punt/" TargetMode="External"/><Relationship Id="rId1" Type="http://schemas.openxmlformats.org/officeDocument/2006/relationships/hyperlink" Target="https://www.krachtdenhaag.nl/kinderkra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824</ap:Words>
  <ap:Characters>4537</ap:Characters>
  <ap:DocSecurity>0</ap:DocSecurity>
  <ap:Lines>37</ap:Lines>
  <ap:Paragraphs>10</ap:Paragraphs>
  <ap:ScaleCrop>false</ap:ScaleCrop>
  <ap:LinksUpToDate>false</ap:LinksUpToDate>
  <ap:CharactersWithSpaces>5351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2026-05-27T06:17:00.0000000Z</dcterms:created>
  <dcterms:modified xsi:type="dcterms:W3CDTF">2026-05-27T06:17:00.0000000Z</dcterms:modified>
  <version/>
  <category/>
</coreProperties>
</file>