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002BEE8" w14:textId="77777777">
        <w:trPr>
          <w:cantSplit/>
        </w:trPr>
        <w:tc>
          <w:tcPr>
            <w:tcW w:w="9142" w:type="dxa"/>
            <w:gridSpan w:val="2"/>
            <w:tcBorders>
              <w:top w:val="nil"/>
              <w:left w:val="nil"/>
              <w:bottom w:val="nil"/>
              <w:right w:val="nil"/>
            </w:tcBorders>
          </w:tcPr>
          <w:p w:rsidRPr="00243824" w:rsidR="00CB3578" w:rsidP="00243824" w:rsidRDefault="00243824" w14:paraId="18235F11" w14:textId="01D4FD54">
            <w:pPr>
              <w:pStyle w:val="Amendement"/>
              <w:rPr>
                <w:rFonts w:ascii="Times New Roman" w:hAnsi="Times New Roman" w:cs="Times New Roman"/>
                <w:b w:val="0"/>
                <w:bCs w:val="0"/>
                <w:i/>
                <w:iCs/>
              </w:rPr>
            </w:pPr>
            <w:r w:rsidRPr="00243824">
              <w:rPr>
                <w:rFonts w:ascii="Times New Roman" w:hAnsi="Times New Roman" w:cs="Times New Roman"/>
                <w:b w:val="0"/>
                <w:bCs w:val="0"/>
                <w:i/>
                <w:iCs/>
              </w:rPr>
              <w:t>Bijgewerkt t/m nr. 7 (</w:t>
            </w:r>
            <w:proofErr w:type="spellStart"/>
            <w:r w:rsidRPr="00243824">
              <w:rPr>
                <w:rFonts w:ascii="Times New Roman" w:hAnsi="Times New Roman" w:cs="Times New Roman"/>
                <w:b w:val="0"/>
                <w:bCs w:val="0"/>
                <w:i/>
                <w:iCs/>
              </w:rPr>
              <w:t>NvW</w:t>
            </w:r>
            <w:proofErr w:type="spellEnd"/>
            <w:r w:rsidRPr="00243824">
              <w:rPr>
                <w:rFonts w:ascii="Times New Roman" w:hAnsi="Times New Roman" w:cs="Times New Roman"/>
                <w:b w:val="0"/>
                <w:bCs w:val="0"/>
                <w:i/>
                <w:iCs/>
              </w:rPr>
              <w:t>, d.d. 26 mei 2026)</w:t>
            </w:r>
          </w:p>
        </w:tc>
      </w:tr>
      <w:tr w:rsidRPr="002168F4" w:rsidR="00CB3578" w:rsidTr="00A11E73" w14:paraId="3D0AD6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46298C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8CFE75" w14:textId="77777777">
            <w:pPr>
              <w:tabs>
                <w:tab w:val="left" w:pos="-1440"/>
                <w:tab w:val="left" w:pos="-720"/>
              </w:tabs>
              <w:suppressAutoHyphens/>
              <w:rPr>
                <w:rFonts w:ascii="Times New Roman" w:hAnsi="Times New Roman"/>
                <w:b/>
                <w:bCs/>
              </w:rPr>
            </w:pPr>
          </w:p>
        </w:tc>
      </w:tr>
      <w:tr w:rsidRPr="002168F4" w:rsidR="002A727C" w:rsidTr="00A11E73" w14:paraId="1182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C01C1" w14:paraId="63DC59BC" w14:textId="487D9AFC">
            <w:pPr>
              <w:rPr>
                <w:rFonts w:ascii="Times New Roman" w:hAnsi="Times New Roman"/>
                <w:b/>
                <w:sz w:val="24"/>
              </w:rPr>
            </w:pPr>
            <w:r>
              <w:rPr>
                <w:rFonts w:ascii="Times New Roman" w:hAnsi="Times New Roman"/>
                <w:b/>
                <w:sz w:val="24"/>
              </w:rPr>
              <w:t>36 905</w:t>
            </w:r>
          </w:p>
        </w:tc>
        <w:tc>
          <w:tcPr>
            <w:tcW w:w="6590" w:type="dxa"/>
            <w:tcBorders>
              <w:top w:val="nil"/>
              <w:left w:val="nil"/>
              <w:bottom w:val="nil"/>
              <w:right w:val="nil"/>
            </w:tcBorders>
          </w:tcPr>
          <w:p w:rsidRPr="000C01C1" w:rsidR="002A727C" w:rsidP="000D5BC4" w:rsidRDefault="000C01C1" w14:paraId="176B7C08" w14:textId="3904C693">
            <w:pPr>
              <w:rPr>
                <w:rFonts w:ascii="Times New Roman" w:hAnsi="Times New Roman"/>
                <w:b/>
                <w:bCs/>
                <w:sz w:val="24"/>
              </w:rPr>
            </w:pPr>
            <w:r w:rsidRPr="000C01C1">
              <w:rPr>
                <w:rFonts w:ascii="Times New Roman" w:hAnsi="Times New Roman"/>
                <w:b/>
                <w:bCs/>
                <w:sz w:val="24"/>
              </w:rPr>
              <w:t xml:space="preserve">Regels ter uitvoering van Verordening (EU) 2023/1543 van het Europees parlement en de Raad van 12 juli 2023 betreffende het Europees </w:t>
            </w:r>
            <w:proofErr w:type="spellStart"/>
            <w:r w:rsidRPr="000C01C1">
              <w:rPr>
                <w:rFonts w:ascii="Times New Roman" w:hAnsi="Times New Roman"/>
                <w:b/>
                <w:bCs/>
                <w:sz w:val="24"/>
              </w:rPr>
              <w:t>verstrekkingsbevel</w:t>
            </w:r>
            <w:proofErr w:type="spellEnd"/>
            <w:r w:rsidRPr="000C01C1">
              <w:rPr>
                <w:rFonts w:ascii="Times New Roman" w:hAnsi="Times New Roman"/>
                <w:b/>
                <w:bCs/>
                <w:sz w:val="24"/>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p>
        </w:tc>
      </w:tr>
      <w:tr w:rsidRPr="002168F4" w:rsidR="00CB3578" w:rsidTr="00A11E73" w14:paraId="0C561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444885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42FE44D" w14:textId="77777777">
            <w:pPr>
              <w:pStyle w:val="Amendement"/>
              <w:rPr>
                <w:rFonts w:ascii="Times New Roman" w:hAnsi="Times New Roman" w:cs="Times New Roman"/>
              </w:rPr>
            </w:pPr>
          </w:p>
        </w:tc>
      </w:tr>
      <w:tr w:rsidRPr="002168F4" w:rsidR="00CB3578" w:rsidTr="00A11E73" w14:paraId="4B3FF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ED3C45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1FE277" w14:textId="77777777">
            <w:pPr>
              <w:pStyle w:val="Amendement"/>
              <w:rPr>
                <w:rFonts w:ascii="Times New Roman" w:hAnsi="Times New Roman" w:cs="Times New Roman"/>
              </w:rPr>
            </w:pPr>
          </w:p>
        </w:tc>
      </w:tr>
      <w:tr w:rsidRPr="002168F4" w:rsidR="00CB3578" w:rsidTr="00A11E73" w14:paraId="2849F0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0EDAEC1" w14:textId="542A2E74">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243824" w14:paraId="69562157" w14:textId="2DEC1E46">
            <w:pPr>
              <w:pStyle w:val="Amendement"/>
              <w:rPr>
                <w:rFonts w:ascii="Times New Roman" w:hAnsi="Times New Roman" w:cs="Times New Roman"/>
              </w:rPr>
            </w:pPr>
            <w:r>
              <w:rPr>
                <w:rFonts w:ascii="Times New Roman" w:hAnsi="Times New Roman" w:cs="Times New Roman"/>
              </w:rPr>
              <w:t>GEWIJZIG</w:t>
            </w:r>
            <w:r w:rsidR="00FB121E">
              <w:rPr>
                <w:rFonts w:ascii="Times New Roman" w:hAnsi="Times New Roman" w:cs="Times New Roman"/>
              </w:rPr>
              <w:t>D</w:t>
            </w:r>
            <w:r>
              <w:rPr>
                <w:rFonts w:ascii="Times New Roman" w:hAnsi="Times New Roman" w:cs="Times New Roman"/>
              </w:rPr>
              <w:t xml:space="preserve"> </w:t>
            </w:r>
            <w:r w:rsidRPr="002168F4" w:rsidR="00CB3578">
              <w:rPr>
                <w:rFonts w:ascii="Times New Roman" w:hAnsi="Times New Roman" w:cs="Times New Roman"/>
              </w:rPr>
              <w:t>VOORSTEL VAN WET</w:t>
            </w:r>
          </w:p>
        </w:tc>
      </w:tr>
      <w:tr w:rsidRPr="002168F4" w:rsidR="00CB3578" w:rsidTr="00A11E73" w14:paraId="02829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7ACAA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61AF053" w14:textId="77777777">
            <w:pPr>
              <w:pStyle w:val="Amendement"/>
              <w:rPr>
                <w:rFonts w:ascii="Times New Roman" w:hAnsi="Times New Roman" w:cs="Times New Roman"/>
              </w:rPr>
            </w:pPr>
          </w:p>
        </w:tc>
      </w:tr>
    </w:tbl>
    <w:p w:rsidRPr="000C01C1" w:rsidR="000C01C1" w:rsidP="000C01C1" w:rsidRDefault="000C01C1" w14:paraId="209691C0" w14:textId="306122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Wij Willem-Alexander, bij de gratie Gods, Koning der Nederlanden, Prins van Oranje-Nassau, enz. enz. enz.</w:t>
      </w:r>
    </w:p>
    <w:p w:rsidRPr="000C01C1" w:rsidR="000C01C1" w:rsidP="000C01C1" w:rsidRDefault="000C01C1" w14:paraId="4B624851"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147D35E7" w14:textId="1981B6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Allen, die deze zullen zien of horen lezen, saluut! doen te weten:</w:t>
      </w:r>
    </w:p>
    <w:p w:rsidRPr="000C01C1" w:rsidR="000C01C1" w:rsidP="000C01C1" w:rsidRDefault="000C01C1" w14:paraId="1365D6FF" w14:textId="2030AE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xml:space="preserve">Alzo Wij in overweging genomen hebben, dat het noodzakelijk is te voorzien in wettelijke regels ter uitvoering van Verordening (EU) 2023/1543 van het Europees parlement en de Raad van 12 juli 2023 betreffende het Europees </w:t>
      </w:r>
      <w:proofErr w:type="spellStart"/>
      <w:r w:rsidRPr="000C01C1">
        <w:rPr>
          <w:rFonts w:ascii="Times New Roman" w:hAnsi="Times New Roman"/>
          <w:sz w:val="24"/>
          <w:szCs w:val="20"/>
        </w:rPr>
        <w:t>verstrekkingsbevel</w:t>
      </w:r>
      <w:proofErr w:type="spellEnd"/>
      <w:r w:rsidRPr="000C01C1">
        <w:rPr>
          <w:rFonts w:ascii="Times New Roman" w:hAnsi="Times New Roman"/>
          <w:sz w:val="24"/>
          <w:szCs w:val="20"/>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w:t>
      </w:r>
    </w:p>
    <w:p w:rsidRPr="000C01C1" w:rsidR="000C01C1" w:rsidP="000C01C1" w:rsidRDefault="000C01C1" w14:paraId="1E78DB22" w14:textId="06A6A9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C01C1" w:rsidP="000C01C1" w:rsidRDefault="000C01C1" w14:paraId="1D7B6A31"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37022959"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22A58E2E" w14:textId="77777777">
      <w:pPr>
        <w:tabs>
          <w:tab w:val="left" w:pos="284"/>
          <w:tab w:val="left" w:pos="567"/>
          <w:tab w:val="left" w:pos="851"/>
        </w:tabs>
        <w:ind w:right="-2"/>
        <w:rPr>
          <w:rFonts w:ascii="Times New Roman" w:hAnsi="Times New Roman"/>
          <w:b/>
          <w:bCs/>
          <w:sz w:val="24"/>
          <w:szCs w:val="20"/>
        </w:rPr>
      </w:pPr>
      <w:r w:rsidRPr="000C01C1">
        <w:rPr>
          <w:rFonts w:ascii="Times New Roman" w:hAnsi="Times New Roman"/>
          <w:b/>
          <w:bCs/>
          <w:sz w:val="24"/>
          <w:szCs w:val="20"/>
        </w:rPr>
        <w:t>HOOFDSTUK 1 ALGEMENE BEPALINGEN</w:t>
      </w:r>
    </w:p>
    <w:p w:rsidRPr="000C01C1" w:rsidR="000C01C1" w:rsidP="000C01C1" w:rsidRDefault="000C01C1" w14:paraId="444C2CEA"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3963DB4F" w14:textId="77777777">
      <w:pPr>
        <w:tabs>
          <w:tab w:val="left" w:pos="284"/>
          <w:tab w:val="left" w:pos="567"/>
          <w:tab w:val="left" w:pos="851"/>
        </w:tabs>
        <w:ind w:right="-2"/>
        <w:rPr>
          <w:rFonts w:ascii="Times New Roman" w:hAnsi="Times New Roman"/>
          <w:b/>
          <w:bCs/>
          <w:sz w:val="24"/>
          <w:szCs w:val="20"/>
        </w:rPr>
      </w:pPr>
      <w:r w:rsidRPr="000C01C1">
        <w:rPr>
          <w:rFonts w:ascii="Times New Roman" w:hAnsi="Times New Roman"/>
          <w:b/>
          <w:bCs/>
          <w:sz w:val="24"/>
          <w:szCs w:val="20"/>
        </w:rPr>
        <w:t>Artikel 1</w:t>
      </w:r>
    </w:p>
    <w:p w:rsidRPr="000C01C1" w:rsidR="000C01C1" w:rsidP="000C01C1" w:rsidRDefault="000C01C1" w14:paraId="46E1386C"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493E4F17" w14:textId="752367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In deze wet wordt verstaan onder:</w:t>
      </w:r>
    </w:p>
    <w:p w:rsidRPr="000C01C1" w:rsidR="000C01C1" w:rsidP="000C01C1" w:rsidRDefault="000C01C1" w14:paraId="766D069C" w14:textId="6A4833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aangewezen vestiging: een aangewezen vestiging als bedoeld in artikel 3, onderdeel 6, van Verordening 2023/1543;</w:t>
      </w:r>
    </w:p>
    <w:p w:rsidRPr="000C01C1" w:rsidR="000C01C1" w:rsidP="000C01C1" w:rsidRDefault="000C01C1" w14:paraId="4FA38608" w14:textId="6EE07D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aangestelde wettelijke vertegenwoordiger: een aangestelde wettelijke vertegenwoordiger als bedoeld in artikel 3, onderdeel 7, van Verordening 2023/1543;</w:t>
      </w:r>
    </w:p>
    <w:p w:rsidRPr="000C01C1" w:rsidR="000C01C1" w:rsidP="000C01C1" w:rsidRDefault="000C01C1" w14:paraId="4F59C862" w14:textId="3533A3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dienstaanbieder: een dienstaanbieder als bedoeld in artikel 3, onderdeel 3, van Verordening 2023/1543;</w:t>
      </w:r>
    </w:p>
    <w:p w:rsidRPr="000C01C1" w:rsidR="000C01C1" w:rsidP="000C01C1" w:rsidRDefault="000C01C1" w14:paraId="42692B85" w14:textId="191B00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aanbieden van diensten in de Europese Unie: het aanbieden van diensten, bedoeld in artikel 3, onderdeel 4, van Verordening 2023/1543;</w:t>
      </w:r>
    </w:p>
    <w:p w:rsidRPr="000C01C1" w:rsidR="000C01C1" w:rsidP="000C01C1" w:rsidRDefault="000C01C1" w14:paraId="57B777F0" w14:textId="3BEA95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C01C1">
        <w:rPr>
          <w:rFonts w:ascii="Times New Roman" w:hAnsi="Times New Roman"/>
          <w:sz w:val="24"/>
          <w:szCs w:val="20"/>
        </w:rPr>
        <w:t>- aanbieden van diensten in Nederland: het aanbieden van diensten, bedoeld in artikel 3, onderdeel 4, van Verordening 2023/1543, met dien verstande dat de diensten worden aangeboden op het grondgebied van Nederland;</w:t>
      </w:r>
    </w:p>
    <w:p w:rsidRPr="000C01C1" w:rsidR="000C01C1" w:rsidP="000C01C1" w:rsidRDefault="000C01C1" w14:paraId="34811E3C" w14:textId="11B859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xml:space="preserve">- elektronisch bewijsmateriaal: elektronisch bewijsmateriaal als bedoeld in artikel 3, onderdeel 8, van Verordening 2023/1543; </w:t>
      </w:r>
    </w:p>
    <w:p w:rsidRPr="000C01C1" w:rsidR="000C01C1" w:rsidP="000C01C1" w:rsidRDefault="000C01C1" w14:paraId="5871BACA" w14:textId="6840D1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lidstaat: lidstaat van de Europese Unie;</w:t>
      </w:r>
    </w:p>
    <w:p w:rsidRPr="000C01C1" w:rsidR="000C01C1" w:rsidP="000C01C1" w:rsidRDefault="000C01C1" w14:paraId="1E17ACCE" w14:textId="19A6C6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Richtlijn 2023/1544: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w:t>
      </w:r>
    </w:p>
    <w:p w:rsidRPr="000C01C1" w:rsidR="000C01C1" w:rsidP="000C01C1" w:rsidRDefault="000C01C1" w14:paraId="0D4D1103" w14:textId="1FF466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xml:space="preserve">- Verordening 2023/1543: Verordening (EU) 2023/1543 van het Europees parlement en de Raad van 12 juli 2023 betreffende het Europees </w:t>
      </w:r>
      <w:proofErr w:type="spellStart"/>
      <w:r w:rsidRPr="000C01C1">
        <w:rPr>
          <w:rFonts w:ascii="Times New Roman" w:hAnsi="Times New Roman"/>
          <w:sz w:val="24"/>
          <w:szCs w:val="20"/>
        </w:rPr>
        <w:t>verstrekkingsbevel</w:t>
      </w:r>
      <w:proofErr w:type="spellEnd"/>
      <w:r w:rsidRPr="000C01C1">
        <w:rPr>
          <w:rFonts w:ascii="Times New Roman" w:hAnsi="Times New Roman"/>
          <w:sz w:val="24"/>
          <w:szCs w:val="20"/>
        </w:rPr>
        <w:t xml:space="preserve"> en het Europees</w:t>
      </w:r>
      <w:r w:rsidR="00576858">
        <w:rPr>
          <w:rFonts w:ascii="Times New Roman" w:hAnsi="Times New Roman"/>
          <w:sz w:val="24"/>
          <w:szCs w:val="20"/>
        </w:rPr>
        <w:t xml:space="preserve"> </w:t>
      </w:r>
      <w:r w:rsidRPr="000C01C1">
        <w:rPr>
          <w:rFonts w:ascii="Times New Roman" w:hAnsi="Times New Roman"/>
          <w:sz w:val="24"/>
          <w:szCs w:val="20"/>
        </w:rPr>
        <w:t>bewaringsbevel voor elektronisch bewijsmateriaal in strafzaken en de tenuitvoerlegging van vrijheidsstraffen als gevolg van een strafprocedure.</w:t>
      </w:r>
    </w:p>
    <w:p w:rsidRPr="000C01C1" w:rsidR="000C01C1" w:rsidP="000C01C1" w:rsidRDefault="000C01C1" w14:paraId="60926014"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6A7CBDBF" w14:textId="77777777">
      <w:pPr>
        <w:tabs>
          <w:tab w:val="left" w:pos="284"/>
          <w:tab w:val="left" w:pos="567"/>
          <w:tab w:val="left" w:pos="851"/>
        </w:tabs>
        <w:ind w:right="-2"/>
        <w:rPr>
          <w:rFonts w:ascii="Times New Roman" w:hAnsi="Times New Roman"/>
          <w:b/>
          <w:bCs/>
          <w:sz w:val="24"/>
          <w:szCs w:val="20"/>
        </w:rPr>
      </w:pPr>
      <w:r w:rsidRPr="000C01C1">
        <w:rPr>
          <w:rFonts w:ascii="Times New Roman" w:hAnsi="Times New Roman"/>
          <w:b/>
          <w:bCs/>
          <w:sz w:val="24"/>
          <w:szCs w:val="20"/>
        </w:rPr>
        <w:t>Artikel 2</w:t>
      </w:r>
    </w:p>
    <w:p w:rsidRPr="000C01C1" w:rsidR="000C01C1" w:rsidP="000C01C1" w:rsidRDefault="000C01C1" w14:paraId="4E884A76"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5D9D774B" w14:textId="4B88FD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1. De dienstaanbieder die diensten aanbiedt in de Europese Unie wijst of stelt een of meer geadresseerden aan voor de ontvangst, naleving en tenuitvoerlegging van beslissingen en bevelen, met het oog op de vergaring van elektronisch bewijsmateriaal op grond van:</w:t>
      </w:r>
    </w:p>
    <w:p w:rsidRPr="000C01C1" w:rsidR="000C01C1" w:rsidP="000C01C1" w:rsidRDefault="000C01C1" w14:paraId="7CF65DB2" w14:textId="6160CA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a. Verordening 2023/1543;</w:t>
      </w:r>
    </w:p>
    <w:p w:rsidRPr="000C01C1" w:rsidR="000C01C1" w:rsidP="000C01C1" w:rsidRDefault="000C01C1" w14:paraId="1275739F" w14:textId="594143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b. Boek 5, Titel 4, van het Wetboek van Strafvordering;</w:t>
      </w:r>
    </w:p>
    <w:p w:rsidRPr="000C01C1" w:rsidR="000C01C1" w:rsidP="000C01C1" w:rsidRDefault="000C01C1" w14:paraId="3EE15B46" w14:textId="37B568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c. de overeenkomst, door de Raad vastgesteld overeenkomstig artikel 34 van het Verdrag betreffende de Europese Unie, betreffende de wederzijdse rechtshulp in strafzaken tussen de lidstaten van de Europese Unie (</w:t>
      </w:r>
      <w:proofErr w:type="spellStart"/>
      <w:r w:rsidRPr="000C01C1">
        <w:rPr>
          <w:rFonts w:ascii="Times New Roman" w:hAnsi="Times New Roman"/>
          <w:sz w:val="24"/>
          <w:szCs w:val="20"/>
        </w:rPr>
        <w:t>Trb</w:t>
      </w:r>
      <w:proofErr w:type="spellEnd"/>
      <w:r w:rsidRPr="000C01C1">
        <w:rPr>
          <w:rFonts w:ascii="Times New Roman" w:hAnsi="Times New Roman"/>
          <w:sz w:val="24"/>
          <w:szCs w:val="20"/>
        </w:rPr>
        <w:t>. 2000, 96);</w:t>
      </w:r>
    </w:p>
    <w:p w:rsidRPr="000C01C1" w:rsidR="000C01C1" w:rsidP="000C01C1" w:rsidRDefault="000C01C1" w14:paraId="66777554" w14:textId="45785F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d. artikelen 126n, 126na, eerste lid, 126nc, 126nd, 126nf, 126ng, 126ni, 126u, 126ua, eerste lid, 126uc, 126ud, 126uf, 126ug, 126ui, 126zh, 126zi, eerste lid, 126zk, 126zl, 126zn, 126zo, 126zja van het Wetboek van Strafvordering voor zover de aangewezen vestiging in Nederland is gevestigd of de wettelijke vertegenwoordiger in Nederland verblijft en voor zover de gegevens kunnen worden aangemerkt als elektronisch bewijsmateriaal.</w:t>
      </w:r>
    </w:p>
    <w:p w:rsidRPr="000C01C1" w:rsidR="000C01C1" w:rsidP="000C01C1" w:rsidRDefault="000C01C1" w14:paraId="0FDCFCBF" w14:textId="35FF59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2. Deze wet is niet van toepassing op de dienstaanbieder die in Nederland is gevestigd en uitsluitend diensten aanbiedt in Nederland.</w:t>
      </w:r>
    </w:p>
    <w:p w:rsidRPr="000C01C1" w:rsidR="000C01C1" w:rsidP="000C01C1" w:rsidRDefault="000C01C1" w14:paraId="2BD8EE13" w14:textId="202673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3. Tenzij enig wettelijk voorschrift anders bepaalt, worden de beslissingen en bevelen, bedoeld in het eerste lid, gericht aan de overeenkomstig deze wet aangewezen geadresseerde.</w:t>
      </w:r>
    </w:p>
    <w:p w:rsidR="000C01C1" w:rsidP="000C01C1" w:rsidRDefault="000C01C1" w14:paraId="3C321BB4" w14:textId="77777777">
      <w:pPr>
        <w:tabs>
          <w:tab w:val="left" w:pos="284"/>
          <w:tab w:val="left" w:pos="567"/>
          <w:tab w:val="left" w:pos="851"/>
        </w:tabs>
        <w:ind w:right="-2"/>
        <w:rPr>
          <w:rFonts w:ascii="Times New Roman" w:hAnsi="Times New Roman"/>
          <w:b/>
          <w:bCs/>
          <w:sz w:val="24"/>
          <w:szCs w:val="20"/>
        </w:rPr>
      </w:pPr>
    </w:p>
    <w:p w:rsidRPr="00EC27B0" w:rsidR="00EC27B0" w:rsidP="000C01C1" w:rsidRDefault="00EC27B0" w14:paraId="71260F65" w14:textId="77777777">
      <w:pPr>
        <w:tabs>
          <w:tab w:val="left" w:pos="284"/>
          <w:tab w:val="left" w:pos="567"/>
          <w:tab w:val="left" w:pos="851"/>
        </w:tabs>
        <w:ind w:right="-2"/>
        <w:rPr>
          <w:rFonts w:ascii="Times New Roman" w:hAnsi="Times New Roman"/>
          <w:b/>
          <w:bCs/>
          <w:sz w:val="24"/>
          <w:szCs w:val="20"/>
        </w:rPr>
      </w:pPr>
    </w:p>
    <w:p w:rsidRPr="00EC27B0" w:rsidR="000C01C1" w:rsidP="000C01C1" w:rsidRDefault="000C01C1" w14:paraId="695DA932"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HOOFDSTUK 2 AANGEWEZEN VESTIGING EN AANGESTELDE WETTELIJKE VERTEGENWOORDIGER</w:t>
      </w:r>
    </w:p>
    <w:p w:rsidRPr="000C01C1" w:rsidR="000C01C1" w:rsidP="000C01C1" w:rsidRDefault="000C01C1" w14:paraId="4930D714"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71B7F407"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3</w:t>
      </w:r>
    </w:p>
    <w:p w:rsidRPr="000C01C1" w:rsidR="000C01C1" w:rsidP="000C01C1" w:rsidRDefault="000C01C1" w14:paraId="3919A19C"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2759BB42" w14:textId="42C01F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1. Ter uitvoering van artikel 2, eerste lid:</w:t>
      </w:r>
    </w:p>
    <w:p w:rsidRPr="000C01C1" w:rsidR="000C01C1" w:rsidP="000C01C1" w:rsidRDefault="00EC27B0" w14:paraId="3871A7CC" w14:textId="5F8DC5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a. wijst de in de Europese Unie gevestigde dienstaanbieder een of meer vestigingen aan indien hij in Nederland is gevestigd;</w:t>
      </w:r>
    </w:p>
    <w:p w:rsidRPr="000C01C1" w:rsidR="000C01C1" w:rsidP="000C01C1" w:rsidRDefault="00EC27B0" w14:paraId="7B3F0842" w14:textId="5CD579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b. stelt de niet in de Europese Unie gevestigde dienstaanbieder een of meer wettelijke vertegenwoordigers aan indien hij diensten aanbiedt in Nederland;</w:t>
      </w:r>
    </w:p>
    <w:p w:rsidRPr="000C01C1" w:rsidR="000C01C1" w:rsidP="000C01C1" w:rsidRDefault="00EC27B0" w14:paraId="3C2CD34C" w14:textId="048FD0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c. stelt de in een lidstaat die niet deelneemt aan de instrumenten, bedoeld in artikel 2, eerste lid, gevestigde dienstaanbieder een of meer wettelijke vertegenwoordigers aan indien hij diensten aanbiedt in Nederland;</w:t>
      </w:r>
    </w:p>
    <w:p w:rsidRPr="000C01C1" w:rsidR="000C01C1" w:rsidP="000C01C1" w:rsidRDefault="00EC27B0" w14:paraId="1EB2E640" w14:textId="1C499C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C01C1" w:rsidR="000C01C1">
        <w:rPr>
          <w:rFonts w:ascii="Times New Roman" w:hAnsi="Times New Roman"/>
          <w:sz w:val="24"/>
          <w:szCs w:val="20"/>
        </w:rPr>
        <w:t>d. is de dienstaanbieder die geen rechtspersoon is van rechtswege aangewezen als geadresseerde.</w:t>
      </w:r>
    </w:p>
    <w:p w:rsidRPr="000C01C1" w:rsidR="000C01C1" w:rsidP="000C01C1" w:rsidRDefault="00EC27B0" w14:paraId="5037DE58" w14:textId="4F026F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De geadresseerden worden aangewezen of aangesteld in een lidstaat waar de dienstaanbieder zijn diensten aanbiedt en kan worden onderworpen aan tenuitvoerleggingsprocedures.</w:t>
      </w:r>
    </w:p>
    <w:p w:rsidRPr="000C01C1" w:rsidR="000C01C1" w:rsidP="000C01C1" w:rsidRDefault="00EC27B0" w14:paraId="0A59BF8C" w14:textId="2B8963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3. De dienstaanbieder stelt zijn aangewezen vestigingen en aangestelde wettelijke vertegenwoordigers de nodige bevoegdheden en middelen ter beschikking ter naleving van beslissingen en bevelen die vallen binnen de reikwijdte van artikel 2, eerste lid.</w:t>
      </w:r>
    </w:p>
    <w:p w:rsidRPr="000C01C1" w:rsidR="000C01C1" w:rsidP="000C01C1" w:rsidRDefault="000C01C1" w14:paraId="30160EB7"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593F4670"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4</w:t>
      </w:r>
    </w:p>
    <w:p w:rsidRPr="000C01C1" w:rsidR="000C01C1" w:rsidP="000C01C1" w:rsidRDefault="000C01C1" w14:paraId="6B7E2D39"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6299CB2E" w14:textId="50AA8C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1. De Autoriteit Consument en Markt is de centrale autoriteit, bedoeld in artikel 6, eerste lid, van Richtlijn 2023/1544.</w:t>
      </w:r>
    </w:p>
    <w:p w:rsidRPr="000C01C1" w:rsidR="000C01C1" w:rsidP="000C01C1" w:rsidRDefault="00EC27B0" w14:paraId="41149E12" w14:textId="39E92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De dienstaanbieder stelt de centrale autoriteit van de lidstaat waar de aangewezen vestiging is gevestigd of de wettelijke vertegenwoordiger verblijft schriftelijk in kennis van de contactgegevens van de aangewezen vestiging of wettelijke vertegenwoordiger en van alle wijzigingen daarvan indien hij is gevestigd of zijn diensten aanbiedt in Nederland.</w:t>
      </w:r>
    </w:p>
    <w:p w:rsidRPr="000C01C1" w:rsidR="000C01C1" w:rsidP="000C01C1" w:rsidRDefault="00EC27B0" w14:paraId="4F00E3C4" w14:textId="3FBB6F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3. De kennisgeving vermeldt een of meer talen waarin met de aangewezen vestiging of aangestelde wettelijke vertegenwoordiger kan worden gecommuniceerd. De vermelde talen betreffen:</w:t>
      </w:r>
    </w:p>
    <w:p w:rsidRPr="000C01C1" w:rsidR="000C01C1" w:rsidP="000C01C1" w:rsidRDefault="00EC27B0" w14:paraId="702EBE20" w14:textId="14A80E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a. een officiële taal van de Europese Unie;</w:t>
      </w:r>
    </w:p>
    <w:p w:rsidRPr="000C01C1" w:rsidR="000C01C1" w:rsidP="000C01C1" w:rsidRDefault="00EC27B0" w14:paraId="4C40CF5B" w14:textId="0E2F98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b. ten minste een officiële taal van de lidstaat waar de aangewezen vestiging is gevestigd of de wettelijke vertegenwoordiger verblijft.</w:t>
      </w:r>
    </w:p>
    <w:p w:rsidRPr="000C01C1" w:rsidR="000C01C1" w:rsidP="000C01C1" w:rsidRDefault="00EC27B0" w14:paraId="6D5FA81A" w14:textId="52F5C0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4. Indien de dienstaanbieder meer vestigingen aanwijst of wettelijke vertegenwoordigers aanstelt, vermeldt de kennisgeving het precieze territoriale toepassingsgebied van de aanwijzing of aanstelling. Het derde lid is van toepassing ten aanzien van iedere aangewezen vestiging of aangestelde wettelijke vertegenwoordiger.</w:t>
      </w:r>
    </w:p>
    <w:p w:rsidRPr="000C01C1" w:rsidR="000C01C1" w:rsidP="000C01C1" w:rsidRDefault="000C01C1" w14:paraId="09C0E9AE"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48D171FB"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5</w:t>
      </w:r>
    </w:p>
    <w:p w:rsidRPr="000C01C1" w:rsidR="000C01C1" w:rsidP="000C01C1" w:rsidRDefault="000C01C1" w14:paraId="260E85BF"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162DC8E1" w14:textId="38D440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De kennisgeving wordt openbaar gemaakt overeenkomstig artikel 4, vierde lid, van Richtlijn 2023/1544. </w:t>
      </w:r>
    </w:p>
    <w:p w:rsidR="000C01C1" w:rsidP="000C01C1" w:rsidRDefault="000C01C1" w14:paraId="75802711" w14:textId="77777777">
      <w:pPr>
        <w:tabs>
          <w:tab w:val="left" w:pos="284"/>
          <w:tab w:val="left" w:pos="567"/>
          <w:tab w:val="left" w:pos="851"/>
        </w:tabs>
        <w:ind w:right="-2"/>
        <w:rPr>
          <w:rFonts w:ascii="Times New Roman" w:hAnsi="Times New Roman"/>
          <w:sz w:val="24"/>
          <w:szCs w:val="20"/>
        </w:rPr>
      </w:pPr>
    </w:p>
    <w:p w:rsidRPr="000C01C1" w:rsidR="00EC27B0" w:rsidP="000C01C1" w:rsidRDefault="00EC27B0" w14:paraId="719356F4"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5067B461"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HOOFDSTUK 3 TOEZICHT EN HANDHAVING</w:t>
      </w:r>
    </w:p>
    <w:p w:rsidRPr="000C01C1" w:rsidR="000C01C1" w:rsidP="000C01C1" w:rsidRDefault="000C01C1" w14:paraId="357FDB29"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05077948"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6</w:t>
      </w:r>
    </w:p>
    <w:p w:rsidRPr="000C01C1" w:rsidR="000C01C1" w:rsidP="000C01C1" w:rsidRDefault="000C01C1" w14:paraId="0AC47A47"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2E93B555" w14:textId="5C2979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1. De Autoriteit Consument en Markt is belast met het toezicht op de naleving van artikelen 2, eerste en tweede lid, 3 en 4, tweede tot en met het vierde lid.</w:t>
      </w:r>
    </w:p>
    <w:p w:rsidRPr="000C01C1" w:rsidR="000C01C1" w:rsidP="000C01C1" w:rsidRDefault="00EC27B0" w14:paraId="73A058EA" w14:textId="3E211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Bij de uitoefening van het toezicht, bedoeld in het eerste lid, beschikt de Autoriteit Consument en Markt niet over de bevoegdheden, genoemd in de artikelen 5:18 en 5:19 en Afdeling 5.3.1 van de Algemene wet bestuursrecht.</w:t>
      </w:r>
    </w:p>
    <w:p w:rsidRPr="000C01C1" w:rsidR="000C01C1" w:rsidP="000C01C1" w:rsidRDefault="000C01C1" w14:paraId="697FFD72"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6E2AE2BE"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7</w:t>
      </w:r>
    </w:p>
    <w:p w:rsidRPr="000C01C1" w:rsidR="000C01C1" w:rsidP="000C01C1" w:rsidRDefault="000C01C1" w14:paraId="7E49752D"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63213DC0" w14:textId="163A76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1. De Autoriteit Consument en Markt is bevoegd tot oplegging van een last onder dwangsom van ten hoogste het bedrag dat is vastgesteld voor de zesde categorie, bedoeld in artikel 23, vierde lid, van het Wetboek van Strafrecht, of, indien dat meer is, ten hoogste tien </w:t>
      </w:r>
      <w:r w:rsidRPr="000C01C1" w:rsidR="000C01C1">
        <w:rPr>
          <w:rFonts w:ascii="Times New Roman" w:hAnsi="Times New Roman"/>
          <w:sz w:val="24"/>
          <w:szCs w:val="20"/>
        </w:rPr>
        <w:lastRenderedPageBreak/>
        <w:t>procent van de jaaromzet van de dienstaanbieder in het boekjaar voorafgaande aan de beschikking waarin de last onder dwangsom wordt opgelegd.</w:t>
      </w:r>
    </w:p>
    <w:p w:rsidRPr="000C01C1" w:rsidR="000C01C1" w:rsidP="000C01C1" w:rsidRDefault="00EC27B0" w14:paraId="0D4AD914" w14:textId="5BD087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De last onder dwangsom kan gezamenlijk of hoofdelijk worden opgelegd aan de aangewezen vestiging, wettelijke vertegenwoordiger of dienstaanbieder.</w:t>
      </w:r>
    </w:p>
    <w:p w:rsidRPr="000C01C1" w:rsidR="000C01C1" w:rsidP="000C01C1" w:rsidRDefault="000C01C1" w14:paraId="0B767E14"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5BCF8660"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8</w:t>
      </w:r>
    </w:p>
    <w:p w:rsidRPr="000C01C1" w:rsidR="000C01C1" w:rsidP="000C01C1" w:rsidRDefault="000C01C1" w14:paraId="43630B28"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49AFE827" w14:textId="69EEEA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1. De Autoriteit Consument en Markt is bevoegd tot oplegging van een bestuurlijke boete van ten hoogste het bedrag dat is vastgesteld voor de zesde categorie, bedoeld in artikel 23, vierde lid, van het Wetboek van Strafrecht, of, indien dat meer is, ten hoogste tien procent van de jaaromzet van de dienstaanbieder in het boekjaar voorafgaande aan de beschikking waarin de bestuurlijke boete wordt opgelegd.</w:t>
      </w:r>
    </w:p>
    <w:p w:rsidRPr="000C01C1" w:rsidR="000C01C1" w:rsidP="000C01C1" w:rsidRDefault="00EC27B0" w14:paraId="7C6A0C36" w14:textId="0DA601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De bestuurlijke boete kan gezamenlijk of hoofdelijk worden opgelegd aan de aangewezen vestiging, wettelijke vertegenwoordiger of dienstaanbieder.</w:t>
      </w:r>
    </w:p>
    <w:p w:rsidR="000C01C1" w:rsidP="000C01C1" w:rsidRDefault="000C01C1" w14:paraId="0B6370FA" w14:textId="77777777">
      <w:pPr>
        <w:tabs>
          <w:tab w:val="left" w:pos="284"/>
          <w:tab w:val="left" w:pos="567"/>
          <w:tab w:val="left" w:pos="851"/>
        </w:tabs>
        <w:ind w:right="-2"/>
        <w:rPr>
          <w:rFonts w:ascii="Times New Roman" w:hAnsi="Times New Roman"/>
          <w:sz w:val="24"/>
          <w:szCs w:val="20"/>
        </w:rPr>
      </w:pPr>
    </w:p>
    <w:p w:rsidRPr="000C01C1" w:rsidR="00EC27B0" w:rsidP="000C01C1" w:rsidRDefault="00EC27B0" w14:paraId="1DF048CD"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00F1D5F4"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HOOFDSTUK 4 WIJZIGING WETBOEK VAN STRAFVORDERING</w:t>
      </w:r>
    </w:p>
    <w:p w:rsidRPr="000C01C1" w:rsidR="000C01C1" w:rsidP="000C01C1" w:rsidRDefault="000C01C1" w14:paraId="58A9AEC8"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00A310E5"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9</w:t>
      </w:r>
    </w:p>
    <w:p w:rsidRPr="000C01C1" w:rsidR="000C01C1" w:rsidP="000C01C1" w:rsidRDefault="000C01C1" w14:paraId="0ACBBECB"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45631B8F" w14:textId="26259A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Het Wetboek van Strafvordering wordt als volgt gewijzigd:</w:t>
      </w:r>
    </w:p>
    <w:p w:rsidRPr="000C01C1" w:rsidR="000C01C1" w:rsidP="000C01C1" w:rsidRDefault="000C01C1" w14:paraId="06250991"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55ECBBEB" w14:textId="77777777">
      <w:pPr>
        <w:tabs>
          <w:tab w:val="left" w:pos="284"/>
          <w:tab w:val="left" w:pos="567"/>
          <w:tab w:val="left" w:pos="851"/>
        </w:tabs>
        <w:ind w:right="-2"/>
        <w:rPr>
          <w:rFonts w:ascii="Times New Roman" w:hAnsi="Times New Roman"/>
          <w:sz w:val="24"/>
          <w:szCs w:val="20"/>
        </w:rPr>
      </w:pPr>
      <w:r w:rsidRPr="000C01C1">
        <w:rPr>
          <w:rFonts w:ascii="Times New Roman" w:hAnsi="Times New Roman"/>
          <w:sz w:val="24"/>
          <w:szCs w:val="20"/>
        </w:rPr>
        <w:t>A</w:t>
      </w:r>
    </w:p>
    <w:p w:rsidRPr="000C01C1" w:rsidR="000C01C1" w:rsidP="000C01C1" w:rsidRDefault="000C01C1" w14:paraId="75F201B5"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603866B3" w14:textId="0B9DF7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Na Titel 10 van het Vijfde Boek wordt een Titel ingevoegd, luidende: </w:t>
      </w:r>
    </w:p>
    <w:p w:rsidRPr="000C01C1" w:rsidR="000C01C1" w:rsidP="000C01C1" w:rsidRDefault="000C01C1" w14:paraId="6EC8DB3C"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5BD9DC18" w14:textId="463E4660">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TITEL 11 EUROPEES VERSTREKKINGSBEVEL EN EUROPEES BEWARINGSBEVEL</w:t>
      </w:r>
    </w:p>
    <w:p w:rsidRPr="000C01C1" w:rsidR="000C01C1" w:rsidP="000C01C1" w:rsidRDefault="000C01C1" w14:paraId="4FDD6946"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7C1C7320"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5.11.1</w:t>
      </w:r>
    </w:p>
    <w:p w:rsidRPr="000C01C1" w:rsidR="000C01C1" w:rsidP="000C01C1" w:rsidRDefault="000C01C1" w14:paraId="6A798484"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52DD9963" w14:textId="5E1E98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In deze titel wordt verstaan onder:</w:t>
      </w:r>
    </w:p>
    <w:p w:rsidRPr="000C01C1" w:rsidR="000C01C1" w:rsidP="000C01C1" w:rsidRDefault="00EC27B0" w14:paraId="1A525837" w14:textId="56D05F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a. elektronisch bewijsmateriaal: elektronisch bewijsmateriaal als bedoeld in artikel 3, onderdeel 8, van Verordening 2023/1543;</w:t>
      </w:r>
    </w:p>
    <w:p w:rsidRPr="000C01C1" w:rsidR="000C01C1" w:rsidP="000C01C1" w:rsidRDefault="00EC27B0" w14:paraId="640EE303" w14:textId="12EA98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b. gegevens die uitsluitend worden opgevraagd met het oog op de identificatie van de gebruiker: gegevens als bedoeld in artikel 3, onderdeel 10, van Verordening 2023/1543;</w:t>
      </w:r>
    </w:p>
    <w:p w:rsidRPr="000C01C1" w:rsidR="000C01C1" w:rsidP="000C01C1" w:rsidRDefault="00EC27B0" w14:paraId="2A27CA4D" w14:textId="4CD6B8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c. inhoudelijke gegevens: gegevens als bedoeld in artikel 3, onderdeel 12, van Verordening 2023/1543;</w:t>
      </w:r>
    </w:p>
    <w:p w:rsidRPr="000C01C1" w:rsidR="000C01C1" w:rsidP="000C01C1" w:rsidRDefault="00EC27B0" w14:paraId="5388A824" w14:textId="6461B7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d. verkeersgegevens: gegevens als bedoeld in artikel 3, onderdeel 11, van Verordening 2023/1543;</w:t>
      </w:r>
    </w:p>
    <w:p w:rsidRPr="000C01C1" w:rsidR="000C01C1" w:rsidP="000C01C1" w:rsidRDefault="00EC27B0" w14:paraId="3CA74173" w14:textId="13D52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e. Verordening 2023/1543: Verordening (EU) 2023/1543 van het Europees parlement en de Raad van 12 juli 2023 betreffende het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en het Europees bewaringsbevel voor elektronisch bewijsmateriaal in strafzaken en de tenuitvoerlegging van vrijheidsstraffen als gevolg van een strafprocedure.</w:t>
      </w:r>
    </w:p>
    <w:p w:rsidRPr="000C01C1" w:rsidR="000C01C1" w:rsidP="000C01C1" w:rsidRDefault="000C01C1" w14:paraId="7786A07B"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02C7885F"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5.11.2</w:t>
      </w:r>
    </w:p>
    <w:p w:rsidRPr="000C01C1" w:rsidR="000C01C1" w:rsidP="000C01C1" w:rsidRDefault="000C01C1" w14:paraId="3BC75763"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6970579E" w14:textId="72FBBE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1. De officier van justitie en de rechter-commissaris kunnen overeenkomstig artikel 4, eerste en tweede lid, van Verordening 2023/1543 een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w:t>
      </w:r>
      <w:r w:rsidRPr="000C01C1" w:rsidR="000C01C1">
        <w:rPr>
          <w:rFonts w:ascii="Times New Roman" w:hAnsi="Times New Roman"/>
          <w:sz w:val="24"/>
          <w:szCs w:val="20"/>
        </w:rPr>
        <w:lastRenderedPageBreak/>
        <w:t>uitvaardigen ten aanzien van gegevens als bedoeld in de artikelen 126n, 126na, eerste lid, 126nc, 126nd, 126nf, 126ng, 126u, 126ua, eerste lid, 126uc, 126ud, 126uf, 126ug, 126zh, 126zi, eerste lid, 126zk, 126zl, 126zn en 126zo van het Wetboek van Strafvordering voor zover deze kunnen worden aangemerkt als elektronisch bewijsmateriaal.</w:t>
      </w:r>
    </w:p>
    <w:p w:rsidRPr="000C01C1" w:rsidR="000C01C1" w:rsidP="000C01C1" w:rsidRDefault="00EC27B0" w14:paraId="15DE3366" w14:textId="3ED130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Indien het bevel betrekking heeft op verkeersgegevens, met uitzondering van gegevens die uitsluitend worden opgevraagd met het oog op de identificatie van de gebruiker, of inhoudelijke gegevens, kan de officier van justitie het bevel alleen geven na een daartoe verleende machtiging van de rechter-commissaris.</w:t>
      </w:r>
    </w:p>
    <w:p w:rsidRPr="000C01C1" w:rsidR="000C01C1" w:rsidP="000C01C1" w:rsidRDefault="000C01C1" w14:paraId="08669238"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620430BA"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5.11.3</w:t>
      </w:r>
    </w:p>
    <w:p w:rsidRPr="000C01C1" w:rsidR="000C01C1" w:rsidP="000C01C1" w:rsidRDefault="000C01C1" w14:paraId="55CE4D39"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667574FF" w14:textId="7A2C4E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De officier van justitie en de rechter-commissaris kunnen overeenkomstig artikel 4, derde lid, van Verordening 2023/1543 een Europees bewaringsbevel uitvaardigen vooruitlopend op de indiening van een aansluitend rechtshulpverzoek, een Europees </w:t>
      </w:r>
      <w:proofErr w:type="spellStart"/>
      <w:r w:rsidRPr="000C01C1" w:rsidR="000C01C1">
        <w:rPr>
          <w:rFonts w:ascii="Times New Roman" w:hAnsi="Times New Roman"/>
          <w:sz w:val="24"/>
          <w:szCs w:val="20"/>
        </w:rPr>
        <w:t>onderzoeksbevel</w:t>
      </w:r>
      <w:proofErr w:type="spellEnd"/>
      <w:r w:rsidRPr="000C01C1" w:rsidR="000C01C1">
        <w:rPr>
          <w:rFonts w:ascii="Times New Roman" w:hAnsi="Times New Roman"/>
          <w:sz w:val="24"/>
          <w:szCs w:val="20"/>
        </w:rPr>
        <w:t xml:space="preserve"> gericht op verkrijging van de desbetreffende gegevens, of een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w:t>
      </w:r>
    </w:p>
    <w:p w:rsidRPr="00EC27B0" w:rsidR="000C01C1" w:rsidP="000C01C1" w:rsidRDefault="000C01C1" w14:paraId="43164D0D" w14:textId="77777777">
      <w:pPr>
        <w:tabs>
          <w:tab w:val="left" w:pos="284"/>
          <w:tab w:val="left" w:pos="567"/>
          <w:tab w:val="left" w:pos="851"/>
        </w:tabs>
        <w:ind w:right="-2"/>
        <w:rPr>
          <w:rFonts w:ascii="Times New Roman" w:hAnsi="Times New Roman"/>
          <w:b/>
          <w:bCs/>
          <w:sz w:val="24"/>
          <w:szCs w:val="20"/>
        </w:rPr>
      </w:pPr>
    </w:p>
    <w:p w:rsidRPr="00EC27B0" w:rsidR="000C01C1" w:rsidP="000C01C1" w:rsidRDefault="000C01C1" w14:paraId="4996D393"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5.11.4</w:t>
      </w:r>
    </w:p>
    <w:p w:rsidRPr="000C01C1" w:rsidR="000C01C1" w:rsidP="000C01C1" w:rsidRDefault="000C01C1" w14:paraId="3A3F7ECD"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30F0547E" w14:textId="10CFCC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1. De officier van justitie neemt de kennisgeving, bedoeld in artikel 8 van Verordening 2023/1543 en het verzoek tot tenuitvoerlegging, bedoeld in artikel 16 van Verordening 2023/1543, in ontvangst.</w:t>
      </w:r>
    </w:p>
    <w:p w:rsidRPr="000C01C1" w:rsidR="000C01C1" w:rsidP="000C01C1" w:rsidRDefault="00EC27B0" w14:paraId="0EE62D55" w14:textId="0EEDB5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Ingeval een kennisgeving is gedaan, beslist de officier van justitie over het aanvoeren van een weigeringsgrond.</w:t>
      </w:r>
    </w:p>
    <w:p w:rsidRPr="000C01C1" w:rsidR="000C01C1" w:rsidP="000C01C1" w:rsidRDefault="00EC27B0" w14:paraId="2F65DB44" w14:textId="5052A6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3. Ingeval een verzoek tot tenuitvoerlegging is gedaan, beslist de officier van justitie over de erkenning van het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of het Europees bewaringsbevel. Indien hij beslist tot de erkenning, beveelt hij de geadresseerde zijn verplichtingen uit hoofde van het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of Europees bewaringsbevel na te komen.</w:t>
      </w:r>
    </w:p>
    <w:p w:rsidRPr="000C01C1" w:rsidR="000C01C1" w:rsidP="000C01C1" w:rsidRDefault="00EC27B0" w14:paraId="71997AD2" w14:textId="0DBD98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4. Tegen de erkenning van het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of het Europees bewaringsbevel kan de geadresseerde binnen twee weken na daarover in kennis te zijn gesteld bezwaar instellen bij de officier van justitie.</w:t>
      </w:r>
    </w:p>
    <w:p w:rsidRPr="000C01C1" w:rsidR="000C01C1" w:rsidP="000C01C1" w:rsidRDefault="00EC27B0" w14:paraId="2809B031" w14:textId="3D8157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5. Ingeval bezwaar is ingesteld, beslist de officier van justitie over de tenuitvoerlegging van het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of Europees bewaringsbevel. Indien hij beslist tot de tenuitvoerlegging, handhaaft hij het bevel, bedoeld in het derde lid.</w:t>
      </w:r>
    </w:p>
    <w:p w:rsidRPr="000C01C1" w:rsidR="000C01C1" w:rsidP="000C01C1" w:rsidRDefault="000C01C1" w14:paraId="577A602E"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0CC8A8E5"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5.11.5</w:t>
      </w:r>
    </w:p>
    <w:p w:rsidRPr="000C01C1" w:rsidR="000C01C1" w:rsidP="000C01C1" w:rsidRDefault="000C01C1" w14:paraId="0904070D"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7A8F377D" w14:textId="31D24C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Op vordering van de officier van justitie of op voordracht van de rechter-commissaris beslist de rechtbank overeenkomstig artikel 17, derde lid, van Verordening 2023/1543 in de toetsingsprocedure. De rechtbank beslist zo spoedig mogelijk.</w:t>
      </w:r>
    </w:p>
    <w:p w:rsidRPr="000C01C1" w:rsidR="000C01C1" w:rsidP="000C01C1" w:rsidRDefault="000C01C1" w14:paraId="6350B856"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2ABC93E2"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5.11.6</w:t>
      </w:r>
    </w:p>
    <w:p w:rsidRPr="000C01C1" w:rsidR="000C01C1" w:rsidP="000C01C1" w:rsidRDefault="000C01C1" w14:paraId="1F821A5F"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5D3A7D1C" w14:textId="6BC9E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1. De kennisgeving aan de betrokkene over de verstrekking van gegevens op basis van het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bedoeld in artikel 13, eerste lid, van Verordening 2023/1543, kan worden uitgesteld indien het belang van het onderzoek dit dringend vereist.</w:t>
      </w:r>
    </w:p>
    <w:p w:rsidRPr="000C01C1" w:rsidR="000C01C1" w:rsidP="000C01C1" w:rsidRDefault="00EC27B0" w14:paraId="27DE89C5" w14:textId="3B13CA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2. Artikelen 552a en 552d van het Wetboek van Strafvordering zijn van overeenkomstige toepassing op de uitvaardiging van een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Indien een vervolging niet of nog niet is ingesteld wordt het klaagschrift zo spoedig mogelijk, doch uiterlijk binnen </w:t>
      </w:r>
      <w:r w:rsidRPr="000C01C1" w:rsidR="000C01C1">
        <w:rPr>
          <w:rFonts w:ascii="Times New Roman" w:hAnsi="Times New Roman"/>
          <w:sz w:val="24"/>
          <w:szCs w:val="20"/>
        </w:rPr>
        <w:lastRenderedPageBreak/>
        <w:t xml:space="preserve">twee jaar na de verstrekking van gegevens ingediend ter griffie van de rechtbank van het arrondissement, binnen hetwelk het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is gegeven.</w:t>
      </w:r>
    </w:p>
    <w:p w:rsidRPr="000C01C1" w:rsidR="000C01C1" w:rsidP="000C01C1" w:rsidRDefault="000C01C1" w14:paraId="1F5801F1"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0E4F36F2" w14:textId="77777777">
      <w:pPr>
        <w:tabs>
          <w:tab w:val="left" w:pos="284"/>
          <w:tab w:val="left" w:pos="567"/>
          <w:tab w:val="left" w:pos="851"/>
        </w:tabs>
        <w:ind w:right="-2"/>
        <w:rPr>
          <w:rFonts w:ascii="Times New Roman" w:hAnsi="Times New Roman"/>
          <w:sz w:val="24"/>
          <w:szCs w:val="20"/>
        </w:rPr>
      </w:pPr>
      <w:r w:rsidRPr="000C01C1">
        <w:rPr>
          <w:rFonts w:ascii="Times New Roman" w:hAnsi="Times New Roman"/>
          <w:sz w:val="24"/>
          <w:szCs w:val="20"/>
        </w:rPr>
        <w:t>B</w:t>
      </w:r>
    </w:p>
    <w:p w:rsidRPr="000C01C1" w:rsidR="000C01C1" w:rsidP="000C01C1" w:rsidRDefault="000C01C1" w14:paraId="0FFBA4D4" w14:textId="77777777">
      <w:pPr>
        <w:tabs>
          <w:tab w:val="left" w:pos="284"/>
          <w:tab w:val="left" w:pos="567"/>
          <w:tab w:val="left" w:pos="851"/>
        </w:tabs>
        <w:ind w:right="-2"/>
        <w:rPr>
          <w:rFonts w:ascii="Times New Roman" w:hAnsi="Times New Roman"/>
          <w:sz w:val="24"/>
          <w:szCs w:val="20"/>
        </w:rPr>
      </w:pPr>
    </w:p>
    <w:p w:rsidR="000C01C1" w:rsidP="000C01C1" w:rsidRDefault="00EC27B0" w14:paraId="43EF145C" w14:textId="015275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In artikel 531, tweede lid, wordt ‘de artikelen 125k, 126m, 126n, 126na, 126nc tot en met 126ni, 126t, 126u, 126ua, 126uc tot en met 126ui, 126zg, 126zh, 126zi en 126zja tot en met 126zp’ vervangen door ‘de artikelen 125k, 126m, 126n, 126na, 126nc tot en met 126ni, 126t, 126u, 126ua, 126uc tot en met 126ui, 126zg, 126zh, 126zi, 126zja tot en met 126zp en artikelen 5.11.2 en 5.11.3’.</w:t>
      </w:r>
    </w:p>
    <w:p w:rsidRPr="000C01C1" w:rsidR="00EC27B0" w:rsidP="000C01C1" w:rsidRDefault="00EC27B0" w14:paraId="75725D08"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45ECE1DE"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2BA1D053"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HOOFDSTUK 5 SLOTBEPALINGEN</w:t>
      </w:r>
    </w:p>
    <w:p w:rsidRPr="000C01C1" w:rsidR="000C01C1" w:rsidP="000C01C1" w:rsidRDefault="000C01C1" w14:paraId="79C1CF59"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1B3C8950"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10</w:t>
      </w:r>
    </w:p>
    <w:p w:rsidRPr="000C01C1" w:rsidR="000C01C1" w:rsidP="000C01C1" w:rsidRDefault="000C01C1" w14:paraId="7C6C7ED3"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694A70C4" w14:textId="3F67EC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In afwijking van artikel 184 van het Wetboek van Strafrecht kan een dienstaanbieder of een geadresseerde in de in artikel 15, eerste lid, van Verordening 2023/1543 genoemde gevallen worden gestraft met geldboete van ten hoogste het bedrag, genoemd in die bepaling.</w:t>
      </w:r>
    </w:p>
    <w:p w:rsidRPr="000C01C1" w:rsidR="000C01C1" w:rsidP="000C01C1" w:rsidRDefault="000C01C1" w14:paraId="67D502D1"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71D9F02D"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11</w:t>
      </w:r>
    </w:p>
    <w:p w:rsidRPr="000C01C1" w:rsidR="000C01C1" w:rsidP="000C01C1" w:rsidRDefault="000C01C1" w14:paraId="50DFEFE6"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3A0326A4" w14:textId="3D4A76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1249E" w:rsidR="0051249E">
        <w:rPr>
          <w:rFonts w:ascii="Times New Roman" w:hAnsi="Times New Roman"/>
          <w:sz w:val="24"/>
          <w:szCs w:val="20"/>
        </w:rPr>
        <w:t>1. Dienstaanbieders die op 18 februari 2026 diensten aanbieden in de Europese Unie, wijzen of stellen overeenkomstig artikel 3 een geadresseerde aan uiterlijk op het tijdstip waarop deze wet in werking is getreden.</w:t>
      </w:r>
    </w:p>
    <w:p w:rsidR="000C01C1" w:rsidP="000C01C1" w:rsidRDefault="00EC27B0" w14:paraId="40C619E5" w14:textId="1EC434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Dienstaanbieders die na 18 februari 2026 beginnen met het aanbieden van diensten in de Europese Unie, wijzen of stellen overeenkomstig artikel 3 een geadresseerde aan binnen zes maanden na de datum waarop zij beginnen met het aanbieden van die diensten.</w:t>
      </w:r>
      <w:r w:rsidR="000B35BF">
        <w:rPr>
          <w:rFonts w:ascii="Times New Roman" w:hAnsi="Times New Roman"/>
          <w:sz w:val="24"/>
          <w:szCs w:val="20"/>
        </w:rPr>
        <w:t xml:space="preserve"> </w:t>
      </w:r>
      <w:r w:rsidRPr="000B35BF" w:rsidR="000B35BF">
        <w:rPr>
          <w:rFonts w:ascii="Times New Roman" w:hAnsi="Times New Roman"/>
          <w:sz w:val="24"/>
          <w:szCs w:val="20"/>
        </w:rPr>
        <w:t>Indien de termijn van zes maanden afloopt voordat deze wet in werking is getreden, wijzen of stellen de dienstaanbieders echter een geadresseerde aan uiterlijk op het tijdstip waarop deze wet in werking is getreden.</w:t>
      </w:r>
    </w:p>
    <w:p w:rsidRPr="000C01C1" w:rsidR="000B35BF" w:rsidP="000C01C1" w:rsidRDefault="000B35BF" w14:paraId="509432BD"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0ADC3FA9"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12</w:t>
      </w:r>
    </w:p>
    <w:p w:rsidRPr="000C01C1" w:rsidR="000C01C1" w:rsidP="000C01C1" w:rsidRDefault="000C01C1" w14:paraId="3E82E53A"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3EA0A9B4" w14:textId="321CE8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Deze wet treedt in werking op een bij koninklijk besluit te bepalen tijdstip.</w:t>
      </w:r>
    </w:p>
    <w:p w:rsidRPr="000C01C1" w:rsidR="000C01C1" w:rsidP="000C01C1" w:rsidRDefault="000C01C1" w14:paraId="0E98A620"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1129E348"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13</w:t>
      </w:r>
    </w:p>
    <w:p w:rsidRPr="000C01C1" w:rsidR="000C01C1" w:rsidP="000C01C1" w:rsidRDefault="000C01C1" w14:paraId="0F0109D7"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35E337ED" w14:textId="1A0767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Deze wet wordt aangehaald als: Uitvoeringswet elektronisch bewijsmateriaal.</w:t>
      </w:r>
    </w:p>
    <w:p w:rsidR="000C01C1" w:rsidP="000C01C1" w:rsidRDefault="000C01C1" w14:paraId="68E54920" w14:textId="77777777">
      <w:pPr>
        <w:tabs>
          <w:tab w:val="left" w:pos="284"/>
          <w:tab w:val="left" w:pos="567"/>
          <w:tab w:val="left" w:pos="851"/>
        </w:tabs>
        <w:ind w:right="-2"/>
        <w:rPr>
          <w:rFonts w:ascii="Times New Roman" w:hAnsi="Times New Roman"/>
          <w:sz w:val="24"/>
          <w:szCs w:val="20"/>
        </w:rPr>
      </w:pPr>
    </w:p>
    <w:p w:rsidRPr="000C01C1" w:rsidR="00EC27B0" w:rsidP="000C01C1" w:rsidRDefault="00EC27B0" w14:paraId="42BC19B3"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3F333C26" w14:textId="2923EB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C01C1" w:rsidR="000C01C1" w:rsidP="000C01C1" w:rsidRDefault="000C01C1" w14:paraId="2B974A62"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660D5D80"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29C8F7C7" w14:textId="77777777">
      <w:pPr>
        <w:tabs>
          <w:tab w:val="left" w:pos="284"/>
          <w:tab w:val="left" w:pos="567"/>
          <w:tab w:val="left" w:pos="851"/>
        </w:tabs>
        <w:ind w:right="-2"/>
        <w:rPr>
          <w:rFonts w:ascii="Times New Roman" w:hAnsi="Times New Roman"/>
          <w:sz w:val="24"/>
          <w:szCs w:val="20"/>
        </w:rPr>
      </w:pPr>
      <w:r w:rsidRPr="000C01C1">
        <w:rPr>
          <w:rFonts w:ascii="Times New Roman" w:hAnsi="Times New Roman"/>
          <w:sz w:val="24"/>
          <w:szCs w:val="20"/>
        </w:rPr>
        <w:t>Gegeven,</w:t>
      </w:r>
    </w:p>
    <w:p w:rsidRPr="000C01C1" w:rsidR="000C01C1" w:rsidP="000C01C1" w:rsidRDefault="000C01C1" w14:paraId="1DD665F0"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45115718"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45470252"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5030CC05"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7B0FB98C"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254E38FB" w14:textId="77777777">
      <w:pPr>
        <w:tabs>
          <w:tab w:val="left" w:pos="284"/>
          <w:tab w:val="left" w:pos="567"/>
          <w:tab w:val="left" w:pos="851"/>
        </w:tabs>
        <w:ind w:right="-2"/>
        <w:rPr>
          <w:rFonts w:ascii="Times New Roman" w:hAnsi="Times New Roman"/>
          <w:sz w:val="24"/>
          <w:szCs w:val="20"/>
        </w:rPr>
      </w:pPr>
    </w:p>
    <w:p w:rsidRPr="002168F4" w:rsidR="000C01C1" w:rsidP="000C01C1" w:rsidRDefault="000C01C1" w14:paraId="1FE5687A" w14:textId="44ECB83F">
      <w:pPr>
        <w:tabs>
          <w:tab w:val="left" w:pos="284"/>
          <w:tab w:val="left" w:pos="567"/>
          <w:tab w:val="left" w:pos="851"/>
        </w:tabs>
        <w:ind w:right="-2"/>
        <w:rPr>
          <w:rFonts w:ascii="Times New Roman" w:hAnsi="Times New Roman"/>
          <w:sz w:val="24"/>
          <w:szCs w:val="20"/>
        </w:rPr>
      </w:pPr>
      <w:r w:rsidRPr="000C01C1">
        <w:rPr>
          <w:rFonts w:ascii="Times New Roman" w:hAnsi="Times New Roman"/>
          <w:sz w:val="24"/>
          <w:szCs w:val="20"/>
        </w:rPr>
        <w:t>De Minister van Justitie en Veiligheid,</w:t>
      </w:r>
    </w:p>
    <w:sectPr w:rsidRPr="002168F4" w:rsidR="000C01C1"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3390" w14:textId="77777777" w:rsidR="0096208B" w:rsidRDefault="0096208B">
      <w:pPr>
        <w:spacing w:line="20" w:lineRule="exact"/>
      </w:pPr>
    </w:p>
  </w:endnote>
  <w:endnote w:type="continuationSeparator" w:id="0">
    <w:p w14:paraId="16D316AB" w14:textId="77777777" w:rsidR="0096208B" w:rsidRDefault="0096208B">
      <w:pPr>
        <w:pStyle w:val="Amendement"/>
      </w:pPr>
      <w:r>
        <w:rPr>
          <w:b w:val="0"/>
          <w:bCs w:val="0"/>
        </w:rPr>
        <w:t xml:space="preserve"> </w:t>
      </w:r>
    </w:p>
  </w:endnote>
  <w:endnote w:type="continuationNotice" w:id="1">
    <w:p w14:paraId="56AF5CFE" w14:textId="77777777" w:rsidR="0096208B" w:rsidRDefault="0096208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71F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F58E02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04C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E15342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70E0" w14:textId="77777777" w:rsidR="0096208B" w:rsidRDefault="0096208B">
      <w:pPr>
        <w:pStyle w:val="Amendement"/>
      </w:pPr>
      <w:r>
        <w:rPr>
          <w:b w:val="0"/>
          <w:bCs w:val="0"/>
        </w:rPr>
        <w:separator/>
      </w:r>
    </w:p>
  </w:footnote>
  <w:footnote w:type="continuationSeparator" w:id="0">
    <w:p w14:paraId="0687E3D4" w14:textId="77777777" w:rsidR="0096208B" w:rsidRDefault="00962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C1"/>
    <w:rsid w:val="00012DBE"/>
    <w:rsid w:val="000A1D81"/>
    <w:rsid w:val="000B35BF"/>
    <w:rsid w:val="000C01C1"/>
    <w:rsid w:val="00111ED3"/>
    <w:rsid w:val="001C190E"/>
    <w:rsid w:val="002168F4"/>
    <w:rsid w:val="00243824"/>
    <w:rsid w:val="002806C8"/>
    <w:rsid w:val="002A727C"/>
    <w:rsid w:val="00386BFB"/>
    <w:rsid w:val="0051249E"/>
    <w:rsid w:val="00576858"/>
    <w:rsid w:val="005D2707"/>
    <w:rsid w:val="00606255"/>
    <w:rsid w:val="006B607A"/>
    <w:rsid w:val="007D451C"/>
    <w:rsid w:val="00826224"/>
    <w:rsid w:val="00930A23"/>
    <w:rsid w:val="0096208B"/>
    <w:rsid w:val="0099243C"/>
    <w:rsid w:val="009C7354"/>
    <w:rsid w:val="009E6D7F"/>
    <w:rsid w:val="00A11E73"/>
    <w:rsid w:val="00A2521E"/>
    <w:rsid w:val="00AE436A"/>
    <w:rsid w:val="00C135B1"/>
    <w:rsid w:val="00C92DF8"/>
    <w:rsid w:val="00CB3578"/>
    <w:rsid w:val="00D20AFA"/>
    <w:rsid w:val="00D55648"/>
    <w:rsid w:val="00DA4DE5"/>
    <w:rsid w:val="00E16443"/>
    <w:rsid w:val="00E36EE9"/>
    <w:rsid w:val="00EC27B0"/>
    <w:rsid w:val="00F13442"/>
    <w:rsid w:val="00F956D4"/>
    <w:rsid w:val="00FB121E"/>
    <w:rsid w:val="00FE6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1D80E"/>
  <w15:docId w15:val="{1CCD10CA-8351-4F98-9E56-179512B0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2330</ap:Words>
  <ap:Characters>12821</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2026-05-26T15:04:00.0000000Z</dcterms:created>
  <dcterms:modified xsi:type="dcterms:W3CDTF">2026-05-26T15:06:00.0000000Z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