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839" w:rsidR="00B21895" w:rsidP="00C45384" w:rsidRDefault="00B21895" w14:paraId="1A8F2526" w14:textId="143EDAA5">
      <w:pPr>
        <w:rPr>
          <w:b/>
          <w:lang w:val="nl-NL"/>
        </w:rPr>
      </w:pPr>
      <w:r w:rsidRPr="00E40839">
        <w:rPr>
          <w:b/>
          <w:lang w:val="nl-NL"/>
        </w:rPr>
        <w:t>VERSLAG RAAD BUITENLANDSE ZAKEN ONTWIKKELIN</w:t>
      </w:r>
      <w:r w:rsidRPr="00E40839" w:rsidR="00C42867">
        <w:rPr>
          <w:b/>
          <w:lang w:val="nl-NL"/>
        </w:rPr>
        <w:t>GSSAMENWERKING</w:t>
      </w:r>
      <w:r w:rsidRPr="00E40839">
        <w:rPr>
          <w:b/>
          <w:lang w:val="nl-NL"/>
        </w:rPr>
        <w:t xml:space="preserve"> VAN </w:t>
      </w:r>
      <w:r w:rsidRPr="00E40839" w:rsidR="009D0DCA">
        <w:rPr>
          <w:b/>
          <w:lang w:val="nl-NL"/>
        </w:rPr>
        <w:t>18 MEI 2026</w:t>
      </w:r>
      <w:r w:rsidRPr="00E40839" w:rsidR="00C45384">
        <w:rPr>
          <w:b/>
          <w:lang w:val="nl-NL"/>
        </w:rPr>
        <w:t xml:space="preserve"> </w:t>
      </w:r>
    </w:p>
    <w:p w:rsidRPr="00E40839" w:rsidR="00B21895" w:rsidP="007D54BC" w:rsidRDefault="00B21895" w14:paraId="0090D935" w14:textId="192622F8">
      <w:pPr>
        <w:rPr>
          <w:b/>
          <w:lang w:val="nl-NL" w:eastAsia="ja-JP"/>
        </w:rPr>
      </w:pPr>
      <w:r w:rsidRPr="00E40839">
        <w:rPr>
          <w:b/>
          <w:lang w:val="nl-NL" w:eastAsia="ja-JP"/>
        </w:rPr>
        <w:t>Introductie</w:t>
      </w:r>
    </w:p>
    <w:p w:rsidRPr="00E40839" w:rsidR="00F47180" w:rsidP="007D54BC" w:rsidRDefault="00F47180" w14:paraId="751A1638" w14:textId="1D07C512">
      <w:pPr>
        <w:rPr>
          <w:lang w:val="nl-NL" w:eastAsia="ja-JP"/>
        </w:rPr>
      </w:pPr>
      <w:r w:rsidRPr="00E40839">
        <w:rPr>
          <w:lang w:val="nl-NL" w:eastAsia="ja-JP"/>
        </w:rPr>
        <w:t>Op 18 mei vond de Raad Buitenlandse Zaken Ontwikkeling</w:t>
      </w:r>
      <w:r w:rsidR="00F4637D">
        <w:rPr>
          <w:lang w:val="nl-NL" w:eastAsia="ja-JP"/>
        </w:rPr>
        <w:t>ssamenwerking</w:t>
      </w:r>
      <w:r w:rsidRPr="00E40839">
        <w:rPr>
          <w:lang w:val="nl-NL" w:eastAsia="ja-JP"/>
        </w:rPr>
        <w:t xml:space="preserve"> (RBZ-OS) plaats in Brussel onder voorzitterschap van de Hoge Vertegenwoordiger (HV) Kaja Kallas en in aanwezigheid van Commissaris voor Internationale Partnerschappen Jozef Síkela. De Raad sprak over de toekomst van het externe optreden van de Europese Unie in het licht van geopolitieke ontwikkelingen, met bijzondere aandacht voor het toekomstige Global Europe-instrument binnen het volgende Meerjarig Financieel Kader (MFK). </w:t>
      </w:r>
      <w:r w:rsidRPr="00E40839" w:rsidR="00A22615">
        <w:rPr>
          <w:lang w:val="nl-NL" w:eastAsia="ja-JP"/>
        </w:rPr>
        <w:t xml:space="preserve">Daarnaast </w:t>
      </w:r>
      <w:r w:rsidR="00223536">
        <w:rPr>
          <w:lang w:val="nl-NL" w:eastAsia="ja-JP"/>
        </w:rPr>
        <w:t>stond</w:t>
      </w:r>
      <w:r w:rsidRPr="00E40839" w:rsidR="00A22615">
        <w:rPr>
          <w:lang w:val="nl-NL" w:eastAsia="ja-JP"/>
        </w:rPr>
        <w:t xml:space="preserve"> de uitvoering van de Global Gateway-strategie, </w:t>
      </w:r>
      <w:r w:rsidR="00223536">
        <w:rPr>
          <w:lang w:val="nl-NL" w:eastAsia="ja-JP"/>
        </w:rPr>
        <w:t>op de agenda</w:t>
      </w:r>
      <w:r w:rsidRPr="00E40839" w:rsidR="00A22615">
        <w:rPr>
          <w:lang w:val="nl-NL" w:eastAsia="ja-JP"/>
        </w:rPr>
        <w:t xml:space="preserve">. </w:t>
      </w:r>
      <w:r w:rsidRPr="00E40839" w:rsidR="001F72E8">
        <w:rPr>
          <w:lang w:val="nl-NL" w:eastAsia="ja-JP"/>
        </w:rPr>
        <w:t xml:space="preserve">De Raad sprak tevens over de mondiale gevolgen van de Iran-oorlog </w:t>
      </w:r>
      <w:r w:rsidR="00223536">
        <w:rPr>
          <w:lang w:val="nl-NL" w:eastAsia="ja-JP"/>
        </w:rPr>
        <w:t>en de impact die dit heeft op ontwikkelingslanden</w:t>
      </w:r>
      <w:r w:rsidRPr="00E40839" w:rsidR="001F72E8">
        <w:rPr>
          <w:lang w:val="nl-NL" w:eastAsia="ja-JP"/>
        </w:rPr>
        <w:t>.</w:t>
      </w:r>
    </w:p>
    <w:p w:rsidRPr="00E40839" w:rsidR="00B21895" w:rsidP="007D54BC" w:rsidRDefault="007D54BC" w14:paraId="7E61EE60" w14:textId="55EBFD74">
      <w:pPr>
        <w:rPr>
          <w:rFonts w:cs="Times New Roman"/>
          <w:b/>
          <w:lang w:val="nl-NL" w:eastAsia="ja-JP"/>
        </w:rPr>
      </w:pPr>
      <w:r w:rsidRPr="00E40839">
        <w:rPr>
          <w:b/>
          <w:lang w:val="nl-NL" w:eastAsia="ja-JP"/>
        </w:rPr>
        <w:t>De toekomst van EU extern beleid in het licht van geopolitieke ontwikkelingen</w:t>
      </w:r>
    </w:p>
    <w:p w:rsidRPr="00500AB0" w:rsidR="00F47180" w:rsidP="00F47180" w:rsidRDefault="00F47180" w14:paraId="5CF90CCD" w14:textId="541C42A0">
      <w:pPr>
        <w:spacing w:after="160" w:line="259" w:lineRule="auto"/>
        <w:rPr>
          <w:lang w:val="nl-NL"/>
        </w:rPr>
      </w:pPr>
      <w:r w:rsidRPr="00500AB0">
        <w:rPr>
          <w:lang w:val="nl-NL"/>
        </w:rPr>
        <w:t xml:space="preserve">De Raad sprak over de toekomst van het externe optreden van de EU tegen de achtergrond van toenemende geopolitieke spanningen, conflicten en mondiale </w:t>
      </w:r>
      <w:r w:rsidRPr="000A71D7">
        <w:rPr>
          <w:lang w:val="nl-NL"/>
        </w:rPr>
        <w:t xml:space="preserve">onzekerheid. HV Kallas en Commissaris Síkela benadrukten daarbij het belang van een sterkere geopolitieke rol voor de EU, </w:t>
      </w:r>
      <w:r w:rsidRPr="00970D3D">
        <w:rPr>
          <w:lang w:val="nl-NL"/>
        </w:rPr>
        <w:t xml:space="preserve">mede </w:t>
      </w:r>
      <w:r w:rsidRPr="000A71D7" w:rsidR="00223536">
        <w:rPr>
          <w:lang w:val="nl-NL"/>
        </w:rPr>
        <w:t>door</w:t>
      </w:r>
      <w:r w:rsidRPr="00970D3D" w:rsidR="00223536">
        <w:rPr>
          <w:lang w:val="nl-NL"/>
        </w:rPr>
        <w:t xml:space="preserve"> </w:t>
      </w:r>
      <w:r w:rsidRPr="00970D3D">
        <w:rPr>
          <w:lang w:val="nl-NL"/>
        </w:rPr>
        <w:t xml:space="preserve">ontwikkelingssamenwerking </w:t>
      </w:r>
      <w:r w:rsidRPr="000A71D7" w:rsidR="003106DD">
        <w:rPr>
          <w:lang w:val="nl-NL"/>
        </w:rPr>
        <w:t xml:space="preserve">sterker te verbinden aan het brede externe beleid </w:t>
      </w:r>
      <w:r w:rsidRPr="000A71D7">
        <w:rPr>
          <w:lang w:val="nl-NL"/>
        </w:rPr>
        <w:t xml:space="preserve"> van de Unie. Tevens</w:t>
      </w:r>
      <w:r w:rsidRPr="00500AB0">
        <w:rPr>
          <w:lang w:val="nl-NL"/>
        </w:rPr>
        <w:t xml:space="preserve"> werd gewezen op het belang van partnerschappen met derde landen gebaseerd op gedeelde belangen en waarden.</w:t>
      </w:r>
    </w:p>
    <w:p w:rsidRPr="00500AB0" w:rsidR="00F47180" w:rsidP="00F47180" w:rsidRDefault="00F47180" w14:paraId="596CF906" w14:textId="6831B3E0">
      <w:pPr>
        <w:spacing w:after="160" w:line="259" w:lineRule="auto"/>
        <w:rPr>
          <w:lang w:val="nl-NL"/>
        </w:rPr>
      </w:pPr>
      <w:r w:rsidRPr="00500AB0">
        <w:rPr>
          <w:lang w:val="nl-NL"/>
        </w:rPr>
        <w:t xml:space="preserve">De gedachtewisseling stond in belangrijke mate in het teken van de </w:t>
      </w:r>
      <w:r>
        <w:rPr>
          <w:lang w:val="nl-NL"/>
        </w:rPr>
        <w:t>lopende onderhandelingen</w:t>
      </w:r>
      <w:r w:rsidRPr="00500AB0">
        <w:rPr>
          <w:lang w:val="nl-NL"/>
        </w:rPr>
        <w:t xml:space="preserve"> over het toekomstige Global Europe-instrument</w:t>
      </w:r>
      <w:r>
        <w:rPr>
          <w:lang w:val="nl-NL"/>
        </w:rPr>
        <w:t xml:space="preserve"> binnen het </w:t>
      </w:r>
      <w:r w:rsidR="00537AA5">
        <w:rPr>
          <w:lang w:val="nl-NL"/>
        </w:rPr>
        <w:t>volgend</w:t>
      </w:r>
      <w:r>
        <w:rPr>
          <w:lang w:val="nl-NL"/>
        </w:rPr>
        <w:t xml:space="preserve"> </w:t>
      </w:r>
      <w:r w:rsidRPr="00E40839">
        <w:rPr>
          <w:rFonts w:eastAsia="Aptos" w:cs="Aptos"/>
          <w:lang w:val="nl-NL" w:eastAsia="nl-NL"/>
        </w:rPr>
        <w:t xml:space="preserve">EU Meerjarig Financieel Kader </w:t>
      </w:r>
      <w:r w:rsidRPr="00500AB0">
        <w:rPr>
          <w:lang w:val="nl-NL"/>
        </w:rPr>
        <w:t xml:space="preserve">. </w:t>
      </w:r>
      <w:r w:rsidRPr="001A634E" w:rsidR="001A634E">
        <w:rPr>
          <w:lang w:val="nl-NL"/>
        </w:rPr>
        <w:t>Daarbij werd gesproken over de wijze waarop het instrument kan bijdragen aan zowel klassieke ontwikkelingsdoelstellingen, zoals armoedebestrijding en duurzame ontwikkeling, als bredere Europese strategische belangen, waaronder veiligheid, economische weerbaarheid en migratie.</w:t>
      </w:r>
      <w:r w:rsidRPr="00500AB0">
        <w:rPr>
          <w:lang w:val="nl-NL"/>
        </w:rPr>
        <w:t xml:space="preserve"> Breed werd erkend dat het instrument voldoende flexibel moet zijn om in te kunnen spelen op veranderende geopolitieke omstandigheden, terwijl tegelijkertijd voorspelbaarheid van financiering en adequate verantwoording behouden moeten blijven. Ook benadrukten lidstaten het belang van een sterke rol van de Raad bij de strategische sturing van het instrument</w:t>
      </w:r>
      <w:r>
        <w:rPr>
          <w:lang w:val="nl-NL"/>
        </w:rPr>
        <w:t>.</w:t>
      </w:r>
    </w:p>
    <w:p w:rsidRPr="001A634E" w:rsidR="00292D72" w:rsidP="00292D72" w:rsidRDefault="00F47180" w14:paraId="130F5D3E" w14:textId="6F89B22C">
      <w:pPr>
        <w:spacing w:after="160" w:line="259" w:lineRule="auto"/>
        <w:rPr>
          <w:lang w:val="nl-NL"/>
        </w:rPr>
      </w:pPr>
      <w:r w:rsidRPr="00500AB0">
        <w:rPr>
          <w:lang w:val="nl-NL"/>
        </w:rPr>
        <w:t>Nederland benadrukte het belang van een effectief en slagvaardig extern instrumentarium dat zowel Europese belangen als de behoeften van partnerlanden dient</w:t>
      </w:r>
      <w:r w:rsidR="0030476E">
        <w:rPr>
          <w:lang w:val="nl-NL"/>
        </w:rPr>
        <w:t xml:space="preserve"> en daarmee de relaties tussen Europa en het mondiale Zuiden versterkt</w:t>
      </w:r>
      <w:r w:rsidRPr="00500AB0">
        <w:rPr>
          <w:lang w:val="nl-NL"/>
        </w:rPr>
        <w:t xml:space="preserve">. Nederland onderstreepte daarbij het belang van duurzame partnerschappen gebaseerd op gedeelde belangen en waarden, evenals het belang </w:t>
      </w:r>
      <w:r w:rsidR="00292D72">
        <w:rPr>
          <w:lang w:val="nl-NL"/>
        </w:rPr>
        <w:t>dat middelen</w:t>
      </w:r>
      <w:r w:rsidRPr="00500AB0">
        <w:rPr>
          <w:lang w:val="nl-NL"/>
        </w:rPr>
        <w:t xml:space="preserve"> binnen het toekomstige instrument</w:t>
      </w:r>
      <w:r w:rsidR="00292D72">
        <w:rPr>
          <w:lang w:val="nl-NL"/>
        </w:rPr>
        <w:t xml:space="preserve"> gericht blijven op ontwikkelingsdoelen en armoedebestrijding</w:t>
      </w:r>
      <w:r w:rsidRPr="00500AB0">
        <w:rPr>
          <w:lang w:val="nl-NL"/>
        </w:rPr>
        <w:t xml:space="preserve">. </w:t>
      </w:r>
    </w:p>
    <w:p w:rsidR="00F47180" w:rsidP="00F47180" w:rsidRDefault="00F47180" w14:paraId="449A523E" w14:textId="62B5E460">
      <w:pPr>
        <w:spacing w:after="160" w:line="259" w:lineRule="auto"/>
        <w:rPr>
          <w:lang w:val="nl-NL"/>
        </w:rPr>
      </w:pPr>
      <w:r w:rsidRPr="00500AB0">
        <w:rPr>
          <w:lang w:val="nl-NL"/>
        </w:rPr>
        <w:t xml:space="preserve">Daarnaast pleitte Nederland voor een goede balans tussen flexibiliteit en voorspelbaarheid, </w:t>
      </w:r>
      <w:r w:rsidR="00C039A4">
        <w:rPr>
          <w:lang w:val="nl-NL"/>
        </w:rPr>
        <w:t xml:space="preserve">met verankering van humanitaire hulp en </w:t>
      </w:r>
      <w:r w:rsidRPr="00500AB0">
        <w:rPr>
          <w:lang w:val="nl-NL"/>
        </w:rPr>
        <w:t xml:space="preserve">zonder een groot aantal aanvullende thematische bestedingsdoelen. </w:t>
      </w:r>
      <w:r w:rsidRPr="002038BE" w:rsidR="002038BE">
        <w:rPr>
          <w:lang w:val="nl-NL"/>
        </w:rPr>
        <w:t>Nederland steunde het door de Europese Commissie voorgestelde bestedingsdoel van 30% voor klimaat en milieu in Global Europe. Daarnaast benadrukte Nederland het belang dat de programma’s een genderdoelstelling bevatten, in lijn met het derde EU Gender Action Plan (GAP III). Dit schrijft voor dat 85% van de programma’s een genderdoelstelling bevat en minimaal 5% specifiek gericht is op het bevorderen van gendergelijkheid.</w:t>
      </w:r>
      <w:r w:rsidR="002038BE">
        <w:rPr>
          <w:i/>
          <w:iCs/>
          <w:lang w:val="nl-NL"/>
        </w:rPr>
        <w:t xml:space="preserve"> </w:t>
      </w:r>
      <w:r w:rsidRPr="00500AB0">
        <w:rPr>
          <w:lang w:val="nl-NL"/>
        </w:rPr>
        <w:t>Nederland wees tevens op het belang van betrokkenheid van maatschappelijke organisaties</w:t>
      </w:r>
      <w:r w:rsidR="00A22615">
        <w:rPr>
          <w:lang w:val="nl-NL"/>
        </w:rPr>
        <w:t xml:space="preserve"> in implementatie van het instrument</w:t>
      </w:r>
      <w:r w:rsidRPr="00500AB0">
        <w:rPr>
          <w:lang w:val="nl-NL"/>
        </w:rPr>
        <w:t xml:space="preserve"> en betere zichtbaarheid van EU-optreden. Verder benadrukte Nederland </w:t>
      </w:r>
      <w:r w:rsidR="00537AA5">
        <w:rPr>
          <w:lang w:val="nl-NL"/>
        </w:rPr>
        <w:t>het belang van voldoende</w:t>
      </w:r>
      <w:r w:rsidRPr="00500AB0">
        <w:rPr>
          <w:lang w:val="nl-NL"/>
        </w:rPr>
        <w:t xml:space="preserve"> </w:t>
      </w:r>
      <w:r w:rsidR="00223536">
        <w:rPr>
          <w:lang w:val="nl-NL"/>
        </w:rPr>
        <w:t>en blijvende</w:t>
      </w:r>
      <w:r w:rsidRPr="00500AB0">
        <w:rPr>
          <w:lang w:val="nl-NL"/>
        </w:rPr>
        <w:t xml:space="preserve"> steun aan Oekraïne</w:t>
      </w:r>
      <w:r w:rsidR="00223536">
        <w:rPr>
          <w:lang w:val="nl-NL"/>
        </w:rPr>
        <w:t>, ook als onderdeel van</w:t>
      </w:r>
      <w:r w:rsidRPr="00500AB0">
        <w:rPr>
          <w:lang w:val="nl-NL"/>
        </w:rPr>
        <w:t xml:space="preserve"> </w:t>
      </w:r>
      <w:r w:rsidR="00537AA5">
        <w:rPr>
          <w:lang w:val="nl-NL"/>
        </w:rPr>
        <w:t>het volgende</w:t>
      </w:r>
      <w:r w:rsidRPr="00500AB0">
        <w:rPr>
          <w:lang w:val="nl-NL"/>
        </w:rPr>
        <w:t xml:space="preserve"> MFK.</w:t>
      </w:r>
    </w:p>
    <w:p w:rsidRPr="00FC6E42" w:rsidR="00AA655C" w:rsidP="00FC6E42" w:rsidRDefault="00AA655C" w14:paraId="6C918D5A" w14:textId="7E0B5C84">
      <w:pPr>
        <w:spacing w:after="160" w:line="259" w:lineRule="auto"/>
        <w:rPr>
          <w:lang w:val="nl-NL"/>
        </w:rPr>
      </w:pPr>
      <w:bookmarkStart w:name="_Hlk230090726" w:id="0"/>
      <w:r w:rsidRPr="00474B37">
        <w:rPr>
          <w:lang w:val="nl-NL"/>
        </w:rPr>
        <w:t xml:space="preserve">Het kabinet interpreteert de motie Hoogeveen en Boomsma (21 501-04, nr. 296) aangaande “migratiebeperking” als beperking van irreguliere migratie. Conform deze motie zet het kabinet zich in de onderhandelingen over het toekomstige Global Europe-instrument in voor partnerschappen in wederzijds belang. Migratie is voor Nederland een beleidsdoelstelling van deze externe inzet van de EU. Daarbij kijkt het kabinet naar de volledige migratiesamenwerking, waaronder het tegengaan van irreguliere migratie, terugkeersamenwerking, opvang in de regio, het bevorderen van bescherming van migranten en vluchtelingen. </w:t>
      </w:r>
    </w:p>
    <w:bookmarkEnd w:id="0"/>
    <w:p w:rsidRPr="00E40839" w:rsidR="00B21895" w:rsidP="00B21895" w:rsidRDefault="007D54BC" w14:paraId="338796B6" w14:textId="754DF32A">
      <w:pPr>
        <w:rPr>
          <w:rFonts w:cs="Times New Roman"/>
          <w:b/>
          <w:lang w:val="nl-NL" w:eastAsia="ja-JP"/>
        </w:rPr>
      </w:pPr>
      <w:r w:rsidRPr="00E40839">
        <w:rPr>
          <w:b/>
          <w:lang w:val="nl-NL" w:eastAsia="ja-JP"/>
        </w:rPr>
        <w:lastRenderedPageBreak/>
        <w:t>De rol van Global Gateway in EU-buitenlandbeleid</w:t>
      </w:r>
      <w:r w:rsidRPr="002D099C" w:rsidR="00B21895">
        <w:rPr>
          <w:rFonts w:eastAsia="Malgun Gothic"/>
          <w:b/>
          <w:szCs w:val="18"/>
          <w:lang w:val="nl-NL" w:eastAsia="ko-KR"/>
        </w:rPr>
        <w:tab/>
      </w:r>
      <w:r w:rsidRPr="002D099C" w:rsidR="00B21895">
        <w:rPr>
          <w:rFonts w:eastAsia="Malgun Gothic"/>
          <w:b/>
          <w:szCs w:val="18"/>
          <w:lang w:val="nl-NL" w:eastAsia="ko-KR"/>
        </w:rPr>
        <w:tab/>
      </w:r>
      <w:r w:rsidRPr="002D099C" w:rsidR="00B21895">
        <w:rPr>
          <w:rFonts w:eastAsia="Malgun Gothic"/>
          <w:b/>
          <w:szCs w:val="18"/>
          <w:lang w:val="nl-NL" w:eastAsia="ko-KR"/>
        </w:rPr>
        <w:tab/>
      </w:r>
      <w:r w:rsidRPr="002D099C" w:rsidR="00B21895">
        <w:rPr>
          <w:rFonts w:eastAsia="Malgun Gothic"/>
          <w:b/>
          <w:szCs w:val="18"/>
          <w:lang w:val="nl-NL" w:eastAsia="ko-KR"/>
        </w:rPr>
        <w:tab/>
      </w:r>
    </w:p>
    <w:p w:rsidRPr="00E40839" w:rsidR="00506BAE" w:rsidP="00B21895" w:rsidRDefault="008D7577" w14:paraId="5B3B84F8" w14:textId="67DABD80">
      <w:pPr>
        <w:rPr>
          <w:rFonts w:cs="Times New Roman"/>
          <w:lang w:val="nl-NL" w:eastAsia="ja-JP"/>
        </w:rPr>
      </w:pPr>
      <w:r w:rsidRPr="00E40839">
        <w:rPr>
          <w:rFonts w:cs="Times New Roman"/>
          <w:lang w:val="nl-NL" w:eastAsia="ja-JP"/>
        </w:rPr>
        <w:t>De Raad</w:t>
      </w:r>
      <w:r w:rsidRPr="00E40839" w:rsidDel="00DC038C">
        <w:rPr>
          <w:rFonts w:cs="Times New Roman"/>
          <w:lang w:val="nl-NL" w:eastAsia="ja-JP"/>
        </w:rPr>
        <w:t xml:space="preserve"> </w:t>
      </w:r>
      <w:r w:rsidRPr="00E40839" w:rsidR="00DC038C">
        <w:rPr>
          <w:rFonts w:cs="Times New Roman"/>
          <w:lang w:val="nl-NL" w:eastAsia="ja-JP"/>
        </w:rPr>
        <w:t>wisselde van gedachten over</w:t>
      </w:r>
      <w:r w:rsidRPr="00E40839">
        <w:rPr>
          <w:rFonts w:cs="Times New Roman"/>
          <w:lang w:val="nl-NL" w:eastAsia="ja-JP"/>
        </w:rPr>
        <w:t xml:space="preserve"> de rol van </w:t>
      </w:r>
      <w:r w:rsidR="00121106">
        <w:rPr>
          <w:rFonts w:cs="Times New Roman"/>
          <w:lang w:val="nl-NL" w:eastAsia="ja-JP"/>
        </w:rPr>
        <w:t>de</w:t>
      </w:r>
      <w:r w:rsidRPr="00E40839">
        <w:rPr>
          <w:rFonts w:cs="Times New Roman"/>
          <w:lang w:val="nl-NL" w:eastAsia="ja-JP"/>
        </w:rPr>
        <w:t xml:space="preserve"> </w:t>
      </w:r>
      <w:r w:rsidRPr="00E40839" w:rsidR="00A70D1A">
        <w:rPr>
          <w:rFonts w:cs="Times New Roman"/>
          <w:lang w:val="nl-NL" w:eastAsia="ja-JP"/>
        </w:rPr>
        <w:t>Global Gateway</w:t>
      </w:r>
      <w:r w:rsidRPr="00E40839">
        <w:rPr>
          <w:rFonts w:cs="Times New Roman"/>
          <w:lang w:val="nl-NL" w:eastAsia="ja-JP"/>
        </w:rPr>
        <w:t xml:space="preserve"> </w:t>
      </w:r>
      <w:r w:rsidR="00121106">
        <w:rPr>
          <w:rFonts w:cs="Times New Roman"/>
          <w:lang w:val="nl-NL" w:eastAsia="ja-JP"/>
        </w:rPr>
        <w:t xml:space="preserve">strategie </w:t>
      </w:r>
      <w:r w:rsidRPr="00E40839">
        <w:rPr>
          <w:rFonts w:cs="Times New Roman"/>
          <w:lang w:val="nl-NL" w:eastAsia="ja-JP"/>
        </w:rPr>
        <w:t xml:space="preserve">binnen het EU </w:t>
      </w:r>
      <w:r w:rsidR="00121106">
        <w:rPr>
          <w:rFonts w:cs="Times New Roman"/>
          <w:lang w:val="nl-NL" w:eastAsia="ja-JP"/>
        </w:rPr>
        <w:t xml:space="preserve">externe </w:t>
      </w:r>
      <w:r w:rsidRPr="00E40839">
        <w:rPr>
          <w:rFonts w:cs="Times New Roman"/>
          <w:lang w:val="nl-NL" w:eastAsia="ja-JP"/>
        </w:rPr>
        <w:t>beleid</w:t>
      </w:r>
      <w:r w:rsidRPr="00E40839" w:rsidR="0085255F">
        <w:rPr>
          <w:rFonts w:cs="Times New Roman"/>
          <w:lang w:val="nl-NL" w:eastAsia="ja-JP"/>
        </w:rPr>
        <w:t xml:space="preserve">. </w:t>
      </w:r>
      <w:r w:rsidRPr="00E40839" w:rsidR="00DC038C">
        <w:rPr>
          <w:rFonts w:cs="Times New Roman"/>
          <w:lang w:val="nl-NL" w:eastAsia="ja-JP"/>
        </w:rPr>
        <w:t xml:space="preserve">De Raad </w:t>
      </w:r>
      <w:r w:rsidRPr="00E40839" w:rsidR="00506BAE">
        <w:rPr>
          <w:rFonts w:cs="Times New Roman"/>
          <w:lang w:val="nl-NL" w:eastAsia="ja-JP"/>
        </w:rPr>
        <w:t>sprak</w:t>
      </w:r>
      <w:r w:rsidRPr="00E40839" w:rsidR="00DC038C">
        <w:rPr>
          <w:rFonts w:cs="Times New Roman"/>
          <w:lang w:val="nl-NL" w:eastAsia="ja-JP"/>
        </w:rPr>
        <w:t xml:space="preserve"> onder meer </w:t>
      </w:r>
      <w:r w:rsidRPr="00E40839" w:rsidR="00506BAE">
        <w:rPr>
          <w:rFonts w:cs="Times New Roman"/>
          <w:lang w:val="nl-NL" w:eastAsia="ja-JP"/>
        </w:rPr>
        <w:t xml:space="preserve"> over de noodzaak voor betere communicatie richting partnerlanden en de lokale bevolking over het Global Gateway-aanbod</w:t>
      </w:r>
      <w:r w:rsidRPr="00E40839" w:rsidR="0085255F">
        <w:rPr>
          <w:rFonts w:cs="Times New Roman"/>
          <w:lang w:val="nl-NL" w:eastAsia="ja-JP"/>
        </w:rPr>
        <w:t xml:space="preserve">, </w:t>
      </w:r>
      <w:r w:rsidR="00121106">
        <w:rPr>
          <w:rFonts w:cs="Times New Roman"/>
          <w:lang w:val="nl-NL" w:eastAsia="ja-JP"/>
        </w:rPr>
        <w:t xml:space="preserve">en over de noodzaak om </w:t>
      </w:r>
      <w:r w:rsidRPr="00E40839" w:rsidR="00506BAE">
        <w:rPr>
          <w:rFonts w:cs="Times New Roman"/>
          <w:lang w:val="nl-NL" w:eastAsia="ja-JP"/>
        </w:rPr>
        <w:t xml:space="preserve">het Europese bedrijfsleven </w:t>
      </w:r>
      <w:r w:rsidR="00121106">
        <w:rPr>
          <w:rFonts w:cs="Times New Roman"/>
          <w:lang w:val="nl-NL" w:eastAsia="ja-JP"/>
        </w:rPr>
        <w:t>beter te betrekken</w:t>
      </w:r>
      <w:r w:rsidRPr="00E40839" w:rsidR="00506BAE">
        <w:rPr>
          <w:rFonts w:cs="Times New Roman"/>
          <w:lang w:val="nl-NL" w:eastAsia="ja-JP"/>
        </w:rPr>
        <w:t xml:space="preserve">. </w:t>
      </w:r>
    </w:p>
    <w:p w:rsidRPr="00E40839" w:rsidR="00A70D1A" w:rsidP="00B21895" w:rsidRDefault="00506BAE" w14:paraId="00F02295" w14:textId="4EB679A0">
      <w:pPr>
        <w:rPr>
          <w:rFonts w:cs="Times New Roman"/>
          <w:lang w:val="nl-NL" w:eastAsia="ja-JP"/>
        </w:rPr>
      </w:pPr>
      <w:r w:rsidRPr="00E40839">
        <w:rPr>
          <w:rFonts w:cs="Times New Roman"/>
          <w:lang w:val="nl-NL" w:eastAsia="ja-JP"/>
        </w:rPr>
        <w:t xml:space="preserve">Daarnaast wisselde de Raad van gedachten over de </w:t>
      </w:r>
      <w:r w:rsidRPr="00E40839" w:rsidR="00DC038C">
        <w:rPr>
          <w:rFonts w:cs="Times New Roman"/>
          <w:lang w:val="nl-NL" w:eastAsia="ja-JP"/>
        </w:rPr>
        <w:t>zogen</w:t>
      </w:r>
      <w:r w:rsidR="00CB3648">
        <w:rPr>
          <w:rFonts w:cs="Times New Roman"/>
          <w:lang w:val="nl-NL" w:eastAsia="ja-JP"/>
        </w:rPr>
        <w:t>oe</w:t>
      </w:r>
      <w:r w:rsidRPr="00E40839" w:rsidR="00DC038C">
        <w:rPr>
          <w:rFonts w:cs="Times New Roman"/>
          <w:lang w:val="nl-NL" w:eastAsia="ja-JP"/>
        </w:rPr>
        <w:t xml:space="preserve">mde </w:t>
      </w:r>
      <w:r w:rsidRPr="00E40839">
        <w:rPr>
          <w:rFonts w:cs="Times New Roman"/>
          <w:lang w:val="nl-NL" w:eastAsia="ja-JP"/>
        </w:rPr>
        <w:t xml:space="preserve">360-graden aanpak. Nederland </w:t>
      </w:r>
      <w:r w:rsidRPr="00E40839" w:rsidR="00D3128A">
        <w:rPr>
          <w:rFonts w:cs="Times New Roman"/>
          <w:lang w:val="nl-NL" w:eastAsia="ja-JP"/>
        </w:rPr>
        <w:t xml:space="preserve">en </w:t>
      </w:r>
      <w:r w:rsidRPr="00E40839" w:rsidR="00B01F57">
        <w:rPr>
          <w:rFonts w:cs="Times New Roman"/>
          <w:lang w:val="nl-NL" w:eastAsia="ja-JP"/>
        </w:rPr>
        <w:t>enkele andere</w:t>
      </w:r>
      <w:r w:rsidRPr="00E40839" w:rsidR="00D3128A">
        <w:rPr>
          <w:rFonts w:cs="Times New Roman"/>
          <w:lang w:val="nl-NL" w:eastAsia="ja-JP"/>
        </w:rPr>
        <w:t xml:space="preserve"> lidstaten wezen er op dat de EU zich van andere geopolitieke actoren kan onderscheiden </w:t>
      </w:r>
      <w:r w:rsidR="00121106">
        <w:rPr>
          <w:rFonts w:cs="Times New Roman"/>
          <w:lang w:val="nl-NL" w:eastAsia="ja-JP"/>
        </w:rPr>
        <w:t>door</w:t>
      </w:r>
      <w:r w:rsidRPr="00E40839" w:rsidR="00121106">
        <w:rPr>
          <w:rFonts w:cs="Times New Roman"/>
          <w:lang w:val="nl-NL" w:eastAsia="ja-JP"/>
        </w:rPr>
        <w:t xml:space="preserve"> </w:t>
      </w:r>
      <w:r w:rsidRPr="00E40839" w:rsidR="00B01F57">
        <w:rPr>
          <w:rFonts w:cs="Times New Roman"/>
          <w:lang w:val="nl-NL" w:eastAsia="ja-JP"/>
        </w:rPr>
        <w:t>het vormgeven van een</w:t>
      </w:r>
      <w:r w:rsidRPr="00E40839" w:rsidR="00D3128A">
        <w:rPr>
          <w:rFonts w:cs="Times New Roman"/>
          <w:lang w:val="nl-NL" w:eastAsia="ja-JP"/>
        </w:rPr>
        <w:t xml:space="preserve"> waarde-gedreven aanbod</w:t>
      </w:r>
      <w:r w:rsidR="00121106">
        <w:rPr>
          <w:rFonts w:cs="Times New Roman"/>
          <w:lang w:val="nl-NL" w:eastAsia="ja-JP"/>
        </w:rPr>
        <w:t>,</w:t>
      </w:r>
      <w:r w:rsidRPr="00E40839" w:rsidR="00D3128A">
        <w:rPr>
          <w:rFonts w:cs="Times New Roman"/>
          <w:lang w:val="nl-NL" w:eastAsia="ja-JP"/>
        </w:rPr>
        <w:t xml:space="preserve"> met een bijdrage aan lokale economische ontwikkeling en goed bestuur</w:t>
      </w:r>
      <w:r w:rsidRPr="00E40839" w:rsidR="00B01F57">
        <w:rPr>
          <w:rFonts w:cs="Times New Roman"/>
          <w:lang w:val="nl-NL" w:eastAsia="ja-JP"/>
        </w:rPr>
        <w:t xml:space="preserve"> in partnerlanden</w:t>
      </w:r>
      <w:r w:rsidR="0030476E">
        <w:rPr>
          <w:rFonts w:cs="Times New Roman"/>
          <w:lang w:val="nl-NL" w:eastAsia="ja-JP"/>
        </w:rPr>
        <w:t>, met betrokkenheid van maatschappelijke organisaties</w:t>
      </w:r>
      <w:r w:rsidRPr="00E40839" w:rsidR="00D3128A">
        <w:rPr>
          <w:rFonts w:cs="Times New Roman"/>
          <w:lang w:val="nl-NL" w:eastAsia="ja-JP"/>
        </w:rPr>
        <w:t xml:space="preserve">. Nederland benadrukte hierbij dat kwalitatief hoogstaande investeringen onder de Global Gateway-strategie een </w:t>
      </w:r>
      <w:r w:rsidRPr="00E40839" w:rsidR="00D07A63">
        <w:rPr>
          <w:rFonts w:cs="Times New Roman"/>
          <w:lang w:val="nl-NL" w:eastAsia="ja-JP"/>
        </w:rPr>
        <w:t>extra</w:t>
      </w:r>
      <w:r w:rsidRPr="00E40839" w:rsidR="00D3128A">
        <w:rPr>
          <w:rFonts w:cs="Times New Roman"/>
          <w:lang w:val="nl-NL" w:eastAsia="ja-JP"/>
        </w:rPr>
        <w:t xml:space="preserve"> factor van betekenis </w:t>
      </w:r>
      <w:r w:rsidRPr="00E40839" w:rsidR="00DC038C">
        <w:rPr>
          <w:rFonts w:cs="Times New Roman"/>
          <w:lang w:val="nl-NL" w:eastAsia="ja-JP"/>
        </w:rPr>
        <w:t xml:space="preserve">kunnen </w:t>
      </w:r>
      <w:r w:rsidR="00121106">
        <w:rPr>
          <w:rFonts w:cs="Times New Roman"/>
          <w:lang w:val="nl-NL" w:eastAsia="ja-JP"/>
        </w:rPr>
        <w:t>zijn</w:t>
      </w:r>
      <w:r w:rsidRPr="00E40839" w:rsidR="00121106">
        <w:rPr>
          <w:rFonts w:cs="Times New Roman"/>
          <w:lang w:val="nl-NL" w:eastAsia="ja-JP"/>
        </w:rPr>
        <w:t xml:space="preserve"> </w:t>
      </w:r>
      <w:r w:rsidRPr="00E40839" w:rsidR="00D3128A">
        <w:rPr>
          <w:rFonts w:cs="Times New Roman"/>
          <w:lang w:val="nl-NL" w:eastAsia="ja-JP"/>
        </w:rPr>
        <w:t xml:space="preserve">in de positionering van de EU ten opzichte van andere actoren. </w:t>
      </w:r>
    </w:p>
    <w:p w:rsidRPr="00E40839" w:rsidR="00D3128A" w:rsidP="00B21895" w:rsidRDefault="00D07A63" w14:paraId="48886D1D" w14:textId="3CA69C77">
      <w:pPr>
        <w:rPr>
          <w:rFonts w:cs="Times New Roman"/>
          <w:lang w:val="nl-NL" w:eastAsia="ja-JP"/>
        </w:rPr>
      </w:pPr>
      <w:r w:rsidRPr="00E40839">
        <w:rPr>
          <w:rFonts w:cs="Times New Roman"/>
          <w:lang w:val="nl-NL" w:eastAsia="ja-JP"/>
        </w:rPr>
        <w:t xml:space="preserve">De Raad </w:t>
      </w:r>
      <w:r w:rsidRPr="00E40839" w:rsidR="00D3128A">
        <w:rPr>
          <w:rFonts w:cs="Times New Roman"/>
          <w:lang w:val="nl-NL" w:eastAsia="ja-JP"/>
        </w:rPr>
        <w:t xml:space="preserve">sprak </w:t>
      </w:r>
      <w:r w:rsidRPr="00E40839">
        <w:rPr>
          <w:rFonts w:cs="Times New Roman"/>
          <w:lang w:val="nl-NL" w:eastAsia="ja-JP"/>
        </w:rPr>
        <w:t>tevens</w:t>
      </w:r>
      <w:r w:rsidRPr="00E40839" w:rsidR="00D3128A">
        <w:rPr>
          <w:rFonts w:cs="Times New Roman"/>
          <w:lang w:val="nl-NL" w:eastAsia="ja-JP"/>
        </w:rPr>
        <w:t xml:space="preserve"> over Europese aanbestedingsregels in het kader van Global Gateway</w:t>
      </w:r>
      <w:r w:rsidR="00CB3648">
        <w:rPr>
          <w:rFonts w:cs="Times New Roman"/>
          <w:lang w:val="nl-NL" w:eastAsia="ja-JP"/>
        </w:rPr>
        <w:t>,</w:t>
      </w:r>
      <w:r w:rsidRPr="00E40839" w:rsidR="008C5006">
        <w:rPr>
          <w:rFonts w:cs="Times New Roman"/>
          <w:lang w:val="nl-NL" w:eastAsia="ja-JP"/>
        </w:rPr>
        <w:t xml:space="preserve"> waaronder </w:t>
      </w:r>
      <w:r w:rsidRPr="00E40839" w:rsidR="00D3128A">
        <w:rPr>
          <w:rFonts w:cs="Times New Roman"/>
          <w:lang w:val="nl-NL" w:eastAsia="ja-JP"/>
        </w:rPr>
        <w:t xml:space="preserve">de </w:t>
      </w:r>
      <w:r w:rsidRPr="00E40839" w:rsidR="008C5006">
        <w:rPr>
          <w:rFonts w:cs="Times New Roman"/>
          <w:lang w:val="nl-NL" w:eastAsia="ja-JP"/>
        </w:rPr>
        <w:t>vraag hoe</w:t>
      </w:r>
      <w:r w:rsidRPr="00E40839" w:rsidR="00D3128A">
        <w:rPr>
          <w:rFonts w:cs="Times New Roman"/>
          <w:lang w:val="nl-NL" w:eastAsia="ja-JP"/>
        </w:rPr>
        <w:t xml:space="preserve"> deze </w:t>
      </w:r>
      <w:r w:rsidRPr="00E40839" w:rsidR="008C5006">
        <w:rPr>
          <w:rFonts w:cs="Times New Roman"/>
          <w:lang w:val="nl-NL" w:eastAsia="ja-JP"/>
        </w:rPr>
        <w:t xml:space="preserve">beter kunnen bijdragen </w:t>
      </w:r>
      <w:r w:rsidRPr="00E40839" w:rsidR="00D3128A">
        <w:rPr>
          <w:rFonts w:cs="Times New Roman"/>
          <w:lang w:val="nl-NL" w:eastAsia="ja-JP"/>
        </w:rPr>
        <w:t xml:space="preserve">aan </w:t>
      </w:r>
      <w:r w:rsidRPr="00E40839" w:rsidR="008C5006">
        <w:rPr>
          <w:rFonts w:cs="Times New Roman"/>
          <w:lang w:val="nl-NL" w:eastAsia="ja-JP"/>
        </w:rPr>
        <w:t>strategische weerbaarheid, een gelijk speelveld en risicobeheersing in sectoren van bijzonder strategisch belang.</w:t>
      </w:r>
      <w:r w:rsidRPr="00E40839" w:rsidR="00D3128A">
        <w:rPr>
          <w:rFonts w:cs="Times New Roman"/>
          <w:lang w:val="nl-NL" w:eastAsia="ja-JP"/>
        </w:rPr>
        <w:t xml:space="preserve"> Conform de motie Verkuijlen-Stoffer</w:t>
      </w:r>
      <w:r w:rsidR="00E72460">
        <w:rPr>
          <w:rFonts w:cs="Times New Roman"/>
          <w:szCs w:val="18"/>
          <w:lang w:val="nl-NL" w:eastAsia="ja-JP"/>
        </w:rPr>
        <w:t xml:space="preserve"> (</w:t>
      </w:r>
      <w:r w:rsidRPr="00E72460" w:rsidR="00E72460">
        <w:rPr>
          <w:rFonts w:cs="Times New Roman"/>
          <w:szCs w:val="18"/>
          <w:lang w:val="nl-NL" w:eastAsia="ja-JP"/>
        </w:rPr>
        <w:t>21 501-04, nr. 299</w:t>
      </w:r>
      <w:r w:rsidR="00E72460">
        <w:rPr>
          <w:rFonts w:cs="Times New Roman"/>
          <w:szCs w:val="18"/>
          <w:lang w:val="nl-NL" w:eastAsia="ja-JP"/>
        </w:rPr>
        <w:t>)</w:t>
      </w:r>
      <w:r w:rsidRPr="00E40839" w:rsidR="00D3128A">
        <w:rPr>
          <w:rFonts w:cs="Times New Roman"/>
          <w:lang w:val="nl-NL" w:eastAsia="ja-JP"/>
        </w:rPr>
        <w:t xml:space="preserve"> zet het kabinet </w:t>
      </w:r>
      <w:r w:rsidRPr="00E40839" w:rsidR="00DC038C">
        <w:rPr>
          <w:rFonts w:cs="Times New Roman"/>
          <w:lang w:val="nl-NL" w:eastAsia="ja-JP"/>
        </w:rPr>
        <w:t>in</w:t>
      </w:r>
      <w:r w:rsidRPr="00E40839" w:rsidR="00D3128A">
        <w:rPr>
          <w:rFonts w:cs="Times New Roman"/>
          <w:lang w:val="nl-NL" w:eastAsia="ja-JP"/>
        </w:rPr>
        <w:t xml:space="preserve"> de lopende onderhandelingen </w:t>
      </w:r>
      <w:r w:rsidRPr="00E40839" w:rsidR="00DC038C">
        <w:rPr>
          <w:rFonts w:cs="Times New Roman"/>
          <w:lang w:val="nl-NL" w:eastAsia="ja-JP"/>
        </w:rPr>
        <w:t>over de</w:t>
      </w:r>
      <w:r w:rsidRPr="00E40839" w:rsidR="00D3128A">
        <w:rPr>
          <w:rFonts w:cs="Times New Roman"/>
          <w:lang w:val="nl-NL" w:eastAsia="ja-JP"/>
        </w:rPr>
        <w:t xml:space="preserve"> Global Europe</w:t>
      </w:r>
      <w:r w:rsidRPr="00E40839" w:rsidR="00DC038C">
        <w:rPr>
          <w:rFonts w:cs="Times New Roman"/>
          <w:lang w:val="nl-NL" w:eastAsia="ja-JP"/>
        </w:rPr>
        <w:t xml:space="preserve"> verordening</w:t>
      </w:r>
      <w:r w:rsidRPr="00E40839" w:rsidR="00D3128A">
        <w:rPr>
          <w:rFonts w:cs="Times New Roman"/>
          <w:lang w:val="nl-NL" w:eastAsia="ja-JP"/>
        </w:rPr>
        <w:t xml:space="preserve"> in op </w:t>
      </w:r>
      <w:r w:rsidR="00121106">
        <w:rPr>
          <w:rFonts w:cs="Times New Roman"/>
          <w:lang w:val="nl-NL" w:eastAsia="ja-JP"/>
        </w:rPr>
        <w:t>aanbestedingsregels met</w:t>
      </w:r>
      <w:r w:rsidRPr="00E40839" w:rsidR="00D3128A">
        <w:rPr>
          <w:rFonts w:cs="Times New Roman"/>
          <w:lang w:val="nl-NL" w:eastAsia="ja-JP"/>
        </w:rPr>
        <w:t xml:space="preserve"> gerichte beperkingen voor</w:t>
      </w:r>
      <w:r w:rsidRPr="00E40839" w:rsidR="006A6047">
        <w:rPr>
          <w:rFonts w:cs="Times New Roman"/>
          <w:lang w:val="nl-NL" w:eastAsia="ja-JP"/>
        </w:rPr>
        <w:t xml:space="preserve"> deelname van bedrijven uit derde landen </w:t>
      </w:r>
      <w:r w:rsidRPr="00E40839" w:rsidR="00D3128A">
        <w:rPr>
          <w:rFonts w:cs="Times New Roman"/>
          <w:lang w:val="nl-NL" w:eastAsia="ja-JP"/>
        </w:rPr>
        <w:t xml:space="preserve">in </w:t>
      </w:r>
      <w:r w:rsidR="00121106">
        <w:rPr>
          <w:rFonts w:cs="Times New Roman"/>
          <w:lang w:val="nl-NL" w:eastAsia="ja-JP"/>
        </w:rPr>
        <w:t xml:space="preserve">specifieke </w:t>
      </w:r>
      <w:r w:rsidRPr="00E40839" w:rsidR="00D3128A">
        <w:rPr>
          <w:rFonts w:cs="Times New Roman"/>
          <w:lang w:val="nl-NL" w:eastAsia="ja-JP"/>
        </w:rPr>
        <w:t>strategische- of hoog-risico sectoren</w:t>
      </w:r>
      <w:r w:rsidR="00121106">
        <w:rPr>
          <w:rFonts w:cs="Times New Roman"/>
          <w:lang w:val="nl-NL" w:eastAsia="ja-JP"/>
        </w:rPr>
        <w:t>. Voor Nederland is het daarbij van belang dat</w:t>
      </w:r>
      <w:r w:rsidRPr="00E40839" w:rsidR="00D3128A">
        <w:rPr>
          <w:rFonts w:cs="Times New Roman"/>
          <w:lang w:val="nl-NL" w:eastAsia="ja-JP"/>
        </w:rPr>
        <w:t xml:space="preserve"> relevante internationale handelsstandaarden</w:t>
      </w:r>
      <w:r w:rsidRPr="00E40839" w:rsidR="006A6047">
        <w:rPr>
          <w:rFonts w:cs="Times New Roman"/>
          <w:lang w:val="nl-NL" w:eastAsia="ja-JP"/>
        </w:rPr>
        <w:t xml:space="preserve"> </w:t>
      </w:r>
      <w:r w:rsidR="00121106">
        <w:rPr>
          <w:rFonts w:cs="Times New Roman"/>
          <w:lang w:val="nl-NL" w:eastAsia="ja-JP"/>
        </w:rPr>
        <w:t>in acht worden genomen</w:t>
      </w:r>
      <w:r w:rsidR="000C0C26">
        <w:rPr>
          <w:rFonts w:cs="Times New Roman"/>
          <w:lang w:val="nl-NL" w:eastAsia="ja-JP"/>
        </w:rPr>
        <w:t xml:space="preserve">, ontwikkelingsimpact en impact op </w:t>
      </w:r>
      <w:proofErr w:type="spellStart"/>
      <w:r w:rsidRPr="000A1520" w:rsidR="000C0C26">
        <w:rPr>
          <w:rFonts w:cs="Times New Roman"/>
          <w:i/>
          <w:lang w:val="nl-NL" w:eastAsia="ja-JP"/>
        </w:rPr>
        <w:t>global</w:t>
      </w:r>
      <w:proofErr w:type="spellEnd"/>
      <w:r w:rsidRPr="000A1520" w:rsidR="000C0C26">
        <w:rPr>
          <w:rFonts w:cs="Times New Roman"/>
          <w:i/>
          <w:lang w:val="nl-NL" w:eastAsia="ja-JP"/>
        </w:rPr>
        <w:t xml:space="preserve"> public </w:t>
      </w:r>
      <w:proofErr w:type="spellStart"/>
      <w:r w:rsidRPr="000A1520" w:rsidR="000C0C26">
        <w:rPr>
          <w:rFonts w:cs="Times New Roman"/>
          <w:i/>
          <w:lang w:val="nl-NL" w:eastAsia="ja-JP"/>
        </w:rPr>
        <w:t>goods</w:t>
      </w:r>
      <w:proofErr w:type="spellEnd"/>
      <w:r w:rsidR="000C0C26">
        <w:rPr>
          <w:rFonts w:cs="Times New Roman"/>
          <w:lang w:val="nl-NL" w:eastAsia="ja-JP"/>
        </w:rPr>
        <w:t>, zoals klimaat, meegewogen wordt,</w:t>
      </w:r>
      <w:r w:rsidRPr="00E40839" w:rsidR="006A6047">
        <w:rPr>
          <w:rFonts w:cs="Times New Roman"/>
          <w:lang w:val="nl-NL" w:eastAsia="ja-JP"/>
        </w:rPr>
        <w:t xml:space="preserve"> en toegang voor bedrijven uit gelijkgezinde of partnerlanden van de EU</w:t>
      </w:r>
      <w:r w:rsidR="00121106">
        <w:rPr>
          <w:rFonts w:cs="Times New Roman"/>
          <w:lang w:val="nl-NL" w:eastAsia="ja-JP"/>
        </w:rPr>
        <w:t xml:space="preserve"> behouden blijft</w:t>
      </w:r>
      <w:r w:rsidRPr="00E40839" w:rsidR="006A6047">
        <w:rPr>
          <w:rFonts w:cs="Times New Roman"/>
          <w:lang w:val="nl-NL" w:eastAsia="ja-JP"/>
        </w:rPr>
        <w:t xml:space="preserve">. </w:t>
      </w:r>
    </w:p>
    <w:p w:rsidRPr="00E40839" w:rsidR="00B21895" w:rsidP="00B21895" w:rsidRDefault="007D54BC" w14:paraId="0D7C06FE" w14:textId="5B7F8B8A">
      <w:pPr>
        <w:rPr>
          <w:rFonts w:cs="Times New Roman"/>
          <w:b/>
          <w:lang w:val="nl-NL" w:eastAsia="ja-JP"/>
        </w:rPr>
      </w:pPr>
      <w:bookmarkStart w:name="_Hlk230090484" w:id="1"/>
      <w:r w:rsidRPr="00E40839">
        <w:rPr>
          <w:b/>
          <w:lang w:val="nl-NL" w:eastAsia="ja-JP"/>
        </w:rPr>
        <w:t>Oorlog in Iran en gevolgen wereldwijd</w:t>
      </w:r>
      <w:r w:rsidRPr="002D099C" w:rsidR="00B21895">
        <w:rPr>
          <w:rFonts w:eastAsia="Malgun Gothic"/>
          <w:b/>
          <w:szCs w:val="18"/>
          <w:lang w:val="nl-NL" w:eastAsia="ko-KR"/>
        </w:rPr>
        <w:tab/>
      </w:r>
      <w:r w:rsidRPr="002D099C" w:rsidR="00B21895">
        <w:rPr>
          <w:rFonts w:eastAsia="Malgun Gothic"/>
          <w:b/>
          <w:szCs w:val="18"/>
          <w:lang w:val="nl-NL" w:eastAsia="ko-KR"/>
        </w:rPr>
        <w:tab/>
      </w:r>
      <w:r w:rsidRPr="002D099C" w:rsidR="00B21895">
        <w:rPr>
          <w:rFonts w:eastAsia="Malgun Gothic"/>
          <w:b/>
          <w:szCs w:val="18"/>
          <w:lang w:val="nl-NL" w:eastAsia="ko-KR"/>
        </w:rPr>
        <w:tab/>
      </w:r>
    </w:p>
    <w:p w:rsidRPr="002F67DD" w:rsidR="002F67DD" w:rsidP="002F67DD" w:rsidRDefault="002F67DD" w14:paraId="1460206C" w14:textId="488502D4">
      <w:pPr>
        <w:rPr>
          <w:rFonts w:cs="Times New Roman"/>
          <w:lang w:val="nl-NL" w:eastAsia="ja-JP"/>
        </w:rPr>
      </w:pPr>
      <w:r w:rsidRPr="002F67DD">
        <w:rPr>
          <w:rFonts w:cs="Times New Roman"/>
          <w:lang w:val="nl-NL" w:eastAsia="ja-JP"/>
        </w:rPr>
        <w:t xml:space="preserve">De Raad sprak over de wereldwijde impact van de </w:t>
      </w:r>
      <w:r w:rsidR="00D07114">
        <w:rPr>
          <w:rFonts w:cs="Times New Roman"/>
          <w:lang w:val="nl-NL" w:eastAsia="ja-JP"/>
        </w:rPr>
        <w:t>oorlog in Iran</w:t>
      </w:r>
      <w:r w:rsidRPr="002F67DD">
        <w:rPr>
          <w:rFonts w:cs="Times New Roman"/>
          <w:lang w:val="nl-NL" w:eastAsia="ja-JP"/>
        </w:rPr>
        <w:t xml:space="preserve">, in het bijzonder de sluiting van de Straat van Hormuz en de gevolgen daarvan voor </w:t>
      </w:r>
      <w:r w:rsidR="00537410">
        <w:rPr>
          <w:rFonts w:cs="Times New Roman"/>
          <w:lang w:val="nl-NL" w:eastAsia="ja-JP"/>
        </w:rPr>
        <w:t xml:space="preserve">veel landen in het mondiale zuiden op het gebied van </w:t>
      </w:r>
      <w:r w:rsidRPr="002F67DD">
        <w:rPr>
          <w:rFonts w:cs="Times New Roman"/>
          <w:lang w:val="nl-NL" w:eastAsia="ja-JP"/>
        </w:rPr>
        <w:t xml:space="preserve"> voedselzekerheid, energieprijzen, economische stabiliteit, humanitaire toegang en kritieke importen. Er was consensus over de ernst van de situatie en de noodzaak om snel en doortastend op te treden, mede met het oog op de nog grotere mondiale impact </w:t>
      </w:r>
      <w:r w:rsidR="00537410">
        <w:rPr>
          <w:rFonts w:cs="Times New Roman"/>
          <w:lang w:val="nl-NL" w:eastAsia="ja-JP"/>
        </w:rPr>
        <w:t>wanneer</w:t>
      </w:r>
      <w:r w:rsidRPr="002F67DD" w:rsidR="00537410">
        <w:rPr>
          <w:rFonts w:cs="Times New Roman"/>
          <w:lang w:val="nl-NL" w:eastAsia="ja-JP"/>
        </w:rPr>
        <w:t xml:space="preserve"> </w:t>
      </w:r>
      <w:r w:rsidRPr="002F67DD">
        <w:rPr>
          <w:rFonts w:cs="Times New Roman"/>
          <w:lang w:val="nl-NL" w:eastAsia="ja-JP"/>
        </w:rPr>
        <w:t>de huidige situatie voortduurt of verder verslechtert. De EU spant zich in dit kader in om een beter en completer beeld te krijgen van de wereldwijde gevolgen van de crisis. HV Kallas en Commissaris Síkela verwezen naar lopende processen voor een geïntegreerde EU-brede aanpak.</w:t>
      </w:r>
    </w:p>
    <w:p w:rsidRPr="002F67DD" w:rsidR="002F67DD" w:rsidP="002F67DD" w:rsidRDefault="002F67DD" w14:paraId="46C891B2" w14:textId="5EEF8981">
      <w:pPr>
        <w:rPr>
          <w:rFonts w:cs="Times New Roman"/>
          <w:lang w:val="nl-NL" w:eastAsia="ja-JP"/>
        </w:rPr>
      </w:pPr>
      <w:r w:rsidRPr="002F67DD">
        <w:rPr>
          <w:rFonts w:cs="Times New Roman"/>
          <w:lang w:val="nl-NL" w:eastAsia="ja-JP"/>
        </w:rPr>
        <w:t xml:space="preserve">In de discussie werd benadrukt dat de crisis niet alleen een regionale veiligheidscrisis is, maar ook een mondiale ontwikkelings- en aanbodschok. Meerdere lidstaten wezen op risico’s voor voedsel-, energie- en financiële stabiliteit, met name voor importafhankelijke, fragiele en financieel kwetsbare landen. Daarbij werd onder meer gewezen op het belang van diversificatie van voedsel- en energiesystemen, het verminderen van afhankelijkheden en het versnellen van de energietransitie. Ook werd stilgestaan bij het belang van humanitaire hulp en ondersteuning van landen die disproportioneel geraakt worden door de gevolgen van de crisis. De EU is zelf een grote humanitaire donor, en sommige EU-lidstaten behoren tot de grootste humanitaire donoren ter wereld. Dit biedt mogelijkheden om in EU-verband op te trekken, zodat tijdig en adequaat </w:t>
      </w:r>
      <w:r w:rsidR="00537410">
        <w:rPr>
          <w:rFonts w:cs="Times New Roman"/>
          <w:lang w:val="nl-NL" w:eastAsia="ja-JP"/>
        </w:rPr>
        <w:t xml:space="preserve">en met zo groot mogelijke impact, </w:t>
      </w:r>
      <w:r w:rsidRPr="002F67DD">
        <w:rPr>
          <w:rFonts w:cs="Times New Roman"/>
          <w:lang w:val="nl-NL" w:eastAsia="ja-JP"/>
        </w:rPr>
        <w:t xml:space="preserve">wordt gereageerd op humanitaire </w:t>
      </w:r>
      <w:r w:rsidR="00E223E6">
        <w:rPr>
          <w:rFonts w:cs="Times New Roman"/>
          <w:lang w:val="nl-NL" w:eastAsia="ja-JP"/>
        </w:rPr>
        <w:t xml:space="preserve">en andere </w:t>
      </w:r>
      <w:r w:rsidRPr="002F67DD">
        <w:rPr>
          <w:rFonts w:cs="Times New Roman"/>
          <w:lang w:val="nl-NL" w:eastAsia="ja-JP"/>
        </w:rPr>
        <w:t>noden</w:t>
      </w:r>
      <w:r w:rsidR="00E223E6">
        <w:rPr>
          <w:rFonts w:cs="Times New Roman"/>
          <w:lang w:val="nl-NL" w:eastAsia="ja-JP"/>
        </w:rPr>
        <w:t>.</w:t>
      </w:r>
    </w:p>
    <w:p w:rsidRPr="002F67DD" w:rsidR="002F67DD" w:rsidP="002F67DD" w:rsidRDefault="002F67DD" w14:paraId="178A37ED" w14:textId="4C7B5D39">
      <w:pPr>
        <w:rPr>
          <w:rFonts w:cs="Times New Roman"/>
          <w:lang w:val="nl-NL" w:eastAsia="ja-JP"/>
        </w:rPr>
      </w:pPr>
      <w:r w:rsidRPr="002F67DD">
        <w:rPr>
          <w:rFonts w:cs="Times New Roman"/>
          <w:lang w:val="nl-NL" w:eastAsia="ja-JP"/>
        </w:rPr>
        <w:t>Breed werd het belang onderstreept van nauwe samenwerking met de Verenigde Naties</w:t>
      </w:r>
      <w:r w:rsidR="00564620">
        <w:rPr>
          <w:rFonts w:cs="Times New Roman"/>
          <w:lang w:val="nl-NL" w:eastAsia="ja-JP"/>
        </w:rPr>
        <w:t xml:space="preserve"> (VN)</w:t>
      </w:r>
      <w:r w:rsidRPr="002F67DD">
        <w:rPr>
          <w:rFonts w:cs="Times New Roman"/>
          <w:lang w:val="nl-NL" w:eastAsia="ja-JP"/>
        </w:rPr>
        <w:t xml:space="preserve">, de Wereldbank, het </w:t>
      </w:r>
      <w:r w:rsidRPr="0096351D" w:rsidR="0096351D">
        <w:rPr>
          <w:rFonts w:cs="Times New Roman"/>
          <w:lang w:val="nl-NL" w:eastAsia="ja-JP"/>
        </w:rPr>
        <w:t>Internationaal Monetair Fonds</w:t>
      </w:r>
      <w:r w:rsidRPr="0096351D" w:rsidDel="0096351D" w:rsidR="0096351D">
        <w:rPr>
          <w:rFonts w:cs="Times New Roman"/>
          <w:lang w:val="nl-NL" w:eastAsia="ja-JP"/>
        </w:rPr>
        <w:t xml:space="preserve"> </w:t>
      </w:r>
      <w:r w:rsidR="0020465F">
        <w:rPr>
          <w:rFonts w:cs="Times New Roman"/>
          <w:lang w:val="nl-NL" w:eastAsia="ja-JP"/>
        </w:rPr>
        <w:t>(</w:t>
      </w:r>
      <w:r w:rsidRPr="002F67DD" w:rsidDel="0096351D">
        <w:rPr>
          <w:rFonts w:cs="Times New Roman"/>
          <w:lang w:val="nl-NL" w:eastAsia="ja-JP"/>
        </w:rPr>
        <w:t>IMF</w:t>
      </w:r>
      <w:r w:rsidR="0020465F">
        <w:rPr>
          <w:rFonts w:cs="Times New Roman"/>
          <w:lang w:val="nl-NL" w:eastAsia="ja-JP"/>
        </w:rPr>
        <w:t>)</w:t>
      </w:r>
      <w:r w:rsidR="009B41DA">
        <w:rPr>
          <w:rFonts w:cs="Times New Roman"/>
          <w:lang w:val="nl-NL" w:eastAsia="ja-JP"/>
        </w:rPr>
        <w:t xml:space="preserve"> </w:t>
      </w:r>
      <w:r w:rsidRPr="002F67DD">
        <w:rPr>
          <w:rFonts w:cs="Times New Roman"/>
          <w:lang w:val="nl-NL" w:eastAsia="ja-JP"/>
        </w:rPr>
        <w:t>en regionale ontwikkelingsbanken. Verschillende lidstaten riepen op tot humanitaire toegang, veilige doorvaart en ondersteuning van initiatieven gericht op de doorgang van voedsel, kunstmest en andere kritieke goederen. Tevens werd gesproken over het belang van een zichtbare EU-inzet richting partnerlanden om toekomstige samenwerking te bevorderen.</w:t>
      </w:r>
    </w:p>
    <w:p w:rsidRPr="00992BC2" w:rsidR="00197F77" w:rsidP="00197F77" w:rsidRDefault="00992BC2" w14:paraId="77CE816C" w14:textId="6344D78C">
      <w:pPr>
        <w:rPr>
          <w:rFonts w:cs="Times New Roman"/>
          <w:lang w:val="nl-NL" w:eastAsia="ja-JP"/>
        </w:rPr>
      </w:pPr>
      <w:bookmarkStart w:name="_Hlk230099004" w:id="2"/>
      <w:r w:rsidRPr="00992BC2">
        <w:rPr>
          <w:rFonts w:cs="Times New Roman"/>
          <w:lang w:val="nl-NL" w:eastAsia="ja-JP"/>
        </w:rPr>
        <w:t xml:space="preserve">Nederland benadrukte het belang van </w:t>
      </w:r>
      <w:r w:rsidR="00537410">
        <w:rPr>
          <w:rFonts w:cs="Times New Roman"/>
          <w:lang w:val="nl-NL" w:eastAsia="ja-JP"/>
        </w:rPr>
        <w:t xml:space="preserve">een stevige, </w:t>
      </w:r>
      <w:r w:rsidR="009B41DA">
        <w:rPr>
          <w:rFonts w:cs="Times New Roman"/>
          <w:lang w:val="nl-NL" w:eastAsia="ja-JP"/>
        </w:rPr>
        <w:t>gecoördineerde</w:t>
      </w:r>
      <w:r w:rsidR="00537410">
        <w:rPr>
          <w:rFonts w:cs="Times New Roman"/>
          <w:lang w:val="nl-NL" w:eastAsia="ja-JP"/>
        </w:rPr>
        <w:t xml:space="preserve"> EU respons, waarbij</w:t>
      </w:r>
      <w:r w:rsidRPr="00992BC2">
        <w:rPr>
          <w:rFonts w:cs="Times New Roman"/>
          <w:lang w:val="nl-NL" w:eastAsia="ja-JP"/>
        </w:rPr>
        <w:t xml:space="preserve"> </w:t>
      </w:r>
      <w:r w:rsidR="00537410">
        <w:rPr>
          <w:rFonts w:cs="Times New Roman"/>
          <w:lang w:val="nl-NL" w:eastAsia="ja-JP"/>
        </w:rPr>
        <w:t xml:space="preserve">goed wordt samengewerkt </w:t>
      </w:r>
      <w:r w:rsidRPr="00992BC2">
        <w:rPr>
          <w:rFonts w:cs="Times New Roman"/>
          <w:lang w:val="nl-NL" w:eastAsia="ja-JP"/>
        </w:rPr>
        <w:t>met multilaterale partners en bestaande structuren en initiatieven</w:t>
      </w:r>
      <w:r w:rsidR="00537410">
        <w:rPr>
          <w:rFonts w:cs="Times New Roman"/>
          <w:lang w:val="nl-NL" w:eastAsia="ja-JP"/>
        </w:rPr>
        <w:t xml:space="preserve"> optimaal worden benut</w:t>
      </w:r>
      <w:r w:rsidRPr="00992BC2">
        <w:rPr>
          <w:rFonts w:cs="Times New Roman"/>
          <w:lang w:val="nl-NL" w:eastAsia="ja-JP"/>
        </w:rPr>
        <w:t xml:space="preserve">. Daarbij wees Nederland op de rolverdeling tussen verschillende internationale partners: de VN voor humanitaire toegang en noodlogistiek, de Wereldbank en regionale ontwikkelingsbanken voor sociale bescherming, voedselzekerheid en prioritaire uitgaven, </w:t>
      </w:r>
      <w:r w:rsidR="006319CE">
        <w:rPr>
          <w:rFonts w:cs="Times New Roman"/>
          <w:lang w:val="nl-NL" w:eastAsia="ja-JP"/>
        </w:rPr>
        <w:t xml:space="preserve">Internationale </w:t>
      </w:r>
      <w:r w:rsidR="006319CE">
        <w:rPr>
          <w:rFonts w:cs="Times New Roman"/>
          <w:lang w:val="nl-NL" w:eastAsia="ja-JP"/>
        </w:rPr>
        <w:lastRenderedPageBreak/>
        <w:t>Financieringsmaatschappij</w:t>
      </w:r>
      <w:r w:rsidRPr="00992BC2" w:rsidR="006319CE">
        <w:rPr>
          <w:rFonts w:cs="Times New Roman"/>
          <w:lang w:val="nl-NL" w:eastAsia="ja-JP"/>
        </w:rPr>
        <w:t xml:space="preserve"> </w:t>
      </w:r>
      <w:r w:rsidRPr="00992BC2">
        <w:rPr>
          <w:rFonts w:cs="Times New Roman"/>
          <w:lang w:val="nl-NL" w:eastAsia="ja-JP"/>
        </w:rPr>
        <w:t xml:space="preserve">en </w:t>
      </w:r>
      <w:r w:rsidR="006319CE">
        <w:rPr>
          <w:rFonts w:cs="Times New Roman"/>
          <w:lang w:val="nl-NL" w:eastAsia="ja-JP"/>
        </w:rPr>
        <w:t>o</w:t>
      </w:r>
      <w:r w:rsidRPr="00ED7419" w:rsidR="006319CE">
        <w:rPr>
          <w:rFonts w:cs="Times New Roman"/>
          <w:lang w:val="nl-NL" w:eastAsia="ja-JP"/>
        </w:rPr>
        <w:t xml:space="preserve">ntwikkelingsfinancieringsinstellingen </w:t>
      </w:r>
      <w:r w:rsidRPr="006319CE">
        <w:rPr>
          <w:rFonts w:cs="Times New Roman"/>
          <w:lang w:val="nl-NL" w:eastAsia="ja-JP"/>
        </w:rPr>
        <w:t>voor</w:t>
      </w:r>
      <w:r w:rsidRPr="00992BC2">
        <w:rPr>
          <w:rFonts w:cs="Times New Roman"/>
          <w:lang w:val="nl-NL" w:eastAsia="ja-JP"/>
        </w:rPr>
        <w:t xml:space="preserve"> handelsfinanciering en kritieke importen, en het IMF voor macro-economische stabilisatie en schuldhoudbaarheid. Nederland onderstreepte daarnaast dat Europese maatregelen op het gebied van energiezekerheid niet onbedoeld mondiale schaarste en prijsdruk voor kwetsbare importerende landen moeten vergroten.</w:t>
      </w:r>
      <w:r w:rsidRPr="00197F77" w:rsidR="00197F77">
        <w:rPr>
          <w:rFonts w:cs="Times New Roman"/>
          <w:lang w:val="nl-NL" w:eastAsia="ja-JP"/>
        </w:rPr>
        <w:t xml:space="preserve"> </w:t>
      </w:r>
      <w:r w:rsidR="00197F77">
        <w:rPr>
          <w:rFonts w:cs="Times New Roman"/>
          <w:lang w:val="nl-NL" w:eastAsia="ja-JP"/>
        </w:rPr>
        <w:t>Ook</w:t>
      </w:r>
      <w:r w:rsidRPr="00992BC2" w:rsidDel="00197F77" w:rsidR="00197F77">
        <w:rPr>
          <w:rFonts w:cs="Times New Roman"/>
          <w:lang w:val="nl-NL" w:eastAsia="ja-JP"/>
        </w:rPr>
        <w:t xml:space="preserve"> </w:t>
      </w:r>
      <w:r w:rsidR="00197F77">
        <w:rPr>
          <w:rFonts w:cs="Times New Roman"/>
          <w:lang w:val="nl-NL" w:eastAsia="ja-JP"/>
        </w:rPr>
        <w:t xml:space="preserve">onderstreepte Nederland het belang van </w:t>
      </w:r>
      <w:r w:rsidRPr="00992BC2" w:rsidR="00197F77">
        <w:rPr>
          <w:rFonts w:cs="Times New Roman"/>
          <w:lang w:val="nl-NL" w:eastAsia="ja-JP"/>
        </w:rPr>
        <w:t>vrije en veilige doorvaart in internationale zeeroutes.</w:t>
      </w:r>
    </w:p>
    <w:p w:rsidRPr="00992BC2" w:rsidR="00992BC2" w:rsidP="00992BC2" w:rsidRDefault="00537410" w14:paraId="28645DFB" w14:textId="2166B315">
      <w:pPr>
        <w:rPr>
          <w:rFonts w:cs="Times New Roman"/>
          <w:lang w:val="nl-NL" w:eastAsia="ja-JP"/>
        </w:rPr>
      </w:pPr>
      <w:r>
        <w:rPr>
          <w:rFonts w:cs="Times New Roman"/>
          <w:lang w:val="nl-NL" w:eastAsia="ja-JP"/>
        </w:rPr>
        <w:t xml:space="preserve">Nederland vroeg daarnaast ook </w:t>
      </w:r>
      <w:r w:rsidR="00197F77">
        <w:rPr>
          <w:rFonts w:cs="Times New Roman"/>
          <w:lang w:val="nl-NL" w:eastAsia="ja-JP"/>
        </w:rPr>
        <w:t xml:space="preserve">bijzondere </w:t>
      </w:r>
      <w:r>
        <w:rPr>
          <w:rFonts w:cs="Times New Roman"/>
          <w:lang w:val="nl-NL" w:eastAsia="ja-JP"/>
        </w:rPr>
        <w:t xml:space="preserve">aandacht voor de impact die de crisis op migratie kan hebben. </w:t>
      </w:r>
      <w:r w:rsidR="00197F77">
        <w:rPr>
          <w:rFonts w:cs="Times New Roman"/>
          <w:lang w:val="nl-NL" w:eastAsia="ja-JP"/>
        </w:rPr>
        <w:t>Nederland</w:t>
      </w:r>
      <w:r>
        <w:rPr>
          <w:rFonts w:cs="Times New Roman"/>
          <w:lang w:val="nl-NL" w:eastAsia="ja-JP"/>
        </w:rPr>
        <w:t xml:space="preserve"> wees daarbij </w:t>
      </w:r>
      <w:r w:rsidRPr="00992BC2" w:rsidR="00992BC2">
        <w:rPr>
          <w:rFonts w:cs="Times New Roman"/>
          <w:lang w:val="nl-NL" w:eastAsia="ja-JP"/>
        </w:rPr>
        <w:t xml:space="preserve">op het belang van </w:t>
      </w:r>
      <w:r>
        <w:rPr>
          <w:rFonts w:cs="Times New Roman"/>
          <w:lang w:val="nl-NL" w:eastAsia="ja-JP"/>
        </w:rPr>
        <w:t xml:space="preserve">tijdige en goede </w:t>
      </w:r>
      <w:r w:rsidRPr="00992BC2" w:rsidR="00992BC2">
        <w:rPr>
          <w:rFonts w:cs="Times New Roman"/>
          <w:lang w:val="nl-NL" w:eastAsia="ja-JP"/>
        </w:rPr>
        <w:t>opvang van vluchtelingen in de regio</w:t>
      </w:r>
      <w:r>
        <w:rPr>
          <w:rFonts w:cs="Times New Roman"/>
          <w:lang w:val="nl-NL" w:eastAsia="ja-JP"/>
        </w:rPr>
        <w:t xml:space="preserve">. </w:t>
      </w:r>
      <w:r w:rsidR="00197F77">
        <w:rPr>
          <w:rFonts w:cs="Times New Roman"/>
          <w:lang w:val="nl-NL" w:eastAsia="ja-JP"/>
        </w:rPr>
        <w:t>H</w:t>
      </w:r>
      <w:r w:rsidRPr="00992BC2" w:rsidR="00992BC2">
        <w:rPr>
          <w:rFonts w:cs="Times New Roman"/>
          <w:lang w:val="nl-NL" w:eastAsia="ja-JP"/>
        </w:rPr>
        <w:t xml:space="preserve">et PROSPECT-programma in </w:t>
      </w:r>
      <w:r w:rsidR="00197F77">
        <w:rPr>
          <w:rFonts w:cs="Times New Roman"/>
          <w:lang w:val="nl-NL" w:eastAsia="ja-JP"/>
        </w:rPr>
        <w:t>onder andere</w:t>
      </w:r>
      <w:r w:rsidRPr="00992BC2" w:rsidR="00992BC2">
        <w:rPr>
          <w:rFonts w:cs="Times New Roman"/>
          <w:lang w:val="nl-NL" w:eastAsia="ja-JP"/>
        </w:rPr>
        <w:t xml:space="preserve"> Egypte en Libanon</w:t>
      </w:r>
      <w:r w:rsidR="00197F77">
        <w:rPr>
          <w:rFonts w:cs="Times New Roman"/>
          <w:lang w:val="nl-NL" w:eastAsia="ja-JP"/>
        </w:rPr>
        <w:t>, waarin Nederland nauw samenwerkt met de VN, werkt goed en zou uitgebreid kunnen worden als andere Europese landen of de Commissie zich aansluiten</w:t>
      </w:r>
      <w:r w:rsidRPr="00992BC2" w:rsidR="00992BC2">
        <w:rPr>
          <w:rFonts w:cs="Times New Roman"/>
          <w:lang w:val="nl-NL" w:eastAsia="ja-JP"/>
        </w:rPr>
        <w:t xml:space="preserve">. </w:t>
      </w:r>
    </w:p>
    <w:bookmarkEnd w:id="2"/>
    <w:p w:rsidR="003E3E10" w:rsidP="00B21895" w:rsidRDefault="003E3E10" w14:paraId="07CF6B0A" w14:textId="77777777">
      <w:pPr>
        <w:pStyle w:val="NoSpacing"/>
        <w:contextualSpacing/>
        <w:rPr>
          <w:rFonts w:cs="Times New Roman"/>
          <w:lang w:val="nl-NL" w:eastAsia="ja-JP"/>
        </w:rPr>
      </w:pPr>
      <w:r>
        <w:rPr>
          <w:rFonts w:cs="Times New Roman"/>
          <w:lang w:val="nl-NL" w:eastAsia="ja-JP"/>
        </w:rPr>
        <w:t xml:space="preserve">Ten slotte benadrukte </w:t>
      </w:r>
      <w:r w:rsidRPr="00292D72" w:rsidR="00292D72">
        <w:rPr>
          <w:rFonts w:cs="Times New Roman"/>
          <w:lang w:val="nl-NL" w:eastAsia="ja-JP"/>
        </w:rPr>
        <w:t>Nederland dat de huidige crisis niet alleen risico’s met zich meebrengt, maar ook het belang onderstreept van een proactieve en zichtbare EU-inzet richting partnerlanden. Volgens Nederland biedt dit de EU de mogelijkheid zich nadrukkelijker te positioneren als betrouwbare partner voor landen die geraakt worden door de crisis en op zoek zijn naar duurzame samenwerking en steun.</w:t>
      </w:r>
      <w:r w:rsidR="00292D72">
        <w:rPr>
          <w:rFonts w:cs="Times New Roman"/>
          <w:lang w:val="nl-NL" w:eastAsia="ja-JP"/>
        </w:rPr>
        <w:t xml:space="preserve"> </w:t>
      </w:r>
    </w:p>
    <w:p w:rsidR="003E3E10" w:rsidP="00B21895" w:rsidRDefault="003E3E10" w14:paraId="22FA4D29" w14:textId="77777777">
      <w:pPr>
        <w:pStyle w:val="NoSpacing"/>
        <w:contextualSpacing/>
        <w:rPr>
          <w:rFonts w:cs="Times New Roman"/>
          <w:lang w:val="nl-NL" w:eastAsia="ja-JP"/>
        </w:rPr>
      </w:pPr>
    </w:p>
    <w:p w:rsidRPr="00E40839" w:rsidR="00B21895" w:rsidP="00B21895" w:rsidRDefault="00B21895" w14:paraId="67263152" w14:textId="14AF4517">
      <w:pPr>
        <w:pStyle w:val="NoSpacing"/>
        <w:contextualSpacing/>
        <w:rPr>
          <w:b/>
          <w:lang w:val="nl-NL"/>
        </w:rPr>
      </w:pPr>
      <w:r w:rsidRPr="00E40839">
        <w:rPr>
          <w:b/>
          <w:lang w:val="nl-NL"/>
        </w:rPr>
        <w:t>Overig</w:t>
      </w:r>
    </w:p>
    <w:p w:rsidR="007D54BC" w:rsidP="00B21895" w:rsidRDefault="009A685B" w14:paraId="12C4F086" w14:textId="67BA2F5A">
      <w:pPr>
        <w:rPr>
          <w:rFonts w:cs="Times New Roman"/>
          <w:b/>
          <w:color w:val="FF0000"/>
          <w:lang w:val="nl-NL" w:eastAsia="ja-JP"/>
        </w:rPr>
      </w:pPr>
      <w:r w:rsidRPr="00E40839">
        <w:rPr>
          <w:rFonts w:cs="Times New Roman"/>
          <w:i/>
          <w:lang w:val="nl-NL" w:eastAsia="ja-JP"/>
        </w:rPr>
        <w:t>Toezeggingen</w:t>
      </w:r>
      <w:r w:rsidRPr="008D7577" w:rsidR="00B21895">
        <w:rPr>
          <w:rFonts w:cs="Times New Roman"/>
          <w:i/>
          <w:szCs w:val="18"/>
          <w:lang w:val="nl-NL" w:eastAsia="ja-JP"/>
        </w:rPr>
        <w:br/>
      </w:r>
      <w:r w:rsidRPr="00E40839" w:rsidR="007D54BC">
        <w:rPr>
          <w:rFonts w:cs="Times New Roman"/>
          <w:lang w:val="nl-NL" w:eastAsia="ja-JP"/>
        </w:rPr>
        <w:t xml:space="preserve">Toezegging </w:t>
      </w:r>
      <w:r w:rsidRPr="00E223E6" w:rsidR="008463E7">
        <w:rPr>
          <w:rFonts w:cs="Times New Roman"/>
          <w:lang w:val="nl-NL" w:eastAsia="ja-JP"/>
        </w:rPr>
        <w:t>Kröger</w:t>
      </w:r>
    </w:p>
    <w:p w:rsidRPr="00E223E6" w:rsidR="00E223E6" w:rsidP="00E223E6" w:rsidRDefault="00E223E6" w14:paraId="0AD8B17B" w14:textId="7AEFE585">
      <w:pPr>
        <w:rPr>
          <w:rFonts w:cs="Times New Roman"/>
          <w:lang w:val="nl-NL" w:eastAsia="ja-JP"/>
        </w:rPr>
      </w:pPr>
      <w:r w:rsidRPr="00E223E6">
        <w:rPr>
          <w:rFonts w:cs="Times New Roman"/>
          <w:lang w:val="nl-NL" w:eastAsia="ja-JP"/>
        </w:rPr>
        <w:t>Naar aanleiding van de toezegging aan het lid Kröger</w:t>
      </w:r>
      <w:r w:rsidR="00B81513">
        <w:rPr>
          <w:rStyle w:val="FootnoteReference"/>
          <w:rFonts w:cs="Times New Roman"/>
          <w:lang w:val="nl-NL" w:eastAsia="ja-JP"/>
        </w:rPr>
        <w:footnoteReference w:id="1"/>
      </w:r>
      <w:r w:rsidRPr="00E223E6">
        <w:rPr>
          <w:rFonts w:cs="Times New Roman"/>
          <w:lang w:val="nl-NL" w:eastAsia="ja-JP"/>
        </w:rPr>
        <w:t xml:space="preserve"> over wat Nederland en de EU kunnen doen om de negatieve gevolgen van de Iran-</w:t>
      </w:r>
      <w:r w:rsidR="003648E0">
        <w:rPr>
          <w:rFonts w:cs="Times New Roman"/>
          <w:lang w:val="nl-NL" w:eastAsia="ja-JP"/>
        </w:rPr>
        <w:t>oorlog</w:t>
      </w:r>
      <w:r w:rsidRPr="00E223E6">
        <w:rPr>
          <w:rFonts w:cs="Times New Roman"/>
          <w:lang w:val="nl-NL" w:eastAsia="ja-JP"/>
        </w:rPr>
        <w:t xml:space="preserve"> voor ontwikkelingslanden te beperken, verwijst het kabinet naar de inzet zoals hierboven beschreven.</w:t>
      </w:r>
    </w:p>
    <w:p w:rsidRPr="00E223E6" w:rsidR="00E223E6" w:rsidP="00E223E6" w:rsidRDefault="00E223E6" w14:paraId="361D6831" w14:textId="77777777">
      <w:pPr>
        <w:rPr>
          <w:rFonts w:cs="Times New Roman"/>
          <w:lang w:val="nl-NL" w:eastAsia="ja-JP"/>
        </w:rPr>
      </w:pPr>
      <w:r w:rsidRPr="00E223E6">
        <w:rPr>
          <w:rFonts w:cs="Times New Roman"/>
          <w:lang w:val="nl-NL" w:eastAsia="ja-JP"/>
        </w:rPr>
        <w:t>Nederland wil dat de EU hierin snel en samenhangend handelt. Dat begint met een gedeeld beeld van de gevolgen per land en per type schok, en met een overzicht van bestaande EU- en lidstaatinitiatieven. Zo kan worden bepaald waar Team Europe het verschil kan maken, waar gaten in de respons zitten en waar Europese maatregelen onbedoelde gevolgen kunnen hebben voor kwetsbare importerende landen.</w:t>
      </w:r>
    </w:p>
    <w:p w:rsidRPr="00E223E6" w:rsidR="00E223E6" w:rsidP="00E223E6" w:rsidRDefault="00E223E6" w14:paraId="2132F599" w14:textId="77777777">
      <w:pPr>
        <w:rPr>
          <w:rFonts w:cs="Times New Roman"/>
          <w:lang w:val="nl-NL" w:eastAsia="ja-JP"/>
        </w:rPr>
      </w:pPr>
      <w:r w:rsidRPr="00E223E6">
        <w:rPr>
          <w:rFonts w:cs="Times New Roman"/>
          <w:lang w:val="nl-NL" w:eastAsia="ja-JP"/>
        </w:rPr>
        <w:t>Daarbij staat voor Nederland voorop dat de EU gebruikmaakt van bestaande systemen en inzet op een duidelijke rolverdeling tussen internationale partners. De VN zijn primair aangewezen voor humanitaire toegang, noodlogistiek en veilige doorgang van kritieke goederen; de Wereldbank en regionale ontwikkelingsbanken voor sociale bescherming, voedselzekerheid en prioritaire publieke uitgaven; ontwikkelingsfinancieringsinstellingen voor handelsfinanciering, garanties en kritieke importen; en het IMF voor macro-economische stabilisatie en schuldhoudbaarheid.</w:t>
      </w:r>
    </w:p>
    <w:p w:rsidRPr="00E223E6" w:rsidR="00E223E6" w:rsidP="00E223E6" w:rsidRDefault="00E223E6" w14:paraId="3B04A13C" w14:textId="77777777">
      <w:pPr>
        <w:rPr>
          <w:rFonts w:cs="Times New Roman"/>
          <w:lang w:val="nl-NL" w:eastAsia="ja-JP"/>
        </w:rPr>
      </w:pPr>
      <w:r w:rsidRPr="00E223E6">
        <w:rPr>
          <w:rFonts w:cs="Times New Roman"/>
          <w:lang w:val="nl-NL" w:eastAsia="ja-JP"/>
        </w:rPr>
        <w:t>Nederland zal hierop sturen via zijn rol als lidstaat, donor en aandeelhouder, onder meer door in EU-verband aan te dringen op duidelijke gezamenlijke boodschappen richting deze instellingen en partnerlanden. Het doel is dat de juiste organisatie het juiste probleem oppakt, overlap wordt voorkomen en Europese maatregelen de mondiale schaarste niet vergroten. Maatregelen om Europese burgers, bedrijven en boeren te beschermen kunnen nodig zijn, maar mogen kwetsbare importerende landen niet onbedoeld harder raken.</w:t>
      </w:r>
    </w:p>
    <w:bookmarkEnd w:id="1"/>
    <w:p w:rsidR="006A66E2" w:rsidP="006A66E2" w:rsidRDefault="00B36FB8" w14:paraId="277F1204" w14:textId="730A1BD8">
      <w:pPr>
        <w:rPr>
          <w:rFonts w:cs="Times New Roman"/>
          <w:lang w:val="nl-NL" w:eastAsia="ja-JP"/>
        </w:rPr>
      </w:pPr>
      <w:r w:rsidRPr="000F2692">
        <w:rPr>
          <w:rFonts w:cs="Times New Roman"/>
          <w:lang w:val="nl-NL" w:eastAsia="ja-JP"/>
        </w:rPr>
        <w:t xml:space="preserve">Aan het lid Kröger werd eveneens </w:t>
      </w:r>
      <w:r w:rsidR="00B1386C">
        <w:rPr>
          <w:rFonts w:cs="Times New Roman"/>
          <w:lang w:val="nl-NL" w:eastAsia="ja-JP"/>
        </w:rPr>
        <w:t xml:space="preserve">een toelichting </w:t>
      </w:r>
      <w:r w:rsidRPr="000F2692">
        <w:rPr>
          <w:rFonts w:cs="Times New Roman"/>
          <w:lang w:val="nl-NL" w:eastAsia="ja-JP"/>
        </w:rPr>
        <w:t xml:space="preserve">toegezegd </w:t>
      </w:r>
      <w:r w:rsidR="00B1386C">
        <w:rPr>
          <w:rFonts w:cs="Times New Roman"/>
          <w:lang w:val="nl-NL" w:eastAsia="ja-JP"/>
        </w:rPr>
        <w:t xml:space="preserve">over hoe </w:t>
      </w:r>
      <w:r w:rsidRPr="000F2692">
        <w:rPr>
          <w:rFonts w:cs="Times New Roman"/>
          <w:lang w:val="nl-NL" w:eastAsia="ja-JP"/>
        </w:rPr>
        <w:t xml:space="preserve">de noodhulp in Gaza kan worden verbeterd. </w:t>
      </w:r>
      <w:r w:rsidR="006A43DC">
        <w:rPr>
          <w:rFonts w:cs="Times New Roman"/>
          <w:lang w:val="nl-NL" w:eastAsia="ja-JP"/>
        </w:rPr>
        <w:t xml:space="preserve">Het kabinet maakt zich veel zorgen over de humanitaire situatie in Gaza die buitengewoon slecht blijft. </w:t>
      </w:r>
      <w:r w:rsidR="006A66E2">
        <w:rPr>
          <w:rFonts w:cs="Times New Roman"/>
          <w:lang w:val="nl-NL" w:eastAsia="ja-JP"/>
        </w:rPr>
        <w:t xml:space="preserve">Dat komt in de eerste plaats door het gebrek aan humanitaire toegang: er komt nog steeds veel te weinig humanitaire hulp binnen en Israël weigert goederen die het </w:t>
      </w:r>
      <w:r w:rsidRPr="000F2692" w:rsidR="006A66E2">
        <w:rPr>
          <w:rFonts w:cs="Times New Roman"/>
          <w:iCs/>
          <w:lang w:val="nl-NL" w:eastAsia="ja-JP"/>
        </w:rPr>
        <w:t>als</w:t>
      </w:r>
      <w:r w:rsidRPr="000F2692" w:rsidR="006A66E2">
        <w:rPr>
          <w:rFonts w:cs="Times New Roman"/>
          <w:i/>
          <w:lang w:val="nl-NL" w:eastAsia="ja-JP"/>
        </w:rPr>
        <w:t xml:space="preserve"> </w:t>
      </w:r>
      <w:proofErr w:type="spellStart"/>
      <w:r w:rsidRPr="000F2692" w:rsidR="006A66E2">
        <w:rPr>
          <w:rFonts w:cs="Times New Roman"/>
          <w:i/>
          <w:lang w:val="nl-NL" w:eastAsia="ja-JP"/>
        </w:rPr>
        <w:t>dual</w:t>
      </w:r>
      <w:proofErr w:type="spellEnd"/>
      <w:r w:rsidRPr="000F2692" w:rsidR="006A66E2">
        <w:rPr>
          <w:rFonts w:cs="Times New Roman"/>
          <w:i/>
          <w:lang w:val="nl-NL" w:eastAsia="ja-JP"/>
        </w:rPr>
        <w:t xml:space="preserve"> </w:t>
      </w:r>
      <w:proofErr w:type="spellStart"/>
      <w:r w:rsidRPr="000F2692" w:rsidR="006A66E2">
        <w:rPr>
          <w:rFonts w:cs="Times New Roman"/>
          <w:i/>
          <w:lang w:val="nl-NL" w:eastAsia="ja-JP"/>
        </w:rPr>
        <w:t>use</w:t>
      </w:r>
      <w:proofErr w:type="spellEnd"/>
      <w:r w:rsidR="006A66E2">
        <w:rPr>
          <w:rFonts w:cs="Times New Roman"/>
          <w:lang w:val="nl-NL" w:eastAsia="ja-JP"/>
        </w:rPr>
        <w:t xml:space="preserve"> beschouwt. Bovendien maakt Israël het werk van professionele, erkende hulporganisaties – waaronder vertrouwde partners van Nederland </w:t>
      </w:r>
      <w:r w:rsidR="00206CF3">
        <w:rPr>
          <w:rFonts w:cs="Times New Roman"/>
          <w:lang w:val="nl-NL" w:eastAsia="ja-JP"/>
        </w:rPr>
        <w:t>–</w:t>
      </w:r>
      <w:r w:rsidR="006A66E2">
        <w:rPr>
          <w:rFonts w:cs="Times New Roman"/>
          <w:lang w:val="nl-NL" w:eastAsia="ja-JP"/>
        </w:rPr>
        <w:t xml:space="preserve"> </w:t>
      </w:r>
      <w:r w:rsidR="00206CF3">
        <w:rPr>
          <w:rFonts w:cs="Times New Roman"/>
          <w:lang w:val="nl-NL" w:eastAsia="ja-JP"/>
        </w:rPr>
        <w:t xml:space="preserve">steeds moeilijker. Nederland roept Israël zowel bilateraal als in multilateraal (EU-)verband op om hulporganisaties </w:t>
      </w:r>
      <w:r w:rsidR="00586FBF">
        <w:rPr>
          <w:rFonts w:cs="Times New Roman"/>
          <w:lang w:val="nl-NL" w:eastAsia="ja-JP"/>
        </w:rPr>
        <w:t xml:space="preserve">veilige, ongehinderde en onvoorwaardelijke toegang te verlenen. Dat geldt voor de VN en de Rode Kruis- en Halve Maanbeweging, en eveneens voor de </w:t>
      </w:r>
      <w:r w:rsidRPr="000F2692" w:rsidR="00586FBF">
        <w:rPr>
          <w:rFonts w:cs="Times New Roman"/>
          <w:lang w:val="nl-NL" w:eastAsia="ja-JP"/>
        </w:rPr>
        <w:t>re</w:t>
      </w:r>
      <w:r w:rsidR="00586FBF">
        <w:rPr>
          <w:rFonts w:cs="Times New Roman"/>
          <w:lang w:val="nl-NL" w:eastAsia="ja-JP"/>
        </w:rPr>
        <w:t xml:space="preserve">levante internationale ngo’s. </w:t>
      </w:r>
      <w:r w:rsidR="00BA18AA">
        <w:rPr>
          <w:rFonts w:cs="Times New Roman"/>
          <w:lang w:val="nl-NL" w:eastAsia="ja-JP"/>
        </w:rPr>
        <w:t xml:space="preserve">Nederland </w:t>
      </w:r>
      <w:r w:rsidR="00A01AB8">
        <w:rPr>
          <w:rFonts w:cs="Times New Roman"/>
          <w:lang w:val="nl-NL" w:eastAsia="ja-JP"/>
        </w:rPr>
        <w:t>roept</w:t>
      </w:r>
      <w:r w:rsidR="00BA18AA">
        <w:rPr>
          <w:rFonts w:cs="Times New Roman"/>
          <w:lang w:val="nl-NL" w:eastAsia="ja-JP"/>
        </w:rPr>
        <w:t xml:space="preserve"> Israël</w:t>
      </w:r>
      <w:r w:rsidR="000524A4">
        <w:rPr>
          <w:rFonts w:cs="Times New Roman"/>
          <w:lang w:val="nl-NL" w:eastAsia="ja-JP"/>
        </w:rPr>
        <w:t>, conform motie 21 501-20, nr. 2312 van het lid Dobbe c.s.,</w:t>
      </w:r>
      <w:r w:rsidR="00BA18AA">
        <w:rPr>
          <w:rFonts w:cs="Times New Roman"/>
          <w:lang w:val="nl-NL" w:eastAsia="ja-JP"/>
        </w:rPr>
        <w:t xml:space="preserve"> </w:t>
      </w:r>
      <w:r w:rsidR="00A01AB8">
        <w:rPr>
          <w:rFonts w:cs="Times New Roman"/>
          <w:lang w:val="nl-NL" w:eastAsia="ja-JP"/>
        </w:rPr>
        <w:t>constant op</w:t>
      </w:r>
      <w:r w:rsidR="00BA18AA">
        <w:rPr>
          <w:rFonts w:cs="Times New Roman"/>
          <w:lang w:val="nl-NL" w:eastAsia="ja-JP"/>
        </w:rPr>
        <w:t xml:space="preserve"> de registratieplicht voor internationale ngo’s, die het werk van tientallen hulporganisaties ernstig bemoeilijkt, te heroverwegen</w:t>
      </w:r>
      <w:r w:rsidR="00A01AB8">
        <w:rPr>
          <w:rFonts w:cs="Times New Roman"/>
          <w:lang w:val="nl-NL" w:eastAsia="ja-JP"/>
        </w:rPr>
        <w:t>. Deze raakt ook de</w:t>
      </w:r>
      <w:r w:rsidR="00BA18AA">
        <w:rPr>
          <w:rFonts w:cs="Times New Roman"/>
          <w:lang w:val="nl-NL" w:eastAsia="ja-JP"/>
        </w:rPr>
        <w:t xml:space="preserve"> hulpverlening </w:t>
      </w:r>
      <w:r w:rsidR="00E4679F">
        <w:rPr>
          <w:rFonts w:cs="Times New Roman"/>
          <w:lang w:val="nl-NL" w:eastAsia="ja-JP"/>
        </w:rPr>
        <w:t xml:space="preserve">van onze vertrouwde humanitaire partners – zoals de leden van de Dutch Relief </w:t>
      </w:r>
      <w:r w:rsidR="00E4679F">
        <w:rPr>
          <w:rFonts w:cs="Times New Roman"/>
          <w:lang w:val="nl-NL" w:eastAsia="ja-JP"/>
        </w:rPr>
        <w:lastRenderedPageBreak/>
        <w:t>Alliance</w:t>
      </w:r>
      <w:r w:rsidR="00BA18AA">
        <w:rPr>
          <w:rFonts w:cs="Times New Roman"/>
          <w:lang w:val="nl-NL" w:eastAsia="ja-JP"/>
        </w:rPr>
        <w:t>.</w:t>
      </w:r>
      <w:r w:rsidR="00A01AB8">
        <w:rPr>
          <w:rFonts w:cs="Times New Roman"/>
          <w:lang w:val="nl-NL" w:eastAsia="ja-JP"/>
        </w:rPr>
        <w:t xml:space="preserve"> Daarnaast blijft het kabinet gericht op het vergaren van voldoende steun binnen de EU voor</w:t>
      </w:r>
      <w:r w:rsidR="00BA18AA">
        <w:rPr>
          <w:rFonts w:cs="Times New Roman"/>
          <w:lang w:val="nl-NL" w:eastAsia="ja-JP"/>
        </w:rPr>
        <w:t xml:space="preserve"> </w:t>
      </w:r>
      <w:r w:rsidRPr="00A01AB8" w:rsidR="00A01AB8">
        <w:rPr>
          <w:rFonts w:cs="Times New Roman"/>
          <w:lang w:val="nl-NL" w:eastAsia="ja-JP"/>
        </w:rPr>
        <w:t>de door de Commissie voorgestelde EU-maatregelen in het kader van artikel 2 van het Associatieakkoord tussen de EU en Israël.</w:t>
      </w:r>
      <w:r w:rsidR="00BA18AA">
        <w:rPr>
          <w:rFonts w:cs="Times New Roman"/>
          <w:lang w:val="nl-NL" w:eastAsia="ja-JP"/>
        </w:rPr>
        <w:t xml:space="preserve"> </w:t>
      </w:r>
      <w:r w:rsidR="00586FBF">
        <w:rPr>
          <w:rFonts w:cs="Times New Roman"/>
          <w:lang w:val="nl-NL" w:eastAsia="ja-JP"/>
        </w:rPr>
        <w:t>Aanvallen op hulpverleners zijn totaal onacceptabel en worden door het kabinet ondubbelzinnig veroordeeld</w:t>
      </w:r>
      <w:r w:rsidR="00BA18AA">
        <w:rPr>
          <w:rFonts w:cs="Times New Roman"/>
          <w:lang w:val="nl-NL" w:eastAsia="ja-JP"/>
        </w:rPr>
        <w:t xml:space="preserve">, </w:t>
      </w:r>
      <w:r w:rsidR="00586FBF">
        <w:rPr>
          <w:rFonts w:cs="Times New Roman"/>
          <w:lang w:val="nl-NL" w:eastAsia="ja-JP"/>
        </w:rPr>
        <w:t xml:space="preserve">conform motie </w:t>
      </w:r>
      <w:r w:rsidR="005E61DC">
        <w:rPr>
          <w:rFonts w:cs="Times New Roman"/>
          <w:lang w:val="nl-NL" w:eastAsia="ja-JP"/>
        </w:rPr>
        <w:t xml:space="preserve">21 501-02, nr. 3242 </w:t>
      </w:r>
      <w:r w:rsidR="00586FBF">
        <w:rPr>
          <w:rFonts w:cs="Times New Roman"/>
          <w:lang w:val="nl-NL" w:eastAsia="ja-JP"/>
        </w:rPr>
        <w:t xml:space="preserve">van het lid van Baarle. Hulpverleners moeten hun belangrijke werk veilig kunnen uitvoeren, ook in de bezette Palestijnse gebieden, </w:t>
      </w:r>
      <w:r w:rsidR="00A01AB8">
        <w:rPr>
          <w:rFonts w:cs="Times New Roman"/>
          <w:lang w:val="nl-NL" w:eastAsia="ja-JP"/>
        </w:rPr>
        <w:t>inclusief Oost-Jeruzalem</w:t>
      </w:r>
      <w:r w:rsidR="00586FBF">
        <w:rPr>
          <w:rFonts w:cs="Times New Roman"/>
          <w:lang w:val="nl-NL" w:eastAsia="ja-JP"/>
        </w:rPr>
        <w:t>, en mogen nooit tot doelwit van geweld worden gemaakt.</w:t>
      </w:r>
    </w:p>
    <w:p w:rsidR="006A66E2" w:rsidP="006A43DC" w:rsidRDefault="006A43DC" w14:paraId="6D0555E3" w14:textId="7E5F75E5">
      <w:pPr>
        <w:rPr>
          <w:rFonts w:cs="Times New Roman"/>
          <w:lang w:val="nl-NL" w:eastAsia="ja-JP"/>
        </w:rPr>
      </w:pPr>
      <w:r>
        <w:rPr>
          <w:rFonts w:cs="Times New Roman"/>
          <w:lang w:val="nl-NL" w:eastAsia="ja-JP"/>
        </w:rPr>
        <w:t xml:space="preserve">Nederland </w:t>
      </w:r>
      <w:r w:rsidR="0030476E">
        <w:rPr>
          <w:rFonts w:cs="Times New Roman"/>
          <w:lang w:val="nl-NL" w:eastAsia="ja-JP"/>
        </w:rPr>
        <w:t>draagt</w:t>
      </w:r>
      <w:r w:rsidR="00206CF3">
        <w:rPr>
          <w:rFonts w:cs="Times New Roman"/>
          <w:lang w:val="nl-NL" w:eastAsia="ja-JP"/>
        </w:rPr>
        <w:t xml:space="preserve"> ook financieel bij om </w:t>
      </w:r>
      <w:r w:rsidR="00B1386C">
        <w:rPr>
          <w:rFonts w:cs="Times New Roman"/>
          <w:lang w:val="nl-NL" w:eastAsia="ja-JP"/>
        </w:rPr>
        <w:t>de hulpverlening voor Gaza te verbeteren.</w:t>
      </w:r>
      <w:r>
        <w:rPr>
          <w:rFonts w:cs="Times New Roman"/>
          <w:lang w:val="nl-NL" w:eastAsia="ja-JP"/>
        </w:rPr>
        <w:t xml:space="preserve"> </w:t>
      </w:r>
      <w:r w:rsidR="00EF24D0">
        <w:rPr>
          <w:rFonts w:cs="Times New Roman"/>
          <w:lang w:val="nl-NL" w:eastAsia="ja-JP"/>
        </w:rPr>
        <w:t>Nederland heeft</w:t>
      </w:r>
      <w:r>
        <w:rPr>
          <w:rFonts w:cs="Times New Roman"/>
          <w:lang w:val="nl-NL" w:eastAsia="ja-JP"/>
        </w:rPr>
        <w:t xml:space="preserve">, sinds 7 oktober 2023, reeds 94,2 miljoen euro </w:t>
      </w:r>
      <w:r w:rsidR="00EF24D0">
        <w:rPr>
          <w:rFonts w:cs="Times New Roman"/>
          <w:lang w:val="nl-NL" w:eastAsia="ja-JP"/>
        </w:rPr>
        <w:t xml:space="preserve">vrijgemaakt voor </w:t>
      </w:r>
      <w:proofErr w:type="spellStart"/>
      <w:r w:rsidR="00EF24D0">
        <w:rPr>
          <w:rFonts w:cs="Times New Roman"/>
          <w:lang w:val="nl-NL" w:eastAsia="ja-JP"/>
        </w:rPr>
        <w:t>crisisspecifieke</w:t>
      </w:r>
      <w:proofErr w:type="spellEnd"/>
      <w:r w:rsidR="00EF24D0">
        <w:rPr>
          <w:rFonts w:cs="Times New Roman"/>
          <w:lang w:val="nl-NL" w:eastAsia="ja-JP"/>
        </w:rPr>
        <w:t xml:space="preserve"> noodhulp voor de Gaza-crisis. Dat is exclusief de 25 miljoen euro ter ondersteuning van medische en humanitaire hulp aan mensen uit Gaza, ook ten behoeve van medische evacuaties, en eveneens exclusief het de bedragen van 5 miljoen euro aan het Horizon Fund van de </w:t>
      </w:r>
      <w:r w:rsidR="00BD6214">
        <w:rPr>
          <w:rFonts w:cs="Times New Roman"/>
          <w:lang w:val="nl-NL" w:eastAsia="ja-JP"/>
        </w:rPr>
        <w:t>VN</w:t>
      </w:r>
      <w:r w:rsidR="00EF24D0">
        <w:rPr>
          <w:rFonts w:cs="Times New Roman"/>
          <w:lang w:val="nl-NL" w:eastAsia="ja-JP"/>
        </w:rPr>
        <w:t xml:space="preserve"> en de 20 miljoen euro die via Unicef aan vroeg herstel en wederopbouw werd uitgegeven. Daarnaast is </w:t>
      </w:r>
      <w:r w:rsidRPr="000F2692" w:rsidR="00EF24D0">
        <w:rPr>
          <w:rFonts w:cs="Times New Roman"/>
          <w:lang w:val="nl-NL" w:eastAsia="ja-JP"/>
        </w:rPr>
        <w:t xml:space="preserve">Nederland </w:t>
      </w:r>
      <w:r w:rsidR="00EF24D0">
        <w:rPr>
          <w:rFonts w:cs="Times New Roman"/>
          <w:lang w:val="nl-NL" w:eastAsia="ja-JP"/>
        </w:rPr>
        <w:t xml:space="preserve">onder meer </w:t>
      </w:r>
      <w:r w:rsidRPr="000F2692" w:rsidR="00EF24D0">
        <w:rPr>
          <w:rFonts w:cs="Times New Roman"/>
          <w:lang w:val="nl-NL" w:eastAsia="ja-JP"/>
        </w:rPr>
        <w:t>voornemens om in 2026 een bedrag van 16 miljoen euro beschikbaar te stellen voor het humanitaire landenfonds van de VN voor de Palestijnse gebieden</w:t>
      </w:r>
      <w:r w:rsidR="00EF24D0">
        <w:rPr>
          <w:rFonts w:cs="Times New Roman"/>
          <w:lang w:val="nl-NL" w:eastAsia="ja-JP"/>
        </w:rPr>
        <w:t>. Via dat fonds wordt</w:t>
      </w:r>
      <w:r w:rsidR="00BA18AA">
        <w:rPr>
          <w:rFonts w:cs="Times New Roman"/>
          <w:lang w:val="nl-NL" w:eastAsia="ja-JP"/>
        </w:rPr>
        <w:t>, conform motie</w:t>
      </w:r>
      <w:r w:rsidR="00734CB5">
        <w:rPr>
          <w:rFonts w:cs="Times New Roman"/>
          <w:lang w:val="nl-NL" w:eastAsia="ja-JP"/>
        </w:rPr>
        <w:t xml:space="preserve"> 36 180, nr. 157</w:t>
      </w:r>
      <w:r w:rsidR="00BA18AA">
        <w:rPr>
          <w:rFonts w:cs="Times New Roman"/>
          <w:lang w:val="nl-NL" w:eastAsia="ja-JP"/>
        </w:rPr>
        <w:t xml:space="preserve"> van het lid van Baarle,</w:t>
      </w:r>
      <w:r w:rsidR="00EF24D0">
        <w:rPr>
          <w:rFonts w:cs="Times New Roman"/>
          <w:lang w:val="nl-NL" w:eastAsia="ja-JP"/>
        </w:rPr>
        <w:t xml:space="preserve"> bijgedragen aan de humanitaire respons op de verschillende urgente humanitaire noden</w:t>
      </w:r>
      <w:r w:rsidR="006A66E2">
        <w:rPr>
          <w:rFonts w:cs="Times New Roman"/>
          <w:lang w:val="nl-NL" w:eastAsia="ja-JP"/>
        </w:rPr>
        <w:t xml:space="preserve">: van water- en sanitaire voorzieningen tot onderdak, medische hulp, voedselhulp en gespecialiseerde steun voor ondervoede kinderen.  </w:t>
      </w:r>
    </w:p>
    <w:p w:rsidRPr="00B536C1" w:rsidR="007D54BC" w:rsidRDefault="007D54BC" w14:paraId="0CE0EF50" w14:textId="10B4F342">
      <w:pPr>
        <w:rPr>
          <w:rFonts w:cs="Times New Roman"/>
          <w:lang w:val="nl-NL" w:eastAsia="ja-JP"/>
        </w:rPr>
      </w:pPr>
      <w:r w:rsidRPr="00E40839">
        <w:rPr>
          <w:rFonts w:cs="Times New Roman"/>
          <w:lang w:val="nl-NL" w:eastAsia="ja-JP"/>
        </w:rPr>
        <w:t xml:space="preserve">Toezegging Bamenga: </w:t>
      </w:r>
      <w:r w:rsidR="00AE4E24">
        <w:rPr>
          <w:rFonts w:cs="Times New Roman"/>
          <w:lang w:val="nl-NL" w:eastAsia="ja-JP"/>
        </w:rPr>
        <w:t xml:space="preserve">termijn </w:t>
      </w:r>
      <w:r w:rsidRPr="00E40839">
        <w:rPr>
          <w:rFonts w:cs="Times New Roman"/>
          <w:lang w:val="nl-NL" w:eastAsia="ja-JP"/>
        </w:rPr>
        <w:t xml:space="preserve">Kamerbrief </w:t>
      </w:r>
      <w:r w:rsidR="008801E9">
        <w:rPr>
          <w:rFonts w:cs="Times New Roman"/>
          <w:lang w:val="nl-NL" w:eastAsia="ja-JP"/>
        </w:rPr>
        <w:t>d</w:t>
      </w:r>
      <w:r w:rsidR="00E74851">
        <w:rPr>
          <w:rFonts w:cs="Times New Roman"/>
          <w:lang w:val="nl-NL" w:eastAsia="ja-JP"/>
        </w:rPr>
        <w:t>iaspora</w:t>
      </w:r>
      <w:r w:rsidR="00665109">
        <w:rPr>
          <w:rStyle w:val="FootnoteReference"/>
          <w:rFonts w:cs="Times New Roman"/>
          <w:lang w:val="nl-NL" w:eastAsia="ja-JP"/>
        </w:rPr>
        <w:footnoteReference w:id="2"/>
      </w:r>
    </w:p>
    <w:p w:rsidRPr="00922DBA" w:rsidR="00EF3E51" w:rsidP="00922DBA" w:rsidRDefault="21B23B0A" w14:paraId="4F53856A" w14:textId="7B10EDF9">
      <w:pPr>
        <w:rPr>
          <w:rFonts w:cs="Times New Roman"/>
          <w:lang w:val="nl-NL" w:eastAsia="ja-JP"/>
        </w:rPr>
      </w:pPr>
      <w:r w:rsidRPr="00B536C1">
        <w:rPr>
          <w:rFonts w:cs="Times New Roman"/>
          <w:lang w:val="nl-NL" w:eastAsia="ja-JP"/>
        </w:rPr>
        <w:t xml:space="preserve">De Kamerbrief </w:t>
      </w:r>
      <w:r w:rsidR="008801E9">
        <w:rPr>
          <w:rFonts w:cs="Times New Roman"/>
          <w:lang w:val="nl-NL" w:eastAsia="ja-JP"/>
        </w:rPr>
        <w:t>d</w:t>
      </w:r>
      <w:r w:rsidRPr="00B536C1">
        <w:rPr>
          <w:rFonts w:cs="Times New Roman"/>
          <w:lang w:val="nl-NL" w:eastAsia="ja-JP"/>
        </w:rPr>
        <w:t xml:space="preserve">iaspora volgt voor het zomerreces, waarbij </w:t>
      </w:r>
      <w:r w:rsidR="00551C87">
        <w:rPr>
          <w:rFonts w:cs="Times New Roman"/>
          <w:lang w:val="nl-NL" w:eastAsia="ja-JP"/>
        </w:rPr>
        <w:t>het kabinet</w:t>
      </w:r>
      <w:r w:rsidRPr="00B536C1" w:rsidR="00551C87">
        <w:rPr>
          <w:rFonts w:cs="Times New Roman"/>
          <w:lang w:val="nl-NL" w:eastAsia="ja-JP"/>
        </w:rPr>
        <w:t xml:space="preserve"> </w:t>
      </w:r>
      <w:r w:rsidRPr="00B536C1">
        <w:rPr>
          <w:rFonts w:cs="Times New Roman"/>
          <w:lang w:val="nl-NL" w:eastAsia="ja-JP"/>
        </w:rPr>
        <w:t xml:space="preserve">ook zal ingaan op geleerde lessen van </w:t>
      </w:r>
      <w:r w:rsidR="008801E9">
        <w:rPr>
          <w:rFonts w:cs="Times New Roman"/>
          <w:lang w:val="nl-NL" w:eastAsia="ja-JP"/>
        </w:rPr>
        <w:t xml:space="preserve">andere Europese landen met </w:t>
      </w:r>
      <w:r w:rsidR="00DA0E98">
        <w:rPr>
          <w:rFonts w:cs="Times New Roman"/>
          <w:lang w:val="nl-NL" w:eastAsia="ja-JP"/>
        </w:rPr>
        <w:t>bredere betrokkenheid van diaspora als integraal onderdeel van het maatschappelijk middenveld</w:t>
      </w:r>
      <w:r w:rsidR="006300A7">
        <w:rPr>
          <w:rFonts w:cs="Times New Roman"/>
          <w:lang w:val="nl-NL" w:eastAsia="ja-JP"/>
        </w:rPr>
        <w:t>.</w:t>
      </w:r>
      <w:r w:rsidR="00DA0E98">
        <w:rPr>
          <w:rFonts w:cs="Times New Roman"/>
          <w:lang w:val="nl-NL" w:eastAsia="ja-JP"/>
        </w:rPr>
        <w:t xml:space="preserve"> </w:t>
      </w:r>
    </w:p>
    <w:sectPr w:rsidRPr="00922DBA" w:rsidR="00EF3E51" w:rsidSect="00CC55C1">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8DF5" w14:textId="77777777" w:rsidR="000F085B" w:rsidRDefault="000F085B" w:rsidP="000F085B">
      <w:pPr>
        <w:spacing w:after="0"/>
      </w:pPr>
      <w:r>
        <w:separator/>
      </w:r>
    </w:p>
  </w:endnote>
  <w:endnote w:type="continuationSeparator" w:id="0">
    <w:p w14:paraId="3772361F" w14:textId="77777777" w:rsidR="000F085B" w:rsidRDefault="000F085B" w:rsidP="000F08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9298"/>
      <w:docPartObj>
        <w:docPartGallery w:val="Page Numbers (Bottom of Page)"/>
        <w:docPartUnique/>
      </w:docPartObj>
    </w:sdtPr>
    <w:sdtEndPr/>
    <w:sdtContent>
      <w:sdt>
        <w:sdtPr>
          <w:id w:val="1728636285"/>
          <w:docPartObj>
            <w:docPartGallery w:val="Page Numbers (Top of Page)"/>
            <w:docPartUnique/>
          </w:docPartObj>
        </w:sdtPr>
        <w:sdtEndPr/>
        <w:sdtContent>
          <w:p w14:paraId="0C25C14F" w14:textId="38A6CC64" w:rsidR="000F085B" w:rsidRDefault="00EC5321" w:rsidP="00EC5321">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sdtContent>
  </w:sdt>
  <w:p w14:paraId="2FA8B72B" w14:textId="77777777" w:rsidR="000F085B" w:rsidRDefault="000F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EA40" w14:textId="77777777" w:rsidR="000F085B" w:rsidRDefault="000F085B" w:rsidP="000F085B">
      <w:pPr>
        <w:spacing w:after="0"/>
      </w:pPr>
      <w:r>
        <w:separator/>
      </w:r>
    </w:p>
  </w:footnote>
  <w:footnote w:type="continuationSeparator" w:id="0">
    <w:p w14:paraId="6FC9ABCE" w14:textId="77777777" w:rsidR="000F085B" w:rsidRDefault="000F085B" w:rsidP="000F085B">
      <w:pPr>
        <w:spacing w:after="0"/>
      </w:pPr>
      <w:r>
        <w:continuationSeparator/>
      </w:r>
    </w:p>
  </w:footnote>
  <w:footnote w:id="1">
    <w:p w14:paraId="604518EC" w14:textId="0E98EDA5" w:rsidR="00B81513" w:rsidRPr="00B81513" w:rsidRDefault="00B81513">
      <w:pPr>
        <w:pStyle w:val="FootnoteText"/>
        <w:rPr>
          <w:sz w:val="18"/>
          <w:szCs w:val="18"/>
          <w:lang w:val="nl-NL"/>
        </w:rPr>
      </w:pPr>
      <w:r w:rsidRPr="00777862">
        <w:rPr>
          <w:rStyle w:val="FootnoteReference"/>
          <w:sz w:val="16"/>
          <w:szCs w:val="16"/>
        </w:rPr>
        <w:footnoteRef/>
      </w:r>
      <w:r w:rsidRPr="00777862">
        <w:rPr>
          <w:sz w:val="16"/>
          <w:szCs w:val="16"/>
        </w:rPr>
        <w:t xml:space="preserve"> TZ202605-045</w:t>
      </w:r>
    </w:p>
  </w:footnote>
  <w:footnote w:id="2">
    <w:p w14:paraId="08E4E653" w14:textId="23038286" w:rsidR="00665109" w:rsidRPr="00665109" w:rsidRDefault="00665109">
      <w:pPr>
        <w:pStyle w:val="FootnoteText"/>
        <w:rPr>
          <w:lang w:val="nl-NL"/>
        </w:rPr>
      </w:pPr>
      <w:r w:rsidRPr="00777862">
        <w:rPr>
          <w:rStyle w:val="FootnoteReference"/>
          <w:sz w:val="16"/>
          <w:szCs w:val="16"/>
        </w:rPr>
        <w:footnoteRef/>
      </w:r>
      <w:r w:rsidRPr="00777862">
        <w:rPr>
          <w:sz w:val="16"/>
          <w:szCs w:val="16"/>
        </w:rPr>
        <w:t xml:space="preserve"> TZ202605-048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E409EC"/>
    <w:multiLevelType w:val="hybridMultilevel"/>
    <w:tmpl w:val="483232A0"/>
    <w:lvl w:ilvl="0" w:tplc="C3948CE8">
      <w:numFmt w:val="bullet"/>
      <w:lvlText w:val="-"/>
      <w:lvlJc w:val="left"/>
      <w:pPr>
        <w:ind w:left="360" w:hanging="360"/>
      </w:pPr>
      <w:rPr>
        <w:rFonts w:ascii="Calibri" w:eastAsia="Aptos"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006860081">
    <w:abstractNumId w:val="4"/>
  </w:num>
  <w:num w:numId="2" w16cid:durableId="269168147">
    <w:abstractNumId w:val="0"/>
  </w:num>
  <w:num w:numId="3" w16cid:durableId="44916887">
    <w:abstractNumId w:val="3"/>
  </w:num>
  <w:num w:numId="4" w16cid:durableId="2029091763">
    <w:abstractNumId w:val="2"/>
  </w:num>
  <w:num w:numId="5" w16cid:durableId="2125270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7BDB"/>
    <w:rsid w:val="00010653"/>
    <w:rsid w:val="000138AF"/>
    <w:rsid w:val="00016B8E"/>
    <w:rsid w:val="00023DAA"/>
    <w:rsid w:val="00025B27"/>
    <w:rsid w:val="00025B4B"/>
    <w:rsid w:val="00025FCF"/>
    <w:rsid w:val="00026B74"/>
    <w:rsid w:val="00036803"/>
    <w:rsid w:val="00042639"/>
    <w:rsid w:val="00045EF8"/>
    <w:rsid w:val="000524A4"/>
    <w:rsid w:val="00052562"/>
    <w:rsid w:val="00055D93"/>
    <w:rsid w:val="00056E92"/>
    <w:rsid w:val="000613DF"/>
    <w:rsid w:val="00061E30"/>
    <w:rsid w:val="0006314F"/>
    <w:rsid w:val="00071626"/>
    <w:rsid w:val="00072138"/>
    <w:rsid w:val="0007383C"/>
    <w:rsid w:val="000812BD"/>
    <w:rsid w:val="000813F1"/>
    <w:rsid w:val="000826D2"/>
    <w:rsid w:val="00083992"/>
    <w:rsid w:val="00087C6A"/>
    <w:rsid w:val="00090CA3"/>
    <w:rsid w:val="00095BD2"/>
    <w:rsid w:val="000A1520"/>
    <w:rsid w:val="000A2BF0"/>
    <w:rsid w:val="000A37FD"/>
    <w:rsid w:val="000A39C2"/>
    <w:rsid w:val="000A5A16"/>
    <w:rsid w:val="000A687A"/>
    <w:rsid w:val="000A71D7"/>
    <w:rsid w:val="000A76A4"/>
    <w:rsid w:val="000B2DEA"/>
    <w:rsid w:val="000B34D7"/>
    <w:rsid w:val="000B45BC"/>
    <w:rsid w:val="000B7E22"/>
    <w:rsid w:val="000C0C26"/>
    <w:rsid w:val="000C3E37"/>
    <w:rsid w:val="000C739B"/>
    <w:rsid w:val="000C7DB6"/>
    <w:rsid w:val="000D72A8"/>
    <w:rsid w:val="000D7592"/>
    <w:rsid w:val="000E1500"/>
    <w:rsid w:val="000E1BA1"/>
    <w:rsid w:val="000E355F"/>
    <w:rsid w:val="000E35EF"/>
    <w:rsid w:val="000E3A46"/>
    <w:rsid w:val="000E65E2"/>
    <w:rsid w:val="000F085B"/>
    <w:rsid w:val="000F2692"/>
    <w:rsid w:val="000F3379"/>
    <w:rsid w:val="000F6273"/>
    <w:rsid w:val="00100876"/>
    <w:rsid w:val="00100BE9"/>
    <w:rsid w:val="00101ED0"/>
    <w:rsid w:val="00104EE6"/>
    <w:rsid w:val="00105BB7"/>
    <w:rsid w:val="00105DE6"/>
    <w:rsid w:val="00106814"/>
    <w:rsid w:val="0011288B"/>
    <w:rsid w:val="001146EF"/>
    <w:rsid w:val="00116320"/>
    <w:rsid w:val="00116929"/>
    <w:rsid w:val="0011701F"/>
    <w:rsid w:val="00121106"/>
    <w:rsid w:val="00121B83"/>
    <w:rsid w:val="00121CBE"/>
    <w:rsid w:val="001230E2"/>
    <w:rsid w:val="001246B7"/>
    <w:rsid w:val="00124D29"/>
    <w:rsid w:val="00130635"/>
    <w:rsid w:val="00131A9B"/>
    <w:rsid w:val="00137661"/>
    <w:rsid w:val="001402F8"/>
    <w:rsid w:val="001405EA"/>
    <w:rsid w:val="001429D8"/>
    <w:rsid w:val="001436B1"/>
    <w:rsid w:val="00145E4A"/>
    <w:rsid w:val="0014743A"/>
    <w:rsid w:val="001500D1"/>
    <w:rsid w:val="001524B4"/>
    <w:rsid w:val="001556D8"/>
    <w:rsid w:val="00156269"/>
    <w:rsid w:val="001572EB"/>
    <w:rsid w:val="00162F85"/>
    <w:rsid w:val="001635E5"/>
    <w:rsid w:val="00163B35"/>
    <w:rsid w:val="00164C23"/>
    <w:rsid w:val="00173575"/>
    <w:rsid w:val="00174456"/>
    <w:rsid w:val="00174621"/>
    <w:rsid w:val="001762C0"/>
    <w:rsid w:val="0018013C"/>
    <w:rsid w:val="00180793"/>
    <w:rsid w:val="00180D7B"/>
    <w:rsid w:val="00181A17"/>
    <w:rsid w:val="001822F2"/>
    <w:rsid w:val="0018672D"/>
    <w:rsid w:val="00190B31"/>
    <w:rsid w:val="001912E2"/>
    <w:rsid w:val="0019132A"/>
    <w:rsid w:val="00191613"/>
    <w:rsid w:val="00197A20"/>
    <w:rsid w:val="00197F77"/>
    <w:rsid w:val="001A0185"/>
    <w:rsid w:val="001A041A"/>
    <w:rsid w:val="001A247B"/>
    <w:rsid w:val="001A634E"/>
    <w:rsid w:val="001B0DD8"/>
    <w:rsid w:val="001B3868"/>
    <w:rsid w:val="001C246D"/>
    <w:rsid w:val="001C2ACC"/>
    <w:rsid w:val="001C40FD"/>
    <w:rsid w:val="001C43B1"/>
    <w:rsid w:val="001C5E95"/>
    <w:rsid w:val="001C79C0"/>
    <w:rsid w:val="001C7CA7"/>
    <w:rsid w:val="001D1D75"/>
    <w:rsid w:val="001D3ABD"/>
    <w:rsid w:val="001D42D7"/>
    <w:rsid w:val="001D6992"/>
    <w:rsid w:val="001E01D5"/>
    <w:rsid w:val="001E19D9"/>
    <w:rsid w:val="001E1AED"/>
    <w:rsid w:val="001E1D82"/>
    <w:rsid w:val="001E5F2D"/>
    <w:rsid w:val="001F041E"/>
    <w:rsid w:val="001F4DDD"/>
    <w:rsid w:val="001F6852"/>
    <w:rsid w:val="001F7085"/>
    <w:rsid w:val="001F72E8"/>
    <w:rsid w:val="001F7BE1"/>
    <w:rsid w:val="002026CA"/>
    <w:rsid w:val="0020351C"/>
    <w:rsid w:val="002038BE"/>
    <w:rsid w:val="0020465F"/>
    <w:rsid w:val="00204B45"/>
    <w:rsid w:val="00204D5B"/>
    <w:rsid w:val="0020682E"/>
    <w:rsid w:val="00206CF3"/>
    <w:rsid w:val="0021182F"/>
    <w:rsid w:val="00213222"/>
    <w:rsid w:val="00216A73"/>
    <w:rsid w:val="00220C80"/>
    <w:rsid w:val="00223536"/>
    <w:rsid w:val="00232DBA"/>
    <w:rsid w:val="00236019"/>
    <w:rsid w:val="00236D05"/>
    <w:rsid w:val="00250CA9"/>
    <w:rsid w:val="002531FC"/>
    <w:rsid w:val="00253BF4"/>
    <w:rsid w:val="0025541B"/>
    <w:rsid w:val="002634F1"/>
    <w:rsid w:val="00264180"/>
    <w:rsid w:val="002653F6"/>
    <w:rsid w:val="00265B3B"/>
    <w:rsid w:val="0026703A"/>
    <w:rsid w:val="00267AF9"/>
    <w:rsid w:val="002734F9"/>
    <w:rsid w:val="00275840"/>
    <w:rsid w:val="00276DBA"/>
    <w:rsid w:val="00277F0E"/>
    <w:rsid w:val="00281CCB"/>
    <w:rsid w:val="00282DF6"/>
    <w:rsid w:val="002834D8"/>
    <w:rsid w:val="00284A73"/>
    <w:rsid w:val="00285CB1"/>
    <w:rsid w:val="0028668E"/>
    <w:rsid w:val="002873B2"/>
    <w:rsid w:val="00292D72"/>
    <w:rsid w:val="002938EB"/>
    <w:rsid w:val="00293DDD"/>
    <w:rsid w:val="00294874"/>
    <w:rsid w:val="00295A58"/>
    <w:rsid w:val="002978CF"/>
    <w:rsid w:val="002A4C5E"/>
    <w:rsid w:val="002A6054"/>
    <w:rsid w:val="002B3D67"/>
    <w:rsid w:val="002B4891"/>
    <w:rsid w:val="002B7042"/>
    <w:rsid w:val="002C00FC"/>
    <w:rsid w:val="002C07ED"/>
    <w:rsid w:val="002C26BC"/>
    <w:rsid w:val="002C30A5"/>
    <w:rsid w:val="002D0722"/>
    <w:rsid w:val="002D2D8F"/>
    <w:rsid w:val="002D3251"/>
    <w:rsid w:val="002D3FFF"/>
    <w:rsid w:val="002D4016"/>
    <w:rsid w:val="002D6A98"/>
    <w:rsid w:val="002D7FE4"/>
    <w:rsid w:val="002E04DD"/>
    <w:rsid w:val="002E13C4"/>
    <w:rsid w:val="002E226C"/>
    <w:rsid w:val="002E26BE"/>
    <w:rsid w:val="002E4B8D"/>
    <w:rsid w:val="002F00F0"/>
    <w:rsid w:val="002F03BD"/>
    <w:rsid w:val="002F2AE1"/>
    <w:rsid w:val="002F40A5"/>
    <w:rsid w:val="002F67DD"/>
    <w:rsid w:val="002F6A91"/>
    <w:rsid w:val="00302B07"/>
    <w:rsid w:val="0030476E"/>
    <w:rsid w:val="0030564A"/>
    <w:rsid w:val="00306956"/>
    <w:rsid w:val="003106DD"/>
    <w:rsid w:val="00314E48"/>
    <w:rsid w:val="00317FA1"/>
    <w:rsid w:val="00320089"/>
    <w:rsid w:val="003207F7"/>
    <w:rsid w:val="003222D8"/>
    <w:rsid w:val="003247F4"/>
    <w:rsid w:val="003254D2"/>
    <w:rsid w:val="00325BD7"/>
    <w:rsid w:val="00330ECA"/>
    <w:rsid w:val="00330F79"/>
    <w:rsid w:val="003313C2"/>
    <w:rsid w:val="00331A19"/>
    <w:rsid w:val="00333680"/>
    <w:rsid w:val="00334F6B"/>
    <w:rsid w:val="00340258"/>
    <w:rsid w:val="003425D2"/>
    <w:rsid w:val="003430F0"/>
    <w:rsid w:val="00345CCC"/>
    <w:rsid w:val="0034707F"/>
    <w:rsid w:val="00356E74"/>
    <w:rsid w:val="00360705"/>
    <w:rsid w:val="0036391A"/>
    <w:rsid w:val="003648E0"/>
    <w:rsid w:val="003650A9"/>
    <w:rsid w:val="003651BE"/>
    <w:rsid w:val="00367075"/>
    <w:rsid w:val="003821EA"/>
    <w:rsid w:val="003848CB"/>
    <w:rsid w:val="00385CDD"/>
    <w:rsid w:val="00387297"/>
    <w:rsid w:val="003A0F6B"/>
    <w:rsid w:val="003A563F"/>
    <w:rsid w:val="003B0443"/>
    <w:rsid w:val="003B080E"/>
    <w:rsid w:val="003B081F"/>
    <w:rsid w:val="003B48E8"/>
    <w:rsid w:val="003B4FA1"/>
    <w:rsid w:val="003B5939"/>
    <w:rsid w:val="003B60CC"/>
    <w:rsid w:val="003B6FA4"/>
    <w:rsid w:val="003B7B2C"/>
    <w:rsid w:val="003C2C70"/>
    <w:rsid w:val="003C4450"/>
    <w:rsid w:val="003C59BB"/>
    <w:rsid w:val="003C6639"/>
    <w:rsid w:val="003C6F11"/>
    <w:rsid w:val="003D0B12"/>
    <w:rsid w:val="003D2DA8"/>
    <w:rsid w:val="003D2F6A"/>
    <w:rsid w:val="003D43C5"/>
    <w:rsid w:val="003D5008"/>
    <w:rsid w:val="003D56F5"/>
    <w:rsid w:val="003D5961"/>
    <w:rsid w:val="003D7833"/>
    <w:rsid w:val="003E071D"/>
    <w:rsid w:val="003E3165"/>
    <w:rsid w:val="003E3E10"/>
    <w:rsid w:val="003E4237"/>
    <w:rsid w:val="003E4C37"/>
    <w:rsid w:val="003E4CA3"/>
    <w:rsid w:val="003E65CE"/>
    <w:rsid w:val="003E6655"/>
    <w:rsid w:val="003E72E3"/>
    <w:rsid w:val="003F0793"/>
    <w:rsid w:val="00407062"/>
    <w:rsid w:val="00407743"/>
    <w:rsid w:val="004116D4"/>
    <w:rsid w:val="0041618B"/>
    <w:rsid w:val="00416BE8"/>
    <w:rsid w:val="00425FB9"/>
    <w:rsid w:val="00427437"/>
    <w:rsid w:val="00430D4C"/>
    <w:rsid w:val="00431371"/>
    <w:rsid w:val="00432BE4"/>
    <w:rsid w:val="00437B4B"/>
    <w:rsid w:val="004428AE"/>
    <w:rsid w:val="00445734"/>
    <w:rsid w:val="0044615F"/>
    <w:rsid w:val="004504E6"/>
    <w:rsid w:val="00452DB8"/>
    <w:rsid w:val="00454028"/>
    <w:rsid w:val="00454F98"/>
    <w:rsid w:val="004558ED"/>
    <w:rsid w:val="00455FAE"/>
    <w:rsid w:val="00460135"/>
    <w:rsid w:val="00470B50"/>
    <w:rsid w:val="00470C3B"/>
    <w:rsid w:val="00471AEE"/>
    <w:rsid w:val="00472D3A"/>
    <w:rsid w:val="00473886"/>
    <w:rsid w:val="00473D18"/>
    <w:rsid w:val="00474B37"/>
    <w:rsid w:val="004753A7"/>
    <w:rsid w:val="004804CD"/>
    <w:rsid w:val="004827FB"/>
    <w:rsid w:val="00483067"/>
    <w:rsid w:val="00486F28"/>
    <w:rsid w:val="00490A3F"/>
    <w:rsid w:val="00490AF5"/>
    <w:rsid w:val="0049736F"/>
    <w:rsid w:val="004A0AC5"/>
    <w:rsid w:val="004A27EF"/>
    <w:rsid w:val="004A40FE"/>
    <w:rsid w:val="004A4B33"/>
    <w:rsid w:val="004A6C9D"/>
    <w:rsid w:val="004B1691"/>
    <w:rsid w:val="004B5052"/>
    <w:rsid w:val="004B7240"/>
    <w:rsid w:val="004C0896"/>
    <w:rsid w:val="004C0F72"/>
    <w:rsid w:val="004C325A"/>
    <w:rsid w:val="004C47E4"/>
    <w:rsid w:val="004C48EF"/>
    <w:rsid w:val="004C6A0D"/>
    <w:rsid w:val="004D0072"/>
    <w:rsid w:val="004D2DCA"/>
    <w:rsid w:val="004D3C64"/>
    <w:rsid w:val="004D4D93"/>
    <w:rsid w:val="004D6228"/>
    <w:rsid w:val="004E09B1"/>
    <w:rsid w:val="004F0A05"/>
    <w:rsid w:val="004F177A"/>
    <w:rsid w:val="004F32B9"/>
    <w:rsid w:val="004F46C9"/>
    <w:rsid w:val="004F4F4E"/>
    <w:rsid w:val="004F6046"/>
    <w:rsid w:val="004F629F"/>
    <w:rsid w:val="005044B2"/>
    <w:rsid w:val="00505D7F"/>
    <w:rsid w:val="00505F84"/>
    <w:rsid w:val="005067A8"/>
    <w:rsid w:val="00506BAE"/>
    <w:rsid w:val="00512192"/>
    <w:rsid w:val="00513744"/>
    <w:rsid w:val="00520D1C"/>
    <w:rsid w:val="0052109B"/>
    <w:rsid w:val="00523CE5"/>
    <w:rsid w:val="00524564"/>
    <w:rsid w:val="005254DC"/>
    <w:rsid w:val="005261DC"/>
    <w:rsid w:val="00527579"/>
    <w:rsid w:val="00532DE9"/>
    <w:rsid w:val="00536368"/>
    <w:rsid w:val="005371B9"/>
    <w:rsid w:val="00537410"/>
    <w:rsid w:val="00537AA5"/>
    <w:rsid w:val="00541101"/>
    <w:rsid w:val="00541844"/>
    <w:rsid w:val="00543453"/>
    <w:rsid w:val="005458A0"/>
    <w:rsid w:val="0055031D"/>
    <w:rsid w:val="0055040D"/>
    <w:rsid w:val="005505B7"/>
    <w:rsid w:val="00551BBB"/>
    <w:rsid w:val="00551C87"/>
    <w:rsid w:val="005529ED"/>
    <w:rsid w:val="00552AA9"/>
    <w:rsid w:val="00553353"/>
    <w:rsid w:val="00562460"/>
    <w:rsid w:val="005635D8"/>
    <w:rsid w:val="00564620"/>
    <w:rsid w:val="00566F2D"/>
    <w:rsid w:val="00570ED8"/>
    <w:rsid w:val="00571047"/>
    <w:rsid w:val="00586FBF"/>
    <w:rsid w:val="00591483"/>
    <w:rsid w:val="00593039"/>
    <w:rsid w:val="0059456B"/>
    <w:rsid w:val="005973D8"/>
    <w:rsid w:val="0059768A"/>
    <w:rsid w:val="00597724"/>
    <w:rsid w:val="005977AB"/>
    <w:rsid w:val="005A1192"/>
    <w:rsid w:val="005A451A"/>
    <w:rsid w:val="005A57FD"/>
    <w:rsid w:val="005B099A"/>
    <w:rsid w:val="005B2317"/>
    <w:rsid w:val="005B233A"/>
    <w:rsid w:val="005B4798"/>
    <w:rsid w:val="005B4C8C"/>
    <w:rsid w:val="005B743E"/>
    <w:rsid w:val="005C0E84"/>
    <w:rsid w:val="005C3BD3"/>
    <w:rsid w:val="005C6938"/>
    <w:rsid w:val="005D38DF"/>
    <w:rsid w:val="005D7D4D"/>
    <w:rsid w:val="005E1E4B"/>
    <w:rsid w:val="005E26A2"/>
    <w:rsid w:val="005E34B9"/>
    <w:rsid w:val="005E4D8E"/>
    <w:rsid w:val="005E57E1"/>
    <w:rsid w:val="005E61DC"/>
    <w:rsid w:val="005F042D"/>
    <w:rsid w:val="005F2B93"/>
    <w:rsid w:val="005F516A"/>
    <w:rsid w:val="005F5D30"/>
    <w:rsid w:val="005F6EE6"/>
    <w:rsid w:val="005F746A"/>
    <w:rsid w:val="00602CB3"/>
    <w:rsid w:val="00604961"/>
    <w:rsid w:val="0061410C"/>
    <w:rsid w:val="006164A4"/>
    <w:rsid w:val="00616C6A"/>
    <w:rsid w:val="00617A26"/>
    <w:rsid w:val="00620AF5"/>
    <w:rsid w:val="00623AFB"/>
    <w:rsid w:val="0062716A"/>
    <w:rsid w:val="00627BA6"/>
    <w:rsid w:val="006300A7"/>
    <w:rsid w:val="00630122"/>
    <w:rsid w:val="0063110A"/>
    <w:rsid w:val="006319CE"/>
    <w:rsid w:val="00631E87"/>
    <w:rsid w:val="00632322"/>
    <w:rsid w:val="00632FCD"/>
    <w:rsid w:val="0063472D"/>
    <w:rsid w:val="006401F4"/>
    <w:rsid w:val="00643B3B"/>
    <w:rsid w:val="006466B2"/>
    <w:rsid w:val="006475DD"/>
    <w:rsid w:val="00654974"/>
    <w:rsid w:val="00660A1E"/>
    <w:rsid w:val="006625B3"/>
    <w:rsid w:val="006628DC"/>
    <w:rsid w:val="00665109"/>
    <w:rsid w:val="006653E8"/>
    <w:rsid w:val="0067363F"/>
    <w:rsid w:val="006769AF"/>
    <w:rsid w:val="00680246"/>
    <w:rsid w:val="00680BA8"/>
    <w:rsid w:val="00683ABD"/>
    <w:rsid w:val="00690652"/>
    <w:rsid w:val="00691656"/>
    <w:rsid w:val="006928E6"/>
    <w:rsid w:val="00693354"/>
    <w:rsid w:val="0069365E"/>
    <w:rsid w:val="0069367B"/>
    <w:rsid w:val="00693BBF"/>
    <w:rsid w:val="006958AC"/>
    <w:rsid w:val="00695E7C"/>
    <w:rsid w:val="006A43DC"/>
    <w:rsid w:val="006A6047"/>
    <w:rsid w:val="006A66E2"/>
    <w:rsid w:val="006A6DF2"/>
    <w:rsid w:val="006B07FA"/>
    <w:rsid w:val="006B1210"/>
    <w:rsid w:val="006C0877"/>
    <w:rsid w:val="006C4C9E"/>
    <w:rsid w:val="006D0254"/>
    <w:rsid w:val="006D036F"/>
    <w:rsid w:val="006D0DDF"/>
    <w:rsid w:val="006D439C"/>
    <w:rsid w:val="006D5585"/>
    <w:rsid w:val="006E013C"/>
    <w:rsid w:val="006E4B19"/>
    <w:rsid w:val="006E6DA6"/>
    <w:rsid w:val="006E72C7"/>
    <w:rsid w:val="006E7E93"/>
    <w:rsid w:val="006F348D"/>
    <w:rsid w:val="006F46BD"/>
    <w:rsid w:val="006F5192"/>
    <w:rsid w:val="006F64DF"/>
    <w:rsid w:val="006F6C63"/>
    <w:rsid w:val="00701164"/>
    <w:rsid w:val="00703C63"/>
    <w:rsid w:val="00704F90"/>
    <w:rsid w:val="00706412"/>
    <w:rsid w:val="00707F67"/>
    <w:rsid w:val="00713C5F"/>
    <w:rsid w:val="00720003"/>
    <w:rsid w:val="00721955"/>
    <w:rsid w:val="007264DF"/>
    <w:rsid w:val="007309B3"/>
    <w:rsid w:val="00733892"/>
    <w:rsid w:val="007349F5"/>
    <w:rsid w:val="00734CB5"/>
    <w:rsid w:val="007411C3"/>
    <w:rsid w:val="00743592"/>
    <w:rsid w:val="00747308"/>
    <w:rsid w:val="00752050"/>
    <w:rsid w:val="00752F22"/>
    <w:rsid w:val="00754062"/>
    <w:rsid w:val="007543D5"/>
    <w:rsid w:val="00761CC8"/>
    <w:rsid w:val="007644C5"/>
    <w:rsid w:val="00765E92"/>
    <w:rsid w:val="007676FD"/>
    <w:rsid w:val="007736D1"/>
    <w:rsid w:val="00774828"/>
    <w:rsid w:val="00775422"/>
    <w:rsid w:val="00775EB2"/>
    <w:rsid w:val="007765C0"/>
    <w:rsid w:val="00777862"/>
    <w:rsid w:val="00782C34"/>
    <w:rsid w:val="007830E7"/>
    <w:rsid w:val="007839EA"/>
    <w:rsid w:val="00784230"/>
    <w:rsid w:val="00786541"/>
    <w:rsid w:val="00787184"/>
    <w:rsid w:val="00790D77"/>
    <w:rsid w:val="00791A91"/>
    <w:rsid w:val="00792850"/>
    <w:rsid w:val="00796B51"/>
    <w:rsid w:val="007A311B"/>
    <w:rsid w:val="007A385A"/>
    <w:rsid w:val="007A42D2"/>
    <w:rsid w:val="007A7361"/>
    <w:rsid w:val="007B381D"/>
    <w:rsid w:val="007B3A76"/>
    <w:rsid w:val="007B3E05"/>
    <w:rsid w:val="007B53EA"/>
    <w:rsid w:val="007B5866"/>
    <w:rsid w:val="007B5C58"/>
    <w:rsid w:val="007B71F0"/>
    <w:rsid w:val="007B74F0"/>
    <w:rsid w:val="007B7CDE"/>
    <w:rsid w:val="007B7F48"/>
    <w:rsid w:val="007D2447"/>
    <w:rsid w:val="007D3A24"/>
    <w:rsid w:val="007D54BC"/>
    <w:rsid w:val="007D679F"/>
    <w:rsid w:val="007D6D37"/>
    <w:rsid w:val="007E60D7"/>
    <w:rsid w:val="007E76C4"/>
    <w:rsid w:val="007E7D70"/>
    <w:rsid w:val="007F11CE"/>
    <w:rsid w:val="007F5E85"/>
    <w:rsid w:val="007F621C"/>
    <w:rsid w:val="007F66F9"/>
    <w:rsid w:val="00800A91"/>
    <w:rsid w:val="00800BC0"/>
    <w:rsid w:val="00800DD1"/>
    <w:rsid w:val="00806573"/>
    <w:rsid w:val="008120A8"/>
    <w:rsid w:val="0081294C"/>
    <w:rsid w:val="00813D25"/>
    <w:rsid w:val="00816160"/>
    <w:rsid w:val="00822267"/>
    <w:rsid w:val="008224C5"/>
    <w:rsid w:val="00823A71"/>
    <w:rsid w:val="00824064"/>
    <w:rsid w:val="008244BD"/>
    <w:rsid w:val="00825243"/>
    <w:rsid w:val="008320AF"/>
    <w:rsid w:val="0083579E"/>
    <w:rsid w:val="0084250A"/>
    <w:rsid w:val="00842528"/>
    <w:rsid w:val="00842BD6"/>
    <w:rsid w:val="00843811"/>
    <w:rsid w:val="00843F15"/>
    <w:rsid w:val="008463E7"/>
    <w:rsid w:val="008464C0"/>
    <w:rsid w:val="008511B5"/>
    <w:rsid w:val="0085255F"/>
    <w:rsid w:val="00852F62"/>
    <w:rsid w:val="008532A2"/>
    <w:rsid w:val="008549E5"/>
    <w:rsid w:val="00855F42"/>
    <w:rsid w:val="008605C0"/>
    <w:rsid w:val="0086195C"/>
    <w:rsid w:val="00863B2F"/>
    <w:rsid w:val="00864D2A"/>
    <w:rsid w:val="00866155"/>
    <w:rsid w:val="00867A82"/>
    <w:rsid w:val="0087217F"/>
    <w:rsid w:val="00874868"/>
    <w:rsid w:val="008758C4"/>
    <w:rsid w:val="008801E9"/>
    <w:rsid w:val="0088107D"/>
    <w:rsid w:val="008825EE"/>
    <w:rsid w:val="00894A66"/>
    <w:rsid w:val="00895784"/>
    <w:rsid w:val="00895ADD"/>
    <w:rsid w:val="0089790A"/>
    <w:rsid w:val="008A046A"/>
    <w:rsid w:val="008A1378"/>
    <w:rsid w:val="008B7152"/>
    <w:rsid w:val="008B7610"/>
    <w:rsid w:val="008B7A68"/>
    <w:rsid w:val="008C08E1"/>
    <w:rsid w:val="008C11EC"/>
    <w:rsid w:val="008C4370"/>
    <w:rsid w:val="008C5006"/>
    <w:rsid w:val="008C571F"/>
    <w:rsid w:val="008C7A78"/>
    <w:rsid w:val="008D38F2"/>
    <w:rsid w:val="008D44B0"/>
    <w:rsid w:val="008D5A25"/>
    <w:rsid w:val="008D7577"/>
    <w:rsid w:val="008E0128"/>
    <w:rsid w:val="008E4D25"/>
    <w:rsid w:val="008E5325"/>
    <w:rsid w:val="008E5ADA"/>
    <w:rsid w:val="008F139D"/>
    <w:rsid w:val="008F2310"/>
    <w:rsid w:val="008F5B61"/>
    <w:rsid w:val="008F5E23"/>
    <w:rsid w:val="008F76FF"/>
    <w:rsid w:val="00902D9B"/>
    <w:rsid w:val="0090391F"/>
    <w:rsid w:val="00906CC5"/>
    <w:rsid w:val="00907537"/>
    <w:rsid w:val="00907C34"/>
    <w:rsid w:val="0091360B"/>
    <w:rsid w:val="00920592"/>
    <w:rsid w:val="009228B5"/>
    <w:rsid w:val="00922DBA"/>
    <w:rsid w:val="00923C95"/>
    <w:rsid w:val="00930C84"/>
    <w:rsid w:val="00931031"/>
    <w:rsid w:val="009337FF"/>
    <w:rsid w:val="009350A3"/>
    <w:rsid w:val="00937A35"/>
    <w:rsid w:val="009403F2"/>
    <w:rsid w:val="009470C6"/>
    <w:rsid w:val="00951D6F"/>
    <w:rsid w:val="009569FC"/>
    <w:rsid w:val="00957DB1"/>
    <w:rsid w:val="009605AD"/>
    <w:rsid w:val="00961C7F"/>
    <w:rsid w:val="00961F2B"/>
    <w:rsid w:val="00962FD0"/>
    <w:rsid w:val="0096340C"/>
    <w:rsid w:val="0096351D"/>
    <w:rsid w:val="009651EA"/>
    <w:rsid w:val="00967767"/>
    <w:rsid w:val="00970D3D"/>
    <w:rsid w:val="009752F0"/>
    <w:rsid w:val="00975FA2"/>
    <w:rsid w:val="009760C7"/>
    <w:rsid w:val="0098218A"/>
    <w:rsid w:val="009859A6"/>
    <w:rsid w:val="00986FD4"/>
    <w:rsid w:val="00987A6C"/>
    <w:rsid w:val="0099096E"/>
    <w:rsid w:val="00990C47"/>
    <w:rsid w:val="00992BC2"/>
    <w:rsid w:val="009937D5"/>
    <w:rsid w:val="009943E4"/>
    <w:rsid w:val="009A3876"/>
    <w:rsid w:val="009A685B"/>
    <w:rsid w:val="009A6CC9"/>
    <w:rsid w:val="009B0995"/>
    <w:rsid w:val="009B1259"/>
    <w:rsid w:val="009B41DA"/>
    <w:rsid w:val="009B51CF"/>
    <w:rsid w:val="009C0AB3"/>
    <w:rsid w:val="009C126C"/>
    <w:rsid w:val="009C1830"/>
    <w:rsid w:val="009C19CF"/>
    <w:rsid w:val="009D0DCA"/>
    <w:rsid w:val="009D1BCA"/>
    <w:rsid w:val="009D2279"/>
    <w:rsid w:val="009D52A6"/>
    <w:rsid w:val="009D5A66"/>
    <w:rsid w:val="009D6FD7"/>
    <w:rsid w:val="009E7061"/>
    <w:rsid w:val="009E7669"/>
    <w:rsid w:val="009E7854"/>
    <w:rsid w:val="009F2293"/>
    <w:rsid w:val="009F5974"/>
    <w:rsid w:val="009F6237"/>
    <w:rsid w:val="00A01AB8"/>
    <w:rsid w:val="00A041C6"/>
    <w:rsid w:val="00A061AD"/>
    <w:rsid w:val="00A06F5D"/>
    <w:rsid w:val="00A11593"/>
    <w:rsid w:val="00A11765"/>
    <w:rsid w:val="00A20258"/>
    <w:rsid w:val="00A21464"/>
    <w:rsid w:val="00A21CCE"/>
    <w:rsid w:val="00A22615"/>
    <w:rsid w:val="00A22C6E"/>
    <w:rsid w:val="00A22F62"/>
    <w:rsid w:val="00A23466"/>
    <w:rsid w:val="00A259B3"/>
    <w:rsid w:val="00A278BB"/>
    <w:rsid w:val="00A3562B"/>
    <w:rsid w:val="00A372F1"/>
    <w:rsid w:val="00A42AD0"/>
    <w:rsid w:val="00A444A5"/>
    <w:rsid w:val="00A4528D"/>
    <w:rsid w:val="00A527EC"/>
    <w:rsid w:val="00A53E3C"/>
    <w:rsid w:val="00A548E2"/>
    <w:rsid w:val="00A54C06"/>
    <w:rsid w:val="00A55267"/>
    <w:rsid w:val="00A617C0"/>
    <w:rsid w:val="00A62483"/>
    <w:rsid w:val="00A632FD"/>
    <w:rsid w:val="00A63B1D"/>
    <w:rsid w:val="00A63E5F"/>
    <w:rsid w:val="00A70D1A"/>
    <w:rsid w:val="00A71F18"/>
    <w:rsid w:val="00A730CA"/>
    <w:rsid w:val="00A74CC4"/>
    <w:rsid w:val="00A7597B"/>
    <w:rsid w:val="00A92D2F"/>
    <w:rsid w:val="00A939FD"/>
    <w:rsid w:val="00A94194"/>
    <w:rsid w:val="00A95AC4"/>
    <w:rsid w:val="00A96ABD"/>
    <w:rsid w:val="00A97164"/>
    <w:rsid w:val="00AA20C3"/>
    <w:rsid w:val="00AA3799"/>
    <w:rsid w:val="00AA655C"/>
    <w:rsid w:val="00AB1508"/>
    <w:rsid w:val="00AB43E0"/>
    <w:rsid w:val="00AB69E4"/>
    <w:rsid w:val="00AC0204"/>
    <w:rsid w:val="00AC6413"/>
    <w:rsid w:val="00AE1B05"/>
    <w:rsid w:val="00AE31B5"/>
    <w:rsid w:val="00AE34D4"/>
    <w:rsid w:val="00AE3C69"/>
    <w:rsid w:val="00AE4804"/>
    <w:rsid w:val="00AE4819"/>
    <w:rsid w:val="00AE4E24"/>
    <w:rsid w:val="00AE6257"/>
    <w:rsid w:val="00AE721A"/>
    <w:rsid w:val="00AF0742"/>
    <w:rsid w:val="00AF1BA8"/>
    <w:rsid w:val="00AF3143"/>
    <w:rsid w:val="00AF509D"/>
    <w:rsid w:val="00AF7E34"/>
    <w:rsid w:val="00B01832"/>
    <w:rsid w:val="00B01F57"/>
    <w:rsid w:val="00B022CE"/>
    <w:rsid w:val="00B06732"/>
    <w:rsid w:val="00B068E6"/>
    <w:rsid w:val="00B06B50"/>
    <w:rsid w:val="00B1377B"/>
    <w:rsid w:val="00B1386C"/>
    <w:rsid w:val="00B144A5"/>
    <w:rsid w:val="00B21449"/>
    <w:rsid w:val="00B21895"/>
    <w:rsid w:val="00B22DAB"/>
    <w:rsid w:val="00B305E9"/>
    <w:rsid w:val="00B30776"/>
    <w:rsid w:val="00B316A8"/>
    <w:rsid w:val="00B339A4"/>
    <w:rsid w:val="00B33A7C"/>
    <w:rsid w:val="00B34D6E"/>
    <w:rsid w:val="00B35B2F"/>
    <w:rsid w:val="00B3694B"/>
    <w:rsid w:val="00B36DA4"/>
    <w:rsid w:val="00B36FB8"/>
    <w:rsid w:val="00B45CD2"/>
    <w:rsid w:val="00B469F9"/>
    <w:rsid w:val="00B50934"/>
    <w:rsid w:val="00B518E7"/>
    <w:rsid w:val="00B52EFA"/>
    <w:rsid w:val="00B536C1"/>
    <w:rsid w:val="00B60C99"/>
    <w:rsid w:val="00B62878"/>
    <w:rsid w:val="00B64948"/>
    <w:rsid w:val="00B73D94"/>
    <w:rsid w:val="00B75816"/>
    <w:rsid w:val="00B77CE2"/>
    <w:rsid w:val="00B81513"/>
    <w:rsid w:val="00B84517"/>
    <w:rsid w:val="00B847B6"/>
    <w:rsid w:val="00B858A1"/>
    <w:rsid w:val="00B87A1B"/>
    <w:rsid w:val="00B91F2C"/>
    <w:rsid w:val="00B92790"/>
    <w:rsid w:val="00B95AAB"/>
    <w:rsid w:val="00B960AC"/>
    <w:rsid w:val="00B96523"/>
    <w:rsid w:val="00B97DA1"/>
    <w:rsid w:val="00BA0815"/>
    <w:rsid w:val="00BA18AA"/>
    <w:rsid w:val="00BA1B65"/>
    <w:rsid w:val="00BA1EB3"/>
    <w:rsid w:val="00BA382D"/>
    <w:rsid w:val="00BA60F2"/>
    <w:rsid w:val="00BA7A51"/>
    <w:rsid w:val="00BB581C"/>
    <w:rsid w:val="00BB6FBE"/>
    <w:rsid w:val="00BC1F7D"/>
    <w:rsid w:val="00BC335E"/>
    <w:rsid w:val="00BD32D8"/>
    <w:rsid w:val="00BD6214"/>
    <w:rsid w:val="00BD6527"/>
    <w:rsid w:val="00BD6BB1"/>
    <w:rsid w:val="00BD7C5F"/>
    <w:rsid w:val="00BE295E"/>
    <w:rsid w:val="00BE7464"/>
    <w:rsid w:val="00BF080E"/>
    <w:rsid w:val="00BF1CBD"/>
    <w:rsid w:val="00BF66D2"/>
    <w:rsid w:val="00BF6710"/>
    <w:rsid w:val="00BF7922"/>
    <w:rsid w:val="00C01547"/>
    <w:rsid w:val="00C039A4"/>
    <w:rsid w:val="00C15A61"/>
    <w:rsid w:val="00C1775D"/>
    <w:rsid w:val="00C209AB"/>
    <w:rsid w:val="00C22B96"/>
    <w:rsid w:val="00C25407"/>
    <w:rsid w:val="00C2657C"/>
    <w:rsid w:val="00C351EC"/>
    <w:rsid w:val="00C35B5B"/>
    <w:rsid w:val="00C35B89"/>
    <w:rsid w:val="00C35C0F"/>
    <w:rsid w:val="00C36C48"/>
    <w:rsid w:val="00C36F66"/>
    <w:rsid w:val="00C41E08"/>
    <w:rsid w:val="00C42867"/>
    <w:rsid w:val="00C4317E"/>
    <w:rsid w:val="00C434BF"/>
    <w:rsid w:val="00C44420"/>
    <w:rsid w:val="00C45384"/>
    <w:rsid w:val="00C4754D"/>
    <w:rsid w:val="00C503D1"/>
    <w:rsid w:val="00C51670"/>
    <w:rsid w:val="00C53325"/>
    <w:rsid w:val="00C617DE"/>
    <w:rsid w:val="00C61F09"/>
    <w:rsid w:val="00C63291"/>
    <w:rsid w:val="00C658A1"/>
    <w:rsid w:val="00C65B19"/>
    <w:rsid w:val="00C701FC"/>
    <w:rsid w:val="00C7077E"/>
    <w:rsid w:val="00C73B03"/>
    <w:rsid w:val="00C74BDB"/>
    <w:rsid w:val="00C77E71"/>
    <w:rsid w:val="00C807E2"/>
    <w:rsid w:val="00C81575"/>
    <w:rsid w:val="00C83AA9"/>
    <w:rsid w:val="00C9065C"/>
    <w:rsid w:val="00C91FED"/>
    <w:rsid w:val="00C94C26"/>
    <w:rsid w:val="00C95EFA"/>
    <w:rsid w:val="00C96211"/>
    <w:rsid w:val="00C96E29"/>
    <w:rsid w:val="00CA04B2"/>
    <w:rsid w:val="00CA083B"/>
    <w:rsid w:val="00CB0F7A"/>
    <w:rsid w:val="00CB3648"/>
    <w:rsid w:val="00CC3A3A"/>
    <w:rsid w:val="00CC55C1"/>
    <w:rsid w:val="00CC76E9"/>
    <w:rsid w:val="00CD1D25"/>
    <w:rsid w:val="00CD1F04"/>
    <w:rsid w:val="00CD23EE"/>
    <w:rsid w:val="00CD410D"/>
    <w:rsid w:val="00CD4F03"/>
    <w:rsid w:val="00CD5011"/>
    <w:rsid w:val="00CD64A2"/>
    <w:rsid w:val="00CE0130"/>
    <w:rsid w:val="00CE0BF8"/>
    <w:rsid w:val="00CE4DD5"/>
    <w:rsid w:val="00CE5D9F"/>
    <w:rsid w:val="00CF2889"/>
    <w:rsid w:val="00CF555E"/>
    <w:rsid w:val="00D0228F"/>
    <w:rsid w:val="00D07114"/>
    <w:rsid w:val="00D07A63"/>
    <w:rsid w:val="00D11161"/>
    <w:rsid w:val="00D11380"/>
    <w:rsid w:val="00D11734"/>
    <w:rsid w:val="00D1254E"/>
    <w:rsid w:val="00D141B2"/>
    <w:rsid w:val="00D16012"/>
    <w:rsid w:val="00D20640"/>
    <w:rsid w:val="00D242C9"/>
    <w:rsid w:val="00D274EB"/>
    <w:rsid w:val="00D304E8"/>
    <w:rsid w:val="00D30659"/>
    <w:rsid w:val="00D309B7"/>
    <w:rsid w:val="00D3128A"/>
    <w:rsid w:val="00D339DD"/>
    <w:rsid w:val="00D343BC"/>
    <w:rsid w:val="00D354F7"/>
    <w:rsid w:val="00D40507"/>
    <w:rsid w:val="00D41752"/>
    <w:rsid w:val="00D441BE"/>
    <w:rsid w:val="00D46668"/>
    <w:rsid w:val="00D468A0"/>
    <w:rsid w:val="00D507B6"/>
    <w:rsid w:val="00D560C1"/>
    <w:rsid w:val="00D562BA"/>
    <w:rsid w:val="00D576AF"/>
    <w:rsid w:val="00D601D4"/>
    <w:rsid w:val="00D6653B"/>
    <w:rsid w:val="00D70065"/>
    <w:rsid w:val="00D75A66"/>
    <w:rsid w:val="00D77705"/>
    <w:rsid w:val="00D80B6B"/>
    <w:rsid w:val="00D84233"/>
    <w:rsid w:val="00D87E48"/>
    <w:rsid w:val="00D91FA7"/>
    <w:rsid w:val="00D93933"/>
    <w:rsid w:val="00D93DCF"/>
    <w:rsid w:val="00D93DEF"/>
    <w:rsid w:val="00D96DE4"/>
    <w:rsid w:val="00D97927"/>
    <w:rsid w:val="00D97DDA"/>
    <w:rsid w:val="00DA06A3"/>
    <w:rsid w:val="00DA0E98"/>
    <w:rsid w:val="00DA1355"/>
    <w:rsid w:val="00DA47A8"/>
    <w:rsid w:val="00DA6FC3"/>
    <w:rsid w:val="00DA76AC"/>
    <w:rsid w:val="00DA7862"/>
    <w:rsid w:val="00DB4352"/>
    <w:rsid w:val="00DB56E1"/>
    <w:rsid w:val="00DB6FDE"/>
    <w:rsid w:val="00DB78C7"/>
    <w:rsid w:val="00DC038C"/>
    <w:rsid w:val="00DC1D92"/>
    <w:rsid w:val="00DC5BE0"/>
    <w:rsid w:val="00DC5CFF"/>
    <w:rsid w:val="00DD0DBA"/>
    <w:rsid w:val="00DD5C34"/>
    <w:rsid w:val="00DD665F"/>
    <w:rsid w:val="00DD67BA"/>
    <w:rsid w:val="00DE135E"/>
    <w:rsid w:val="00DE18AF"/>
    <w:rsid w:val="00DE2DAA"/>
    <w:rsid w:val="00DE319E"/>
    <w:rsid w:val="00DE4093"/>
    <w:rsid w:val="00DE558B"/>
    <w:rsid w:val="00DE625E"/>
    <w:rsid w:val="00DF00F3"/>
    <w:rsid w:val="00DF1081"/>
    <w:rsid w:val="00E0273A"/>
    <w:rsid w:val="00E12B26"/>
    <w:rsid w:val="00E12D23"/>
    <w:rsid w:val="00E14A71"/>
    <w:rsid w:val="00E154C7"/>
    <w:rsid w:val="00E223E6"/>
    <w:rsid w:val="00E26B15"/>
    <w:rsid w:val="00E27A30"/>
    <w:rsid w:val="00E316F7"/>
    <w:rsid w:val="00E31BA7"/>
    <w:rsid w:val="00E32BCC"/>
    <w:rsid w:val="00E353BF"/>
    <w:rsid w:val="00E40839"/>
    <w:rsid w:val="00E41BBF"/>
    <w:rsid w:val="00E42334"/>
    <w:rsid w:val="00E44CB0"/>
    <w:rsid w:val="00E4679F"/>
    <w:rsid w:val="00E51127"/>
    <w:rsid w:val="00E540B3"/>
    <w:rsid w:val="00E545F4"/>
    <w:rsid w:val="00E568E9"/>
    <w:rsid w:val="00E56BAC"/>
    <w:rsid w:val="00E60B15"/>
    <w:rsid w:val="00E61FE9"/>
    <w:rsid w:val="00E642D6"/>
    <w:rsid w:val="00E6645F"/>
    <w:rsid w:val="00E6691D"/>
    <w:rsid w:val="00E71514"/>
    <w:rsid w:val="00E72460"/>
    <w:rsid w:val="00E738C4"/>
    <w:rsid w:val="00E74851"/>
    <w:rsid w:val="00E763BE"/>
    <w:rsid w:val="00E80430"/>
    <w:rsid w:val="00E8154F"/>
    <w:rsid w:val="00E83BFC"/>
    <w:rsid w:val="00E847B0"/>
    <w:rsid w:val="00E90EBF"/>
    <w:rsid w:val="00E91421"/>
    <w:rsid w:val="00E96F90"/>
    <w:rsid w:val="00EA2AE8"/>
    <w:rsid w:val="00EA3A0F"/>
    <w:rsid w:val="00EA3AF8"/>
    <w:rsid w:val="00EA3E19"/>
    <w:rsid w:val="00EA53AD"/>
    <w:rsid w:val="00EA721A"/>
    <w:rsid w:val="00EA7603"/>
    <w:rsid w:val="00EA783E"/>
    <w:rsid w:val="00EB1D46"/>
    <w:rsid w:val="00EB20A2"/>
    <w:rsid w:val="00EB284C"/>
    <w:rsid w:val="00EB4A62"/>
    <w:rsid w:val="00EC114B"/>
    <w:rsid w:val="00EC14BC"/>
    <w:rsid w:val="00EC3C71"/>
    <w:rsid w:val="00EC5321"/>
    <w:rsid w:val="00EC57AD"/>
    <w:rsid w:val="00EC74F6"/>
    <w:rsid w:val="00EC7640"/>
    <w:rsid w:val="00ED009D"/>
    <w:rsid w:val="00ED2118"/>
    <w:rsid w:val="00ED46C9"/>
    <w:rsid w:val="00ED49B0"/>
    <w:rsid w:val="00ED5965"/>
    <w:rsid w:val="00ED69B8"/>
    <w:rsid w:val="00ED7419"/>
    <w:rsid w:val="00EE3A36"/>
    <w:rsid w:val="00EE7705"/>
    <w:rsid w:val="00EF19C0"/>
    <w:rsid w:val="00EF24D0"/>
    <w:rsid w:val="00EF3E51"/>
    <w:rsid w:val="00EF443F"/>
    <w:rsid w:val="00EF4573"/>
    <w:rsid w:val="00EF5770"/>
    <w:rsid w:val="00F00AEA"/>
    <w:rsid w:val="00F025AF"/>
    <w:rsid w:val="00F03FB1"/>
    <w:rsid w:val="00F05594"/>
    <w:rsid w:val="00F06210"/>
    <w:rsid w:val="00F10AA1"/>
    <w:rsid w:val="00F142EF"/>
    <w:rsid w:val="00F14BFB"/>
    <w:rsid w:val="00F14E7C"/>
    <w:rsid w:val="00F2029F"/>
    <w:rsid w:val="00F23512"/>
    <w:rsid w:val="00F25281"/>
    <w:rsid w:val="00F254FF"/>
    <w:rsid w:val="00F276FB"/>
    <w:rsid w:val="00F278D7"/>
    <w:rsid w:val="00F319F6"/>
    <w:rsid w:val="00F44EBB"/>
    <w:rsid w:val="00F4637D"/>
    <w:rsid w:val="00F47180"/>
    <w:rsid w:val="00F47F36"/>
    <w:rsid w:val="00F500E4"/>
    <w:rsid w:val="00F5037B"/>
    <w:rsid w:val="00F53B19"/>
    <w:rsid w:val="00F54F8C"/>
    <w:rsid w:val="00F56685"/>
    <w:rsid w:val="00F56BC6"/>
    <w:rsid w:val="00F624EE"/>
    <w:rsid w:val="00F624F3"/>
    <w:rsid w:val="00F63701"/>
    <w:rsid w:val="00F64089"/>
    <w:rsid w:val="00F70E62"/>
    <w:rsid w:val="00F720FD"/>
    <w:rsid w:val="00F82865"/>
    <w:rsid w:val="00F82F92"/>
    <w:rsid w:val="00F840BE"/>
    <w:rsid w:val="00F84DF0"/>
    <w:rsid w:val="00F91FA8"/>
    <w:rsid w:val="00F93C1D"/>
    <w:rsid w:val="00FA4F70"/>
    <w:rsid w:val="00FA5762"/>
    <w:rsid w:val="00FA7BB0"/>
    <w:rsid w:val="00FB0314"/>
    <w:rsid w:val="00FB18E7"/>
    <w:rsid w:val="00FC3B0D"/>
    <w:rsid w:val="00FC4B96"/>
    <w:rsid w:val="00FC6E42"/>
    <w:rsid w:val="00FC7455"/>
    <w:rsid w:val="00FD1994"/>
    <w:rsid w:val="00FD36D8"/>
    <w:rsid w:val="00FD4F2F"/>
    <w:rsid w:val="00FD6474"/>
    <w:rsid w:val="00FE19AF"/>
    <w:rsid w:val="00FE2CBA"/>
    <w:rsid w:val="00FE7240"/>
    <w:rsid w:val="00FF2D40"/>
    <w:rsid w:val="00FF3404"/>
    <w:rsid w:val="00FF529F"/>
    <w:rsid w:val="00FF54AF"/>
    <w:rsid w:val="00FF54CC"/>
    <w:rsid w:val="00FF61B1"/>
    <w:rsid w:val="00FF77BF"/>
    <w:rsid w:val="0E493FB8"/>
    <w:rsid w:val="21B23B0A"/>
    <w:rsid w:val="304A3DC9"/>
    <w:rsid w:val="36178E65"/>
    <w:rsid w:val="3DAE4D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A04847C4-3BD6-4B23-AFEB-430CAAEB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B21895"/>
    <w:pPr>
      <w:spacing w:after="0"/>
    </w:pPr>
  </w:style>
  <w:style w:type="paragraph" w:styleId="Header">
    <w:name w:val="header"/>
    <w:basedOn w:val="Normal"/>
    <w:link w:val="HeaderChar"/>
    <w:uiPriority w:val="99"/>
    <w:unhideWhenUsed/>
    <w:rsid w:val="000F085B"/>
    <w:pPr>
      <w:tabs>
        <w:tab w:val="center" w:pos="4513"/>
        <w:tab w:val="right" w:pos="9026"/>
      </w:tabs>
      <w:spacing w:after="0"/>
    </w:pPr>
  </w:style>
  <w:style w:type="character" w:customStyle="1" w:styleId="HeaderChar">
    <w:name w:val="Header Char"/>
    <w:basedOn w:val="DefaultParagraphFont"/>
    <w:link w:val="Header"/>
    <w:uiPriority w:val="99"/>
    <w:rsid w:val="000F085B"/>
  </w:style>
  <w:style w:type="paragraph" w:styleId="Footer">
    <w:name w:val="footer"/>
    <w:basedOn w:val="Normal"/>
    <w:link w:val="FooterChar"/>
    <w:uiPriority w:val="99"/>
    <w:unhideWhenUsed/>
    <w:rsid w:val="000F085B"/>
    <w:pPr>
      <w:tabs>
        <w:tab w:val="center" w:pos="4513"/>
        <w:tab w:val="right" w:pos="9026"/>
      </w:tabs>
      <w:spacing w:after="0"/>
    </w:pPr>
  </w:style>
  <w:style w:type="character" w:customStyle="1" w:styleId="FooterChar">
    <w:name w:val="Footer Char"/>
    <w:basedOn w:val="DefaultParagraphFont"/>
    <w:link w:val="Footer"/>
    <w:uiPriority w:val="99"/>
    <w:rsid w:val="000F085B"/>
  </w:style>
  <w:style w:type="paragraph" w:styleId="Revision">
    <w:name w:val="Revision"/>
    <w:hidden/>
    <w:uiPriority w:val="99"/>
    <w:semiHidden/>
    <w:rsid w:val="00105BB7"/>
    <w:pPr>
      <w:spacing w:after="0"/>
    </w:pPr>
  </w:style>
  <w:style w:type="character" w:styleId="UnresolvedMention">
    <w:name w:val="Unresolved Mention"/>
    <w:basedOn w:val="DefaultParagraphFont"/>
    <w:uiPriority w:val="99"/>
    <w:semiHidden/>
    <w:unhideWhenUsed/>
    <w:rsid w:val="000A5A16"/>
    <w:rPr>
      <w:color w:val="605E5C"/>
      <w:shd w:val="clear" w:color="auto" w:fill="E1DFDD"/>
    </w:rPr>
  </w:style>
  <w:style w:type="paragraph" w:styleId="FootnoteText">
    <w:name w:val="footnote text"/>
    <w:basedOn w:val="Normal"/>
    <w:link w:val="FootnoteTextChar"/>
    <w:uiPriority w:val="99"/>
    <w:semiHidden/>
    <w:unhideWhenUsed/>
    <w:rsid w:val="00706412"/>
    <w:pPr>
      <w:spacing w:after="0"/>
    </w:pPr>
    <w:rPr>
      <w:sz w:val="20"/>
      <w:szCs w:val="20"/>
    </w:rPr>
  </w:style>
  <w:style w:type="character" w:customStyle="1" w:styleId="FootnoteTextChar">
    <w:name w:val="Footnote Text Char"/>
    <w:basedOn w:val="DefaultParagraphFont"/>
    <w:link w:val="FootnoteText"/>
    <w:uiPriority w:val="99"/>
    <w:semiHidden/>
    <w:rsid w:val="00706412"/>
    <w:rPr>
      <w:sz w:val="20"/>
      <w:szCs w:val="20"/>
    </w:rPr>
  </w:style>
  <w:style w:type="character" w:styleId="FootnoteReference">
    <w:name w:val="footnote reference"/>
    <w:basedOn w:val="DefaultParagraphFont"/>
    <w:uiPriority w:val="99"/>
    <w:semiHidden/>
    <w:unhideWhenUsed/>
    <w:rsid w:val="00706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044">
      <w:bodyDiv w:val="1"/>
      <w:marLeft w:val="0"/>
      <w:marRight w:val="0"/>
      <w:marTop w:val="0"/>
      <w:marBottom w:val="0"/>
      <w:divBdr>
        <w:top w:val="none" w:sz="0" w:space="0" w:color="auto"/>
        <w:left w:val="none" w:sz="0" w:space="0" w:color="auto"/>
        <w:bottom w:val="none" w:sz="0" w:space="0" w:color="auto"/>
        <w:right w:val="none" w:sz="0" w:space="0" w:color="auto"/>
      </w:divBdr>
    </w:div>
    <w:div w:id="27688651">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78144452">
      <w:bodyDiv w:val="1"/>
      <w:marLeft w:val="0"/>
      <w:marRight w:val="0"/>
      <w:marTop w:val="0"/>
      <w:marBottom w:val="0"/>
      <w:divBdr>
        <w:top w:val="none" w:sz="0" w:space="0" w:color="auto"/>
        <w:left w:val="none" w:sz="0" w:space="0" w:color="auto"/>
        <w:bottom w:val="none" w:sz="0" w:space="0" w:color="auto"/>
        <w:right w:val="none" w:sz="0" w:space="0" w:color="auto"/>
      </w:divBdr>
    </w:div>
    <w:div w:id="312760210">
      <w:bodyDiv w:val="1"/>
      <w:marLeft w:val="0"/>
      <w:marRight w:val="0"/>
      <w:marTop w:val="0"/>
      <w:marBottom w:val="0"/>
      <w:divBdr>
        <w:top w:val="none" w:sz="0" w:space="0" w:color="auto"/>
        <w:left w:val="none" w:sz="0" w:space="0" w:color="auto"/>
        <w:bottom w:val="none" w:sz="0" w:space="0" w:color="auto"/>
        <w:right w:val="none" w:sz="0" w:space="0" w:color="auto"/>
      </w:divBdr>
    </w:div>
    <w:div w:id="348990876">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75168784">
      <w:bodyDiv w:val="1"/>
      <w:marLeft w:val="0"/>
      <w:marRight w:val="0"/>
      <w:marTop w:val="0"/>
      <w:marBottom w:val="0"/>
      <w:divBdr>
        <w:top w:val="none" w:sz="0" w:space="0" w:color="auto"/>
        <w:left w:val="none" w:sz="0" w:space="0" w:color="auto"/>
        <w:bottom w:val="none" w:sz="0" w:space="0" w:color="auto"/>
        <w:right w:val="none" w:sz="0" w:space="0" w:color="auto"/>
      </w:divBdr>
    </w:div>
    <w:div w:id="608852189">
      <w:bodyDiv w:val="1"/>
      <w:marLeft w:val="0"/>
      <w:marRight w:val="0"/>
      <w:marTop w:val="0"/>
      <w:marBottom w:val="0"/>
      <w:divBdr>
        <w:top w:val="none" w:sz="0" w:space="0" w:color="auto"/>
        <w:left w:val="none" w:sz="0" w:space="0" w:color="auto"/>
        <w:bottom w:val="none" w:sz="0" w:space="0" w:color="auto"/>
        <w:right w:val="none" w:sz="0" w:space="0" w:color="auto"/>
      </w:divBdr>
      <w:divsChild>
        <w:div w:id="262763602">
          <w:marLeft w:val="0"/>
          <w:marRight w:val="0"/>
          <w:marTop w:val="0"/>
          <w:marBottom w:val="0"/>
          <w:divBdr>
            <w:top w:val="none" w:sz="0" w:space="0" w:color="auto"/>
            <w:left w:val="none" w:sz="0" w:space="0" w:color="auto"/>
            <w:bottom w:val="none" w:sz="0" w:space="0" w:color="auto"/>
            <w:right w:val="none" w:sz="0" w:space="0" w:color="auto"/>
          </w:divBdr>
        </w:div>
      </w:divsChild>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39717677">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7763765">
      <w:bodyDiv w:val="1"/>
      <w:marLeft w:val="0"/>
      <w:marRight w:val="0"/>
      <w:marTop w:val="0"/>
      <w:marBottom w:val="0"/>
      <w:divBdr>
        <w:top w:val="none" w:sz="0" w:space="0" w:color="auto"/>
        <w:left w:val="none" w:sz="0" w:space="0" w:color="auto"/>
        <w:bottom w:val="none" w:sz="0" w:space="0" w:color="auto"/>
        <w:right w:val="none" w:sz="0" w:space="0" w:color="auto"/>
      </w:divBdr>
      <w:divsChild>
        <w:div w:id="485829473">
          <w:marLeft w:val="0"/>
          <w:marRight w:val="0"/>
          <w:marTop w:val="0"/>
          <w:marBottom w:val="0"/>
          <w:divBdr>
            <w:top w:val="none" w:sz="0" w:space="0" w:color="auto"/>
            <w:left w:val="none" w:sz="0" w:space="0" w:color="auto"/>
            <w:bottom w:val="none" w:sz="0" w:space="0" w:color="auto"/>
            <w:right w:val="none" w:sz="0" w:space="0" w:color="auto"/>
          </w:divBdr>
        </w:div>
      </w:divsChild>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97094988">
      <w:bodyDiv w:val="1"/>
      <w:marLeft w:val="0"/>
      <w:marRight w:val="0"/>
      <w:marTop w:val="0"/>
      <w:marBottom w:val="0"/>
      <w:divBdr>
        <w:top w:val="none" w:sz="0" w:space="0" w:color="auto"/>
        <w:left w:val="none" w:sz="0" w:space="0" w:color="auto"/>
        <w:bottom w:val="none" w:sz="0" w:space="0" w:color="auto"/>
        <w:right w:val="none" w:sz="0" w:space="0" w:color="auto"/>
      </w:divBdr>
    </w:div>
    <w:div w:id="1165977121">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90673262">
      <w:bodyDiv w:val="1"/>
      <w:marLeft w:val="0"/>
      <w:marRight w:val="0"/>
      <w:marTop w:val="0"/>
      <w:marBottom w:val="0"/>
      <w:divBdr>
        <w:top w:val="none" w:sz="0" w:space="0" w:color="auto"/>
        <w:left w:val="none" w:sz="0" w:space="0" w:color="auto"/>
        <w:bottom w:val="none" w:sz="0" w:space="0" w:color="auto"/>
        <w:right w:val="none" w:sz="0" w:space="0" w:color="auto"/>
      </w:divBdr>
    </w:div>
    <w:div w:id="1378162282">
      <w:bodyDiv w:val="1"/>
      <w:marLeft w:val="0"/>
      <w:marRight w:val="0"/>
      <w:marTop w:val="0"/>
      <w:marBottom w:val="0"/>
      <w:divBdr>
        <w:top w:val="none" w:sz="0" w:space="0" w:color="auto"/>
        <w:left w:val="none" w:sz="0" w:space="0" w:color="auto"/>
        <w:bottom w:val="none" w:sz="0" w:space="0" w:color="auto"/>
        <w:right w:val="none" w:sz="0" w:space="0" w:color="auto"/>
      </w:divBdr>
    </w:div>
    <w:div w:id="1517959695">
      <w:bodyDiv w:val="1"/>
      <w:marLeft w:val="0"/>
      <w:marRight w:val="0"/>
      <w:marTop w:val="0"/>
      <w:marBottom w:val="0"/>
      <w:divBdr>
        <w:top w:val="none" w:sz="0" w:space="0" w:color="auto"/>
        <w:left w:val="none" w:sz="0" w:space="0" w:color="auto"/>
        <w:bottom w:val="none" w:sz="0" w:space="0" w:color="auto"/>
        <w:right w:val="none" w:sz="0" w:space="0" w:color="auto"/>
      </w:divBdr>
    </w:div>
    <w:div w:id="1524202594">
      <w:bodyDiv w:val="1"/>
      <w:marLeft w:val="0"/>
      <w:marRight w:val="0"/>
      <w:marTop w:val="0"/>
      <w:marBottom w:val="0"/>
      <w:divBdr>
        <w:top w:val="none" w:sz="0" w:space="0" w:color="auto"/>
        <w:left w:val="none" w:sz="0" w:space="0" w:color="auto"/>
        <w:bottom w:val="none" w:sz="0" w:space="0" w:color="auto"/>
        <w:right w:val="none" w:sz="0" w:space="0" w:color="auto"/>
      </w:divBdr>
    </w:div>
    <w:div w:id="1533495869">
      <w:bodyDiv w:val="1"/>
      <w:marLeft w:val="0"/>
      <w:marRight w:val="0"/>
      <w:marTop w:val="0"/>
      <w:marBottom w:val="0"/>
      <w:divBdr>
        <w:top w:val="none" w:sz="0" w:space="0" w:color="auto"/>
        <w:left w:val="none" w:sz="0" w:space="0" w:color="auto"/>
        <w:bottom w:val="none" w:sz="0" w:space="0" w:color="auto"/>
        <w:right w:val="none" w:sz="0" w:space="0" w:color="auto"/>
      </w:divBdr>
    </w:div>
    <w:div w:id="1537236195">
      <w:bodyDiv w:val="1"/>
      <w:marLeft w:val="0"/>
      <w:marRight w:val="0"/>
      <w:marTop w:val="0"/>
      <w:marBottom w:val="0"/>
      <w:divBdr>
        <w:top w:val="none" w:sz="0" w:space="0" w:color="auto"/>
        <w:left w:val="none" w:sz="0" w:space="0" w:color="auto"/>
        <w:bottom w:val="none" w:sz="0" w:space="0" w:color="auto"/>
        <w:right w:val="none" w:sz="0" w:space="0" w:color="auto"/>
      </w:divBdr>
    </w:div>
    <w:div w:id="1543521940">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597520423">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85173767">
      <w:bodyDiv w:val="1"/>
      <w:marLeft w:val="0"/>
      <w:marRight w:val="0"/>
      <w:marTop w:val="0"/>
      <w:marBottom w:val="0"/>
      <w:divBdr>
        <w:top w:val="none" w:sz="0" w:space="0" w:color="auto"/>
        <w:left w:val="none" w:sz="0" w:space="0" w:color="auto"/>
        <w:bottom w:val="none" w:sz="0" w:space="0" w:color="auto"/>
        <w:right w:val="none" w:sz="0" w:space="0" w:color="auto"/>
      </w:divBdr>
    </w:div>
    <w:div w:id="1907688339">
      <w:bodyDiv w:val="1"/>
      <w:marLeft w:val="0"/>
      <w:marRight w:val="0"/>
      <w:marTop w:val="0"/>
      <w:marBottom w:val="0"/>
      <w:divBdr>
        <w:top w:val="none" w:sz="0" w:space="0" w:color="auto"/>
        <w:left w:val="none" w:sz="0" w:space="0" w:color="auto"/>
        <w:bottom w:val="none" w:sz="0" w:space="0" w:color="auto"/>
        <w:right w:val="none" w:sz="0" w:space="0" w:color="auto"/>
      </w:divBdr>
    </w:div>
    <w:div w:id="191203607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45531083">
      <w:bodyDiv w:val="1"/>
      <w:marLeft w:val="0"/>
      <w:marRight w:val="0"/>
      <w:marTop w:val="0"/>
      <w:marBottom w:val="0"/>
      <w:divBdr>
        <w:top w:val="none" w:sz="0" w:space="0" w:color="auto"/>
        <w:left w:val="none" w:sz="0" w:space="0" w:color="auto"/>
        <w:bottom w:val="none" w:sz="0" w:space="0" w:color="auto"/>
        <w:right w:val="none" w:sz="0" w:space="0" w:color="auto"/>
      </w:divBdr>
    </w:div>
    <w:div w:id="1964538227">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10313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2218</ap:Words>
  <ap:Characters>12469</ap:Characters>
  <ap:DocSecurity>0</ap:DocSecurity>
  <ap:Lines>831</ap:Lines>
  <ap:Paragraphs>667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2026-05-20T09:48:00.0000000Z</lastPrinted>
  <dcterms:created xsi:type="dcterms:W3CDTF">2026-05-26T14:04:00.0000000Z</dcterms:created>
  <dcterms:modified xsi:type="dcterms:W3CDTF">2026-05-26T14:04:00.0000000Z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_dlc_DocIdItemGuid">
    <vt:lpwstr>b34b31f7-c833-4ce2-9c67-dae33d48a85e</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DocumentSetDescription">
    <vt:lpwstr/>
  </property>
  <property fmtid="{D5CDD505-2E9C-101B-9397-08002B2CF9AE}" pid="13" name="BZMarking">
    <vt:lpwstr>5;#NO MARKING|0a4eb9ae-69eb-4d9e-b573-43ab99ef8592</vt:lpwstr>
  </property>
  <property fmtid="{D5CDD505-2E9C-101B-9397-08002B2CF9AE}" pid="14" name="BZClassification">
    <vt:lpwstr>4;#UNCLASSIFIED (U)|284e6a62-15ab-4017-be27-a1e965f4e940</vt:lpwstr>
  </property>
  <property fmtid="{D5CDD505-2E9C-101B-9397-08002B2CF9AE}" pid="15" name="URL">
    <vt:lpwstr>https://247.plaza.buzaservices.nl/subject/PV-RK2026042026/BZ2628257/Verslag%20RBZ-OS.docx, </vt:lpwstr>
  </property>
  <property fmtid="{D5CDD505-2E9C-101B-9397-08002B2CF9AE}" pid="16" name="nf4434b3fae540fe847866e45672fb3a">
    <vt:lpwstr>Organization|d3f777fe-abca-43dd-b11c-a7496ad32ea5;Visits (logistic)|53e8069b-a40e-4a89-b4f3-9b7112716272</vt:lpwstr>
  </property>
  <property fmtid="{D5CDD505-2E9C-101B-9397-08002B2CF9AE}" pid="17" name="a45510494d1a450e9cee6905c7ad8168">
    <vt:lpwstr>The Netherlands|7f69a7bb-478c-499d-a6cf-5869916dfee4</vt:lpwstr>
  </property>
  <property fmtid="{D5CDD505-2E9C-101B-9397-08002B2CF9AE}" pid="18" name="ge4bd621e46a403e97baf402a410deb5">
    <vt:lpwstr>EU|4d8f9873-61b3-4ee5-b6f7-0bb00c6df5e8</vt:lpwstr>
  </property>
  <property fmtid="{D5CDD505-2E9C-101B-9397-08002B2CF9AE}" pid="19" name="gc2efd3bfea04f7f8169be07009f5536">
    <vt:lpwstr/>
  </property>
  <property fmtid="{D5CDD505-2E9C-101B-9397-08002B2CF9AE}" pid="20" name="BZDossierPublishingHistory">
    <vt:lpwstr/>
  </property>
  <property fmtid="{D5CDD505-2E9C-101B-9397-08002B2CF9AE}" pid="21" name="BZDossierApprovalHistory">
    <vt:lpwstr/>
  </property>
  <property fmtid="{D5CDD505-2E9C-101B-9397-08002B2CF9AE}" pid="22" name="BZDossierContributors">
    <vt:lpwstr/>
  </property>
  <property fmtid="{D5CDD505-2E9C-101B-9397-08002B2CF9AE}" pid="23" name="BZDossierProcessLocation">
    <vt:lpwstr/>
  </property>
  <property fmtid="{D5CDD505-2E9C-101B-9397-08002B2CF9AE}" pid="24" name="BZDossierPublishingWOOCategory">
    <vt:lpwstr/>
  </property>
  <property fmtid="{D5CDD505-2E9C-101B-9397-08002B2CF9AE}" pid="25" name="i42ef48d5fa942a0ad0d60e44f201751">
    <vt:lpwstr/>
  </property>
  <property fmtid="{D5CDD505-2E9C-101B-9397-08002B2CF9AE}" pid="26" name="f2fb2a8e39404f1ab554e4e4a49d2918">
    <vt:lpwstr/>
  </property>
  <property fmtid="{D5CDD505-2E9C-101B-9397-08002B2CF9AE}" pid="27" name="BZDossierDescription">
    <vt:lpwstr/>
  </property>
  <property fmtid="{D5CDD505-2E9C-101B-9397-08002B2CF9AE}" pid="28" name="BZDossierReaders">
    <vt:lpwstr/>
  </property>
  <property fmtid="{D5CDD505-2E9C-101B-9397-08002B2CF9AE}" pid="29" name="p29721a54a5c4bbe9786e930fc91e270">
    <vt:lpwstr/>
  </property>
  <property fmtid="{D5CDD505-2E9C-101B-9397-08002B2CF9AE}" pid="30" name="BZDossierTranslationHistory">
    <vt:lpwstr/>
  </property>
  <property fmtid="{D5CDD505-2E9C-101B-9397-08002B2CF9AE}" pid="31" name="BZDossierReference">
    <vt:lpwstr/>
  </property>
  <property fmtid="{D5CDD505-2E9C-101B-9397-08002B2CF9AE}" pid="32" name="BZDossierAuditLog">
    <vt:lpwstr/>
  </property>
  <property fmtid="{D5CDD505-2E9C-101B-9397-08002B2CF9AE}" pid="33" name="BZDossierTitle">
    <vt:lpwstr/>
  </property>
  <property fmtid="{D5CDD505-2E9C-101B-9397-08002B2CF9AE}" pid="34" name="ed9282a3f18446ec8c17c7829edf82dd">
    <vt:lpwstr/>
  </property>
  <property fmtid="{D5CDD505-2E9C-101B-9397-08002B2CF9AE}" pid="35" name="e256f556a7b748329ab47889947c7d40">
    <vt:lpwstr/>
  </property>
  <property fmtid="{D5CDD505-2E9C-101B-9397-08002B2CF9AE}" pid="36" name="BZDossierProcessType">
    <vt:lpwstr/>
  </property>
  <property fmtid="{D5CDD505-2E9C-101B-9397-08002B2CF9AE}" pid="37" name="BZDossierSendingHistory">
    <vt:lpwstr/>
  </property>
  <property fmtid="{D5CDD505-2E9C-101B-9397-08002B2CF9AE}" pid="38" name="BZDossierBudgetManager">
    <vt:lpwstr/>
  </property>
  <property fmtid="{D5CDD505-2E9C-101B-9397-08002B2CF9AE}" pid="39" name="BZDossierAlignmentHistory">
    <vt:lpwstr/>
  </property>
  <property fmtid="{D5CDD505-2E9C-101B-9397-08002B2CF9AE}" pid="40" name="BZDossierSendTo">
    <vt:lpwstr/>
  </property>
  <property fmtid="{D5CDD505-2E9C-101B-9397-08002B2CF9AE}" pid="41" name="BZDossierRedacting">
    <vt:lpwstr/>
  </property>
  <property fmtid="{D5CDD505-2E9C-101B-9397-08002B2CF9AE}" pid="42" name="BZDossierRedactingHistory">
    <vt:lpwstr/>
  </property>
  <property fmtid="{D5CDD505-2E9C-101B-9397-08002B2CF9AE}" pid="43" name="BZDossierApprovalPolitical">
    <vt:lpwstr/>
  </property>
  <property fmtid="{D5CDD505-2E9C-101B-9397-08002B2CF9AE}" pid="44" name="BZDossierPrincipalsInvolved">
    <vt:lpwstr/>
  </property>
  <property fmtid="{D5CDD505-2E9C-101B-9397-08002B2CF9AE}" pid="45" name="BZDossierApproval">
    <vt:lpwstr/>
  </property>
  <property fmtid="{D5CDD505-2E9C-101B-9397-08002B2CF9AE}" pid="46" name="BZDossierAlignment">
    <vt:lpwstr/>
  </property>
  <property fmtid="{D5CDD505-2E9C-101B-9397-08002B2CF9AE}" pid="47" name="BZDossierSending">
    <vt:lpwstr/>
  </property>
  <property fmtid="{D5CDD505-2E9C-101B-9397-08002B2CF9AE}" pid="48" name="BZDossierResponsibleDepartment">
    <vt:lpwstr/>
  </property>
  <property fmtid="{D5CDD505-2E9C-101B-9397-08002B2CF9AE}" pid="49" name="BZDossierResponsibleGroup">
    <vt:lpwstr/>
  </property>
  <property fmtid="{D5CDD505-2E9C-101B-9397-08002B2CF9AE}" pid="50" name="BZDossierApprovalPoliticalHistory">
    <vt:lpwstr/>
  </property>
  <property fmtid="{D5CDD505-2E9C-101B-9397-08002B2CF9AE}" pid="51" name="BZDossierPublishing">
    <vt:lpwstr/>
  </property>
  <property fmtid="{D5CDD505-2E9C-101B-9397-08002B2CF9AE}" pid="52" name="BZDossierSpecifics">
    <vt:lpwstr/>
  </property>
  <property fmtid="{D5CDD505-2E9C-101B-9397-08002B2CF9AE}" pid="53" name="BZDossierGovernmentOfficial">
    <vt:lpwstr/>
  </property>
  <property fmtid="{D5CDD505-2E9C-101B-9397-08002B2CF9AE}" pid="54" name="f8e003236e1c4ac2ab9051d5d8789bbb">
    <vt:lpwstr/>
  </property>
  <property fmtid="{D5CDD505-2E9C-101B-9397-08002B2CF9AE}" pid="55" name="BZDossierNotes">
    <vt:lpwstr/>
  </property>
  <property fmtid="{D5CDD505-2E9C-101B-9397-08002B2CF9AE}" pid="56" name="BZDossierTranslation">
    <vt:lpwstr/>
  </property>
  <property fmtid="{D5CDD505-2E9C-101B-9397-08002B2CF9AE}" pid="57" name="BZEmailSubject">
    <vt:lpwstr/>
  </property>
  <property fmtid="{D5CDD505-2E9C-101B-9397-08002B2CF9AE}" pid="58" name="BZEmailFrom">
    <vt:lpwstr/>
  </property>
  <property fmtid="{D5CDD505-2E9C-101B-9397-08002B2CF9AE}" pid="59" name="BZEmailCC">
    <vt:lpwstr/>
  </property>
  <property fmtid="{D5CDD505-2E9C-101B-9397-08002B2CF9AE}" pid="60" name="BZEmailTo">
    <vt:lpwstr/>
  </property>
  <property fmtid="{D5CDD505-2E9C-101B-9397-08002B2CF9AE}" pid="61" name="BZEmailBody">
    <vt:lpwstr/>
  </property>
  <property fmtid="{D5CDD505-2E9C-101B-9397-08002B2CF9AE}" pid="62" name="BZDossierTemplate">
    <vt:lpwstr>ReguliereKamerbrief</vt:lpwstr>
  </property>
  <property fmtid="{D5CDD505-2E9C-101B-9397-08002B2CF9AE}" pid="63" name="BZForumOrganisation">
    <vt:lpwstr>2;#Not applicable|0049e722-bfb1-4a3f-9d08-af7366a9af40</vt:lpwstr>
  </property>
  <property fmtid="{D5CDD505-2E9C-101B-9397-08002B2CF9AE}" pid="64" name="BZTheme">
    <vt:lpwstr>1;#Not applicable|ec01d90b-9d0f-4785-8785-e1ea615196bf</vt:lpwstr>
  </property>
  <property fmtid="{D5CDD505-2E9C-101B-9397-08002B2CF9AE}" pid="65" name="BZCountryState">
    <vt:lpwstr>3;#Not applicable|ec01d90b-9d0f-4785-8785-e1ea615196bf</vt:lpwstr>
  </property>
</Properties>
</file>