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2026Z10864</w:t>
        <w:br/>
      </w:r>
      <w:proofErr w:type="spellEnd"/>
    </w:p>
    <w:p>
      <w:pPr>
        <w:pStyle w:val="Normal"/>
        <w:rPr>
          <w:b w:val="1"/>
          <w:bCs w:val="1"/>
        </w:rPr>
      </w:pPr>
      <w:r w:rsidR="250AE766">
        <w:rPr>
          <w:b w:val="0"/>
          <w:bCs w:val="0"/>
        </w:rPr>
        <w:t>(ingezonden 26 mei 2026)</w:t>
        <w:br/>
      </w:r>
    </w:p>
    <w:p>
      <w:r>
        <w:t xml:space="preserve">Vragen van het lid Stultiens (GroenLinks-PvdA) aan de staatssecretaris van Financiën over het niet verruimen van de hypotheekrenteaftrek </w:t>
      </w:r>
      <w:r>
        <w:br/>
      </w:r>
    </w:p>
    <w:p>
      <w:pPr>
        <w:pStyle w:val="ListParagraph"/>
        <w:numPr>
          <w:ilvl w:val="0"/>
          <w:numId w:val="100508300"/>
        </w:numPr>
        <w:ind w:left="360"/>
      </w:pPr>
      <w:r>
        <w:t xml:space="preserve">Klopt het dat het maximale aftrektarief voor de hypotheekrenteaftrek in het huidige jaar 37,56 procent bedraagt? Klopt het dat dit kabinet voornemens was om de hypotheekrenteaftrek te verruimen naar 38,19 procent (2027) en 38,23 procent (structureel), een verruiming van €281 miljoen?</w:t>
      </w:r>
      <w:r>
        <w:br/>
      </w:r>
    </w:p>
    <w:p>
      <w:pPr>
        <w:pStyle w:val="ListParagraph"/>
        <w:numPr>
          <w:ilvl w:val="0"/>
          <w:numId w:val="100508300"/>
        </w:numPr>
        <w:ind w:left="360"/>
      </w:pPr>
      <w:r>
        <w:t xml:space="preserve">Kunt u aangeven wat de hoogte was van de hypotheekrenteaftrek in de afgelopen tien jaar en per jaar aangeven of dit tarief wel/niet gelijk was aan het tarief tweede schijf?</w:t>
      </w:r>
      <w:r>
        <w:br/>
      </w:r>
    </w:p>
    <w:p>
      <w:pPr>
        <w:pStyle w:val="ListParagraph"/>
        <w:numPr>
          <w:ilvl w:val="0"/>
          <w:numId w:val="100508300"/>
        </w:numPr>
        <w:ind w:left="360"/>
      </w:pPr>
      <w:r>
        <w:t xml:space="preserve">Klopt het dat de hoogte van de hypotheekrenteaftrek niet per definitie gelijk hoeft te zijn aan het tarief van de tweede schijf en dat het dus een politieke keuze is wat de hoogte is van de hypotheekrenteaftrek?</w:t>
      </w:r>
      <w:r>
        <w:br/>
      </w:r>
    </w:p>
    <w:p>
      <w:pPr>
        <w:pStyle w:val="ListParagraph"/>
        <w:numPr>
          <w:ilvl w:val="0"/>
          <w:numId w:val="100508300"/>
        </w:numPr>
        <w:ind w:left="360"/>
      </w:pPr>
      <w:r>
        <w:t xml:space="preserve">Klopt het dat het beleidsmatig verlagen van het maximale aftrekpercentage mogelijk is per 1 januari 2028? Klopt het dat het aanpassen van het eigenwoningforfait mogelijk is per 1 januari 2027?</w:t>
      </w:r>
      <w:r>
        <w:br/>
      </w:r>
    </w:p>
    <w:p>
      <w:pPr>
        <w:pStyle w:val="ListParagraph"/>
        <w:numPr>
          <w:ilvl w:val="0"/>
          <w:numId w:val="100508300"/>
        </w:numPr>
        <w:ind w:left="360"/>
      </w:pPr>
      <w:r>
        <w:t xml:space="preserve">Erkent u dan ook dat de aangenomen motie Stultiens (Kamerstuk 36915, nr. 4) wel degelijk uitvoerbaar is, dat de motie geen geld kost maar geld oplevert en dat er dus geen enkele valide reden is om de motie niet uit te voeren?</w:t>
      </w:r>
      <w:r>
        <w:br/>
      </w:r>
    </w:p>
    <w:p>
      <w:pPr>
        <w:pStyle w:val="ListParagraph"/>
        <w:numPr>
          <w:ilvl w:val="0"/>
          <w:numId w:val="100508300"/>
        </w:numPr>
        <w:ind w:left="360"/>
      </w:pPr>
      <w:r>
        <w:t xml:space="preserve">Hebt u meegekregen dat minister Heinen aangeeft dat hij deze motie “niet kan uitvoeren”[1]? Kunt u nogmaals bevestigen dat deze motie wel degelijk uitvoerbaar is, dat het een politieke keuze is wat het tarief van de hypotheekrenteaftrek de komende jaren zal zijn en dat een Kamermeerderheid heeft aangegeven het huidige tarief (37,56 procent) van de hypotheekrenteaftrek niet te willen verruimen? </w:t>
      </w:r>
      <w:r>
        <w:br/>
      </w:r>
    </w:p>
    <w:p>
      <w:pPr>
        <w:pStyle w:val="ListParagraph"/>
        <w:numPr>
          <w:ilvl w:val="0"/>
          <w:numId w:val="100508300"/>
        </w:numPr>
        <w:ind w:left="360"/>
      </w:pPr>
      <w:r>
        <w:t xml:space="preserve">Kunt u deze vragen een voor een beantwoorden voorafgaand aan het commissiedebat fiscaliteit van 24 juni 2026 en daarbij klip en klaar bevestigen dat u de aangenomen motie Stultiens (Kamerstuk 36915, nr. 4) gewoon zal gaan uitvoeren?</w:t>
      </w:r>
      <w:r>
        <w:br/>
      </w:r>
    </w:p>
    <w:p>
      <w:r>
        <w:t xml:space="preserve"> </w:t>
      </w:r>
      <w:r>
        <w:br/>
      </w:r>
    </w:p>
    <w:p>
      <w:r>
        <w:t xml:space="preserve"> </w:t>
      </w:r>
      <w:r>
        <w:br/>
      </w:r>
    </w:p>
    <w:p>
      <w:r>
        <w:t xml:space="preserve">[1] RTL Nieuws, 19 mei 2026, Minister Heinen: 'Aanname van CDA en D66 dat hypotheekrenteatrek wordt verruimd klopt niet'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