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0F5" w:rsidRDefault="00DA20F5" w14:paraId="09CEAA6F" w14:textId="77777777"/>
    <w:p w:rsidR="004C4F1A" w:rsidP="004C4F1A" w:rsidRDefault="004C4F1A" w14:paraId="33EC5944" w14:textId="77777777">
      <w:r>
        <w:t xml:space="preserve">Bij het wetgevingsoverleg over de Wijziging van de begrotingsstaten van het ministerie van SZW op 18 mei 2026 heb ik naar aanleiding van een vraag van het lid van uw Kamer mevr. C.M. van </w:t>
      </w:r>
      <w:proofErr w:type="spellStart"/>
      <w:r>
        <w:t>Brenk</w:t>
      </w:r>
      <w:proofErr w:type="spellEnd"/>
      <w:r>
        <w:t xml:space="preserve"> (50PLUS) toegezegd in een korte brief in te gaan op de geldende afspraken met Caribisch Nederland op het terrein van mijn ministerie. Met deze brief voldoe ik aan deze toezegging. </w:t>
      </w:r>
    </w:p>
    <w:p w:rsidR="004C4F1A" w:rsidP="004C4F1A" w:rsidRDefault="004C4F1A" w14:paraId="0D295475" w14:textId="77777777"/>
    <w:p w:rsidR="004C4F1A" w:rsidP="004C4F1A" w:rsidRDefault="004C4F1A" w14:paraId="0599BC50" w14:textId="77777777">
      <w:pPr>
        <w:rPr>
          <w:rFonts w:eastAsia="Times New Roman"/>
          <w:color w:val="auto"/>
        </w:rPr>
      </w:pPr>
      <w:r>
        <w:t xml:space="preserve">Voor de vermelding van de relevante afspraken neem ik de staatskundige transitie </w:t>
      </w:r>
      <w:r w:rsidRPr="00EA0D99">
        <w:rPr>
          <w:color w:val="auto"/>
        </w:rPr>
        <w:t xml:space="preserve">als startpunt. Kort vóór dit moment zijn afspraken gemaakt met de openbare lichamen over </w:t>
      </w:r>
      <w:r w:rsidRPr="00EA0D99">
        <w:rPr>
          <w:rFonts w:eastAsia="Times New Roman"/>
          <w:color w:val="auto"/>
        </w:rPr>
        <w:t>met name de taakverdeling</w:t>
      </w:r>
      <w:r>
        <w:rPr>
          <w:rFonts w:eastAsia="Times New Roman"/>
          <w:color w:val="auto"/>
        </w:rPr>
        <w:t xml:space="preserve"> tussen het Rijk en de openbare lichamen</w:t>
      </w:r>
      <w:r w:rsidRPr="00EA0D99">
        <w:rPr>
          <w:rFonts w:eastAsia="Times New Roman"/>
          <w:color w:val="auto"/>
        </w:rPr>
        <w:t xml:space="preserve">, de niveaus van </w:t>
      </w:r>
      <w:r>
        <w:rPr>
          <w:rFonts w:eastAsia="Times New Roman"/>
          <w:color w:val="auto"/>
        </w:rPr>
        <w:t xml:space="preserve">wettelijk </w:t>
      </w:r>
      <w:r w:rsidRPr="00EA0D99">
        <w:rPr>
          <w:rFonts w:eastAsia="Times New Roman"/>
          <w:color w:val="auto"/>
        </w:rPr>
        <w:t>minimumloon en uitkeringen, stapsgewijze verhoging van de leeftijd voor het ouderdomspensioen AOV</w:t>
      </w:r>
      <w:r>
        <w:rPr>
          <w:rFonts w:eastAsia="Times New Roman"/>
          <w:color w:val="auto"/>
        </w:rPr>
        <w:t xml:space="preserve"> naar 65 jaar</w:t>
      </w:r>
      <w:r w:rsidRPr="00EA0D99">
        <w:rPr>
          <w:rFonts w:eastAsia="Times New Roman"/>
          <w:color w:val="auto"/>
        </w:rPr>
        <w:t xml:space="preserve">, en de inzet op arbeidsbemiddeling en </w:t>
      </w:r>
      <w:r>
        <w:rPr>
          <w:rFonts w:eastAsia="Times New Roman"/>
          <w:color w:val="auto"/>
        </w:rPr>
        <w:t>re-integratietrajecten</w:t>
      </w:r>
      <w:r w:rsidRPr="00EA0D99">
        <w:rPr>
          <w:rFonts w:eastAsia="Times New Roman"/>
          <w:color w:val="auto"/>
        </w:rPr>
        <w:t xml:space="preserve">. </w:t>
      </w:r>
    </w:p>
    <w:p w:rsidR="004C4F1A" w:rsidP="004C4F1A" w:rsidRDefault="004C4F1A" w14:paraId="75D9F830" w14:textId="2EA86F7C">
      <w:pPr>
        <w:rPr>
          <w:rFonts w:eastAsia="Times New Roman"/>
          <w:color w:val="auto"/>
        </w:rPr>
      </w:pPr>
      <w:r>
        <w:rPr>
          <w:rFonts w:eastAsia="Times New Roman"/>
          <w:color w:val="auto"/>
        </w:rPr>
        <w:t xml:space="preserve">Deze afspraken zijn nadien daadwerkelijk geëffectueerd in wetgeving en beleid. Op het punt van de taakverdeling houdt dat in dat SZW (via de lokale RCN-unit SZW) zelf uitvoering geeft aan de </w:t>
      </w:r>
      <w:r w:rsidR="00BB6D78">
        <w:rPr>
          <w:rFonts w:eastAsia="Times New Roman"/>
          <w:color w:val="auto"/>
        </w:rPr>
        <w:t>socialezekerheidswetten</w:t>
      </w:r>
      <w:r>
        <w:rPr>
          <w:rFonts w:eastAsia="Times New Roman"/>
          <w:color w:val="auto"/>
        </w:rPr>
        <w:t xml:space="preserve"> (zoals de AOV, de arbeidsongeschiktheidswetten en de onderstand) en verantwoordelijk is voor de afgifte van tewerkstellings- en ontslagvergunningen, en voor de arbeidsinspectie. </w:t>
      </w:r>
    </w:p>
    <w:p w:rsidRPr="00EA0D99" w:rsidR="00EA0D99" w:rsidP="00EA0D99" w:rsidRDefault="00EA0D99" w14:paraId="3BE8AC1E" w14:textId="77777777"/>
    <w:p w:rsidR="00EA0D99" w:rsidP="00EA0D99" w:rsidRDefault="003731BE" w14:paraId="0F8E7108" w14:textId="7F7191BE">
      <w:r>
        <w:t xml:space="preserve">Ten aanzien van de niveaus van het minimumloon en de minimumuitkeringen is vanaf 1 januari 2014 een beweging gestart om te streven naar beleidsmatige verhoging. </w:t>
      </w:r>
      <w:r w:rsidR="00D67517">
        <w:t xml:space="preserve">Naar aanleiding van het </w:t>
      </w:r>
      <w:r w:rsidR="007E35EB">
        <w:t xml:space="preserve">rapport </w:t>
      </w:r>
      <w:r w:rsidR="00E461E2">
        <w:t xml:space="preserve">“Een waardig bestaan” </w:t>
      </w:r>
      <w:r w:rsidR="007E35EB">
        <w:t>van de Commissie sociaal minimum Caribisch Nederland is de aanpak geïntensiveerd, waarbij het minimumloon en de minimumuitkeringen fors zijn verhoogd. Ik verwijs hiervoor naar de Kamerbrie</w:t>
      </w:r>
      <w:r w:rsidR="00E461E2">
        <w:t>ven</w:t>
      </w:r>
      <w:r w:rsidR="007E35EB">
        <w:t xml:space="preserve"> van 2 februari 2024</w:t>
      </w:r>
      <w:r w:rsidR="007E35EB">
        <w:rPr>
          <w:rStyle w:val="Voetnootmarkering"/>
        </w:rPr>
        <w:footnoteReference w:id="1"/>
      </w:r>
      <w:r w:rsidR="00E461E2">
        <w:t xml:space="preserve"> en 6 december 2024</w:t>
      </w:r>
      <w:r w:rsidR="00E461E2">
        <w:rPr>
          <w:rStyle w:val="Voetnootmarkering"/>
        </w:rPr>
        <w:footnoteReference w:id="2"/>
      </w:r>
      <w:r w:rsidR="00E461E2">
        <w:t xml:space="preserve">. </w:t>
      </w:r>
      <w:r w:rsidR="007E35EB">
        <w:t xml:space="preserve"> </w:t>
      </w:r>
    </w:p>
    <w:p w:rsidRPr="00EA0D99" w:rsidR="00EA0D99" w:rsidP="00EA0D99" w:rsidRDefault="00EA0D99" w14:paraId="20209513" w14:textId="77777777"/>
    <w:p w:rsidR="00D417D8" w:rsidP="00D010A3" w:rsidRDefault="007C2969" w14:paraId="3633900B" w14:textId="77777777">
      <w:r>
        <w:t>Voor de doorontwikkeling van het wettelijk stelsel gold na</w:t>
      </w:r>
      <w:r w:rsidRPr="00EA0D99">
        <w:t xml:space="preserve"> </w:t>
      </w:r>
      <w:r>
        <w:t xml:space="preserve">10 oktober 2010 </w:t>
      </w:r>
      <w:proofErr w:type="gramStart"/>
      <w:r>
        <w:t>aanvankelijk</w:t>
      </w:r>
      <w:proofErr w:type="gramEnd"/>
      <w:r>
        <w:t xml:space="preserve"> een periode van</w:t>
      </w:r>
      <w:r w:rsidRPr="00EA0D99">
        <w:t xml:space="preserve"> vijf jaar legislatieve rust</w:t>
      </w:r>
      <w:r>
        <w:t xml:space="preserve">. Vervolgens </w:t>
      </w:r>
      <w:r w:rsidR="005240C7">
        <w:t>was</w:t>
      </w:r>
      <w:r w:rsidR="00EA0D99">
        <w:t xml:space="preserve"> het per 20</w:t>
      </w:r>
      <w:r w:rsidR="009E172E">
        <w:t>1</w:t>
      </w:r>
      <w:r w:rsidR="00EA0D99">
        <w:t>6 invoeren van de</w:t>
      </w:r>
      <w:r w:rsidRPr="00EA0D99" w:rsidR="00EA0D99">
        <w:t xml:space="preserve"> </w:t>
      </w:r>
      <w:r w:rsidR="00EA0D99">
        <w:t xml:space="preserve">Wet </w:t>
      </w:r>
      <w:r w:rsidRPr="00EA0D99" w:rsidR="00EA0D99">
        <w:t>kinderbijslag</w:t>
      </w:r>
      <w:r w:rsidR="00EA0D99">
        <w:t xml:space="preserve">voorziening </w:t>
      </w:r>
      <w:r w:rsidRPr="00EA0D99" w:rsidR="00EA0D99">
        <w:t xml:space="preserve">BES </w:t>
      </w:r>
      <w:r>
        <w:t>een betekenisvolle stap</w:t>
      </w:r>
      <w:r w:rsidR="00EA0D99">
        <w:t xml:space="preserve">. </w:t>
      </w:r>
      <w:r w:rsidR="00E461E2">
        <w:t>Belangrijke initiatieven die daarop zijn gevolgd</w:t>
      </w:r>
      <w:r w:rsidR="000A0171">
        <w:t xml:space="preserve">, zijn </w:t>
      </w:r>
      <w:r w:rsidR="00E461E2">
        <w:t xml:space="preserve">onder meer de </w:t>
      </w:r>
      <w:r w:rsidR="005240C7">
        <w:t xml:space="preserve">nieuwe </w:t>
      </w:r>
      <w:r w:rsidR="00E461E2">
        <w:t xml:space="preserve">Wet kinderopvang BES en de Wijzigingswet SZW-wetten BES 2024. </w:t>
      </w:r>
    </w:p>
    <w:p w:rsidR="00E21EE1" w:rsidP="00D010A3" w:rsidRDefault="000A0171" w14:paraId="154B7E64" w14:textId="4C8F72CA">
      <w:r>
        <w:lastRenderedPageBreak/>
        <w:t xml:space="preserve">Voor </w:t>
      </w:r>
      <w:r w:rsidR="00E21EE1">
        <w:t xml:space="preserve">de stand van zaken van </w:t>
      </w:r>
      <w:r>
        <w:t xml:space="preserve">de </w:t>
      </w:r>
      <w:r w:rsidR="00E21EE1">
        <w:t xml:space="preserve">lopende </w:t>
      </w:r>
      <w:r>
        <w:t xml:space="preserve">wetgevingsagenda </w:t>
      </w:r>
      <w:r w:rsidR="00197856">
        <w:t>verwijs ik naar het wetgevings</w:t>
      </w:r>
      <w:r w:rsidR="00D010A3">
        <w:t xml:space="preserve">overzicht, dat uw Kamer bij brief </w:t>
      </w:r>
      <w:r w:rsidRPr="00D010A3" w:rsidR="00D010A3">
        <w:t>van 15 december 2025 is toegezonden</w:t>
      </w:r>
      <w:r w:rsidRPr="00D010A3" w:rsidR="00D010A3">
        <w:rPr>
          <w:rStyle w:val="Voetnootmarkering"/>
        </w:rPr>
        <w:footnoteReference w:id="3"/>
      </w:r>
      <w:r w:rsidRPr="00D010A3" w:rsidR="00D010A3">
        <w:t xml:space="preserve">. </w:t>
      </w:r>
    </w:p>
    <w:p w:rsidR="007C2969" w:rsidP="00D010A3" w:rsidRDefault="007C2969" w14:paraId="2D715DAE" w14:textId="77777777"/>
    <w:p w:rsidRPr="00D010A3" w:rsidR="00E461E2" w:rsidP="00D010A3" w:rsidRDefault="00D010A3" w14:paraId="7DDCC1FB" w14:textId="0CF96D01">
      <w:r w:rsidRPr="00D010A3">
        <w:t xml:space="preserve">In </w:t>
      </w:r>
      <w:r w:rsidR="007C2969">
        <w:t xml:space="preserve">dit </w:t>
      </w:r>
      <w:proofErr w:type="spellStart"/>
      <w:r w:rsidR="007C2969">
        <w:t>rijksbrede</w:t>
      </w:r>
      <w:proofErr w:type="spellEnd"/>
      <w:r w:rsidR="007C2969">
        <w:t xml:space="preserve"> wetgevingsoverzicht </w:t>
      </w:r>
      <w:r w:rsidRPr="00D010A3">
        <w:t>zijn voor SZW de volgende onderwerpen benoemd:</w:t>
      </w:r>
    </w:p>
    <w:p w:rsidR="00D010A3" w:rsidP="00D010A3" w:rsidRDefault="00D010A3" w14:paraId="3ADF25B2" w14:textId="2FD177EA">
      <w:pPr>
        <w:pStyle w:val="Lijstalinea"/>
        <w:numPr>
          <w:ilvl w:val="0"/>
          <w:numId w:val="12"/>
        </w:numPr>
        <w:rPr>
          <w:rFonts w:ascii="Verdana" w:hAnsi="Verdana"/>
          <w:sz w:val="18"/>
          <w:szCs w:val="18"/>
        </w:rPr>
      </w:pPr>
      <w:r w:rsidRPr="00D010A3">
        <w:rPr>
          <w:rFonts w:ascii="Verdana" w:hAnsi="Verdana"/>
          <w:sz w:val="18"/>
          <w:szCs w:val="18"/>
        </w:rPr>
        <w:t xml:space="preserve">Invoering </w:t>
      </w:r>
      <w:r>
        <w:rPr>
          <w:rFonts w:ascii="Verdana" w:hAnsi="Verdana"/>
          <w:sz w:val="18"/>
          <w:szCs w:val="18"/>
        </w:rPr>
        <w:t>structurele regeling dubbele kinderbijslag intensieve zorg</w:t>
      </w:r>
    </w:p>
    <w:p w:rsidR="00D010A3" w:rsidP="00D010A3" w:rsidRDefault="00D010A3" w14:paraId="116F09D6" w14:textId="6BF28094">
      <w:pPr>
        <w:pStyle w:val="Lijstalinea"/>
        <w:numPr>
          <w:ilvl w:val="0"/>
          <w:numId w:val="12"/>
        </w:numPr>
        <w:rPr>
          <w:rFonts w:ascii="Verdana" w:hAnsi="Verdana"/>
          <w:sz w:val="18"/>
          <w:szCs w:val="18"/>
        </w:rPr>
      </w:pPr>
      <w:r>
        <w:rPr>
          <w:rFonts w:ascii="Verdana" w:hAnsi="Verdana"/>
          <w:sz w:val="18"/>
          <w:szCs w:val="18"/>
        </w:rPr>
        <w:t>Invoering van een werkloosheidsvoorziening</w:t>
      </w:r>
    </w:p>
    <w:p w:rsidR="00D010A3" w:rsidP="00D010A3" w:rsidRDefault="00D010A3" w14:paraId="756EE43A" w14:textId="198362CA">
      <w:pPr>
        <w:pStyle w:val="Lijstalinea"/>
        <w:numPr>
          <w:ilvl w:val="0"/>
          <w:numId w:val="12"/>
        </w:numPr>
        <w:rPr>
          <w:rFonts w:ascii="Verdana" w:hAnsi="Verdana"/>
          <w:sz w:val="18"/>
          <w:szCs w:val="18"/>
        </w:rPr>
      </w:pPr>
      <w:r>
        <w:rPr>
          <w:rFonts w:ascii="Verdana" w:hAnsi="Verdana"/>
          <w:sz w:val="18"/>
          <w:szCs w:val="18"/>
        </w:rPr>
        <w:t xml:space="preserve">Doorontwikkeling van het verlofstelsel </w:t>
      </w:r>
      <w:proofErr w:type="gramStart"/>
      <w:r>
        <w:rPr>
          <w:rFonts w:ascii="Verdana" w:hAnsi="Verdana"/>
          <w:sz w:val="18"/>
          <w:szCs w:val="18"/>
        </w:rPr>
        <w:t>conform</w:t>
      </w:r>
      <w:proofErr w:type="gramEnd"/>
      <w:r>
        <w:rPr>
          <w:rFonts w:ascii="Verdana" w:hAnsi="Verdana"/>
          <w:sz w:val="18"/>
          <w:szCs w:val="18"/>
        </w:rPr>
        <w:t xml:space="preserve"> de Wijzigingswet SZW-wetten BES </w:t>
      </w:r>
      <w:r w:rsidR="005240C7">
        <w:rPr>
          <w:rFonts w:ascii="Verdana" w:hAnsi="Verdana"/>
          <w:sz w:val="18"/>
          <w:szCs w:val="18"/>
        </w:rPr>
        <w:t>2</w:t>
      </w:r>
      <w:r>
        <w:rPr>
          <w:rFonts w:ascii="Verdana" w:hAnsi="Verdana"/>
          <w:sz w:val="18"/>
          <w:szCs w:val="18"/>
        </w:rPr>
        <w:t>024</w:t>
      </w:r>
    </w:p>
    <w:p w:rsidR="00D010A3" w:rsidP="00D010A3" w:rsidRDefault="00D010A3" w14:paraId="50354FEE" w14:textId="72C1B444">
      <w:pPr>
        <w:pStyle w:val="Lijstalinea"/>
        <w:numPr>
          <w:ilvl w:val="0"/>
          <w:numId w:val="12"/>
        </w:numPr>
        <w:rPr>
          <w:rFonts w:ascii="Verdana" w:hAnsi="Verdana"/>
          <w:sz w:val="18"/>
          <w:szCs w:val="18"/>
        </w:rPr>
      </w:pPr>
      <w:r>
        <w:rPr>
          <w:rFonts w:ascii="Verdana" w:hAnsi="Verdana"/>
          <w:sz w:val="18"/>
          <w:szCs w:val="18"/>
        </w:rPr>
        <w:t>Modernisering</w:t>
      </w:r>
      <w:r w:rsidR="005240C7">
        <w:rPr>
          <w:rFonts w:ascii="Verdana" w:hAnsi="Verdana"/>
          <w:sz w:val="18"/>
          <w:szCs w:val="18"/>
        </w:rPr>
        <w:t xml:space="preserve"> van het</w:t>
      </w:r>
      <w:r>
        <w:rPr>
          <w:rFonts w:ascii="Verdana" w:hAnsi="Verdana"/>
          <w:sz w:val="18"/>
          <w:szCs w:val="18"/>
        </w:rPr>
        <w:t xml:space="preserve"> arbeidsongeschiktheidsstelsel </w:t>
      </w:r>
      <w:proofErr w:type="gramStart"/>
      <w:r>
        <w:rPr>
          <w:rFonts w:ascii="Verdana" w:hAnsi="Verdana"/>
          <w:sz w:val="18"/>
          <w:szCs w:val="18"/>
        </w:rPr>
        <w:t>conform</w:t>
      </w:r>
      <w:proofErr w:type="gramEnd"/>
      <w:r>
        <w:rPr>
          <w:rFonts w:ascii="Verdana" w:hAnsi="Verdana"/>
          <w:sz w:val="18"/>
          <w:szCs w:val="18"/>
        </w:rPr>
        <w:t xml:space="preserve"> de Wijzigingswet SZW-wetten BES 2024</w:t>
      </w:r>
    </w:p>
    <w:p w:rsidR="00D010A3" w:rsidP="00D010A3" w:rsidRDefault="00D010A3" w14:paraId="5D7C92CA" w14:textId="3A8204DD">
      <w:pPr>
        <w:pStyle w:val="Lijstalinea"/>
        <w:numPr>
          <w:ilvl w:val="0"/>
          <w:numId w:val="12"/>
        </w:numPr>
        <w:rPr>
          <w:rFonts w:ascii="Verdana" w:hAnsi="Verdana"/>
          <w:sz w:val="18"/>
          <w:szCs w:val="18"/>
        </w:rPr>
      </w:pPr>
      <w:r>
        <w:rPr>
          <w:rFonts w:ascii="Verdana" w:hAnsi="Verdana"/>
          <w:sz w:val="18"/>
          <w:szCs w:val="18"/>
        </w:rPr>
        <w:t xml:space="preserve">Technische wijzigingen van de AOV BES en AWW BES </w:t>
      </w:r>
      <w:proofErr w:type="gramStart"/>
      <w:r>
        <w:rPr>
          <w:rFonts w:ascii="Verdana" w:hAnsi="Verdana"/>
          <w:sz w:val="18"/>
          <w:szCs w:val="18"/>
        </w:rPr>
        <w:t>conform</w:t>
      </w:r>
      <w:proofErr w:type="gramEnd"/>
      <w:r>
        <w:rPr>
          <w:rFonts w:ascii="Verdana" w:hAnsi="Verdana"/>
          <w:sz w:val="18"/>
          <w:szCs w:val="18"/>
        </w:rPr>
        <w:t xml:space="preserve"> de Wijzigingswet SZW-wetten BES 2024 en aanpassingen in de onderstand</w:t>
      </w:r>
    </w:p>
    <w:p w:rsidR="00D010A3" w:rsidP="00D010A3" w:rsidRDefault="00D010A3" w14:paraId="780EA35A" w14:textId="3D4953F4">
      <w:pPr>
        <w:pStyle w:val="Lijstalinea"/>
        <w:numPr>
          <w:ilvl w:val="0"/>
          <w:numId w:val="12"/>
        </w:numPr>
        <w:rPr>
          <w:rFonts w:ascii="Verdana" w:hAnsi="Verdana"/>
          <w:sz w:val="18"/>
          <w:szCs w:val="18"/>
        </w:rPr>
      </w:pPr>
      <w:r>
        <w:rPr>
          <w:rFonts w:ascii="Verdana" w:hAnsi="Verdana"/>
          <w:sz w:val="18"/>
          <w:szCs w:val="18"/>
        </w:rPr>
        <w:t>Invoering nadere regelgeving behorend bij de Wet kinderopvang BES</w:t>
      </w:r>
    </w:p>
    <w:p w:rsidR="00D010A3" w:rsidP="00D010A3" w:rsidRDefault="00D010A3" w14:paraId="7D60679B" w14:textId="3DA4DA87">
      <w:pPr>
        <w:pStyle w:val="Lijstalinea"/>
        <w:numPr>
          <w:ilvl w:val="0"/>
          <w:numId w:val="12"/>
        </w:numPr>
        <w:rPr>
          <w:rFonts w:ascii="Verdana" w:hAnsi="Verdana"/>
          <w:sz w:val="18"/>
          <w:szCs w:val="18"/>
        </w:rPr>
      </w:pPr>
      <w:r>
        <w:rPr>
          <w:rFonts w:ascii="Verdana" w:hAnsi="Verdana"/>
          <w:sz w:val="18"/>
          <w:szCs w:val="18"/>
        </w:rPr>
        <w:t>Het realiseren van een verlofregeling voor de werknemer die begeleider bij medische uitzending is</w:t>
      </w:r>
    </w:p>
    <w:p w:rsidR="00D010A3" w:rsidP="00D010A3" w:rsidRDefault="00D010A3" w14:paraId="1D64621E" w14:textId="473AE409">
      <w:pPr>
        <w:pStyle w:val="Lijstalinea"/>
        <w:numPr>
          <w:ilvl w:val="0"/>
          <w:numId w:val="12"/>
        </w:numPr>
        <w:rPr>
          <w:rFonts w:ascii="Verdana" w:hAnsi="Verdana"/>
          <w:sz w:val="18"/>
          <w:szCs w:val="18"/>
        </w:rPr>
      </w:pPr>
      <w:r>
        <w:rPr>
          <w:rFonts w:ascii="Verdana" w:hAnsi="Verdana"/>
          <w:sz w:val="18"/>
          <w:szCs w:val="18"/>
        </w:rPr>
        <w:t xml:space="preserve">Modernisering van </w:t>
      </w:r>
      <w:r w:rsidR="00E461E2">
        <w:rPr>
          <w:rFonts w:ascii="Verdana" w:hAnsi="Verdana"/>
          <w:sz w:val="18"/>
          <w:szCs w:val="18"/>
        </w:rPr>
        <w:t>de arbeidsomstandighedenwetgeving</w:t>
      </w:r>
    </w:p>
    <w:p w:rsidRPr="00D010A3" w:rsidR="00E461E2" w:rsidP="00D010A3" w:rsidRDefault="00E461E2" w14:paraId="0C3A676B" w14:textId="5C8C8F1C">
      <w:pPr>
        <w:pStyle w:val="Lijstalinea"/>
        <w:numPr>
          <w:ilvl w:val="0"/>
          <w:numId w:val="12"/>
        </w:numPr>
        <w:rPr>
          <w:rFonts w:ascii="Verdana" w:hAnsi="Verdana"/>
          <w:sz w:val="18"/>
          <w:szCs w:val="18"/>
        </w:rPr>
      </w:pPr>
      <w:r>
        <w:rPr>
          <w:rFonts w:ascii="Verdana" w:hAnsi="Verdana"/>
          <w:sz w:val="18"/>
          <w:szCs w:val="18"/>
        </w:rPr>
        <w:t>Het realiseren van medegelding van fundamentele ILO-verdragen</w:t>
      </w:r>
    </w:p>
    <w:p w:rsidRPr="00D010A3" w:rsidR="00D010A3" w:rsidP="00EA0D99" w:rsidRDefault="00D010A3" w14:paraId="53FA77C2" w14:textId="77777777"/>
    <w:p w:rsidR="00185FBA" w:rsidP="00EA0D99" w:rsidRDefault="00D010A3" w14:paraId="7D224B2D" w14:textId="77777777">
      <w:r w:rsidRPr="00D010A3">
        <w:t xml:space="preserve">Op het terrein van het arbeidsrecht </w:t>
      </w:r>
      <w:r w:rsidR="000A0171">
        <w:t>lag er</w:t>
      </w:r>
      <w:r w:rsidRPr="00D010A3">
        <w:t xml:space="preserve"> bovendien de afspraak</w:t>
      </w:r>
      <w:r w:rsidR="000A0171">
        <w:t xml:space="preserve"> om de verschillen tussen Europees Nederland en Caribisch Nederland in kaart te brengen. Met het u bij brief van 3 november 2025</w:t>
      </w:r>
      <w:r w:rsidR="000A0171">
        <w:rPr>
          <w:rStyle w:val="Voetnootmarkering"/>
        </w:rPr>
        <w:footnoteReference w:id="4"/>
      </w:r>
      <w:r w:rsidR="000A0171">
        <w:t xml:space="preserve"> toegezonden rapport “Arbeidsrecht Caribisch Nederland” is aan deze toezegging voldaan, waarmee er een goede basis ligt voor het gesprek met de partijen </w:t>
      </w:r>
      <w:r w:rsidR="0064202C">
        <w:t xml:space="preserve">op Bonaire, </w:t>
      </w:r>
      <w:proofErr w:type="gramStart"/>
      <w:r w:rsidR="0064202C">
        <w:t>Sint Eustatius</w:t>
      </w:r>
      <w:proofErr w:type="gramEnd"/>
      <w:r w:rsidR="0064202C">
        <w:t xml:space="preserve"> en Saba</w:t>
      </w:r>
      <w:r w:rsidR="000A0171">
        <w:t xml:space="preserve"> over de toekomst van het arbeidsrecht. </w:t>
      </w:r>
      <w:r w:rsidR="0064202C">
        <w:t xml:space="preserve">Een overeenkomstige afspraak is gemaakt over het opstellen van een vergelijkend overzicht van de sociale zekerheid, die intussen eveneens met de partijen in Caribisch Nederland is gedeeld. </w:t>
      </w:r>
    </w:p>
    <w:p w:rsidR="00185FBA" w:rsidP="00EA0D99" w:rsidRDefault="00185FBA" w14:paraId="66A85223" w14:textId="77777777"/>
    <w:p w:rsidRPr="00D010A3" w:rsidR="000A0171" w:rsidP="00EA0D99" w:rsidRDefault="00185FBA" w14:paraId="6BFCCA8A" w14:textId="4D7354E4">
      <w:r>
        <w:t xml:space="preserve">Bovendien </w:t>
      </w:r>
      <w:r w:rsidR="0064202C">
        <w:t xml:space="preserve">kan voor de </w:t>
      </w:r>
      <w:r w:rsidR="000A0171">
        <w:t>lopende afspraken op het terrein van mijn ministerie de brief van de toenmalige staatssecretaris van SZW van 21 november 2025</w:t>
      </w:r>
      <w:r w:rsidR="000A0171">
        <w:rPr>
          <w:rStyle w:val="Voetnootmarkering"/>
        </w:rPr>
        <w:footnoteReference w:id="5"/>
      </w:r>
      <w:r>
        <w:t xml:space="preserve"> nog steeds als richtinggevend worden beschouwd. Deze brief geeft de stand van zaken van de beleidsontwikkeling op de prioritaire onderwerpen die Caribisch Nederland aangaan goed weer en zal </w:t>
      </w:r>
      <w:r w:rsidR="007C2969">
        <w:t>volge</w:t>
      </w:r>
      <w:r w:rsidR="00CF2A3C">
        <w:t>ns planning eind dit jaar</w:t>
      </w:r>
      <w:r>
        <w:t xml:space="preserve"> een update krijgen. </w:t>
      </w:r>
    </w:p>
    <w:p w:rsidR="00D010A3" w:rsidP="00EA0D99" w:rsidRDefault="00D010A3" w14:paraId="4262AFD8" w14:textId="77777777"/>
    <w:p w:rsidR="003731BE" w:rsidP="00EA0D99" w:rsidRDefault="00185FBA" w14:paraId="587B8EE7" w14:textId="20BE145B">
      <w:r>
        <w:t>Vanzelfsprekend is daarnaast de afspraak in het coalitieakkoord over het toepassen van het principe van ‘</w:t>
      </w:r>
      <w:proofErr w:type="spellStart"/>
      <w:r>
        <w:t>comply</w:t>
      </w:r>
      <w:proofErr w:type="spellEnd"/>
      <w:r>
        <w:t xml:space="preserve"> or </w:t>
      </w:r>
      <w:proofErr w:type="spellStart"/>
      <w:r>
        <w:t>explain</w:t>
      </w:r>
      <w:proofErr w:type="spellEnd"/>
      <w:r>
        <w:t xml:space="preserve">’ van belang. Dit houdt in dat nieuw beleid en regelgeving in beginsel </w:t>
      </w:r>
      <w:proofErr w:type="gramStart"/>
      <w:r>
        <w:t>tevens</w:t>
      </w:r>
      <w:proofErr w:type="gramEnd"/>
      <w:r>
        <w:t xml:space="preserve"> van toepassing zijn op Caribisch Nederland, tenzij sprake is van zwaarwegende en deugdelijk gemotiveerde redenen om hiervan af te wijken. Nieuw beleid voor Caribisch Nederland kan dus ook door de toepassing van dit principe </w:t>
      </w:r>
      <w:r w:rsidR="00E21EE1">
        <w:t>van ‘</w:t>
      </w:r>
      <w:proofErr w:type="spellStart"/>
      <w:r w:rsidR="00E21EE1">
        <w:t>comply</w:t>
      </w:r>
      <w:proofErr w:type="spellEnd"/>
      <w:r w:rsidR="00E21EE1">
        <w:t xml:space="preserve"> or </w:t>
      </w:r>
      <w:proofErr w:type="spellStart"/>
      <w:r w:rsidR="00E21EE1">
        <w:t>explain</w:t>
      </w:r>
      <w:proofErr w:type="spellEnd"/>
      <w:r w:rsidR="00E21EE1">
        <w:t xml:space="preserve">’ </w:t>
      </w:r>
      <w:r>
        <w:t xml:space="preserve">zijn ingegeven. </w:t>
      </w:r>
    </w:p>
    <w:p w:rsidRPr="00EA0D99" w:rsidR="00197856" w:rsidP="00EA0D99" w:rsidRDefault="00197856" w14:paraId="6E6923E4" w14:textId="77777777"/>
    <w:p w:rsidR="00DA20F5" w:rsidRDefault="004C4F1A" w14:paraId="5D7D7D5A" w14:textId="77777777">
      <w:r>
        <w:t xml:space="preserve">De Minister van Sociale Zaken </w:t>
      </w:r>
      <w:r>
        <w:br/>
        <w:t>en Werkgelegenheid,</w:t>
      </w:r>
    </w:p>
    <w:p w:rsidR="00DA20F5" w:rsidRDefault="00DA20F5" w14:paraId="323ECD06" w14:textId="77777777"/>
    <w:p w:rsidR="00DA20F5" w:rsidRDefault="00DA20F5" w14:paraId="2E4C252A" w14:textId="77777777"/>
    <w:p w:rsidR="00DA20F5" w:rsidRDefault="00DA20F5" w14:paraId="3A3A88C3" w14:textId="77777777"/>
    <w:p w:rsidR="00DA20F5" w:rsidRDefault="00DA20F5" w14:paraId="729D65C5" w14:textId="77777777"/>
    <w:p w:rsidR="00DA20F5" w:rsidRDefault="00DA20F5" w14:paraId="1B563AF8" w14:textId="77777777"/>
    <w:p w:rsidR="00DA20F5" w:rsidRDefault="004C4F1A" w14:paraId="5620EE12" w14:textId="77777777">
      <w:r>
        <w:t>J.A. Vijlbrief</w:t>
      </w:r>
    </w:p>
    <w:sectPr w:rsidR="00DA20F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D6DD" w14:textId="77777777" w:rsidR="00DD1A5C" w:rsidRDefault="00DD1A5C">
      <w:pPr>
        <w:spacing w:line="240" w:lineRule="auto"/>
      </w:pPr>
      <w:r>
        <w:separator/>
      </w:r>
    </w:p>
  </w:endnote>
  <w:endnote w:type="continuationSeparator" w:id="0">
    <w:p w14:paraId="6F9D211E" w14:textId="77777777" w:rsidR="00DD1A5C" w:rsidRDefault="00DD1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35F4" w14:textId="77777777" w:rsidR="006A0C7A" w:rsidRDefault="006A0C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D681" w14:textId="77777777" w:rsidR="006A0C7A" w:rsidRDefault="006A0C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98B6" w14:textId="77777777" w:rsidR="006A0C7A" w:rsidRDefault="006A0C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4630" w14:textId="77777777" w:rsidR="00DD1A5C" w:rsidRDefault="00DD1A5C">
      <w:pPr>
        <w:spacing w:line="240" w:lineRule="auto"/>
      </w:pPr>
      <w:r>
        <w:separator/>
      </w:r>
    </w:p>
  </w:footnote>
  <w:footnote w:type="continuationSeparator" w:id="0">
    <w:p w14:paraId="7CDD3099" w14:textId="77777777" w:rsidR="00DD1A5C" w:rsidRDefault="00DD1A5C">
      <w:pPr>
        <w:spacing w:line="240" w:lineRule="auto"/>
      </w:pPr>
      <w:r>
        <w:continuationSeparator/>
      </w:r>
    </w:p>
  </w:footnote>
  <w:footnote w:id="1">
    <w:p w14:paraId="50861A7A" w14:textId="489E85C1" w:rsidR="007E35EB" w:rsidRPr="007E35EB" w:rsidRDefault="007E35EB">
      <w:pPr>
        <w:pStyle w:val="Voetnoottekst"/>
        <w:rPr>
          <w:sz w:val="16"/>
          <w:szCs w:val="16"/>
        </w:rPr>
      </w:pPr>
      <w:r w:rsidRPr="007E35EB">
        <w:rPr>
          <w:rStyle w:val="Voetnootmarkering"/>
          <w:sz w:val="16"/>
          <w:szCs w:val="16"/>
        </w:rPr>
        <w:footnoteRef/>
      </w:r>
      <w:r w:rsidRPr="007E35EB">
        <w:rPr>
          <w:sz w:val="16"/>
          <w:szCs w:val="16"/>
        </w:rPr>
        <w:t xml:space="preserve"> Kamerstukken II, 2023/24, 36 410 IV, nr. 43.</w:t>
      </w:r>
    </w:p>
  </w:footnote>
  <w:footnote w:id="2">
    <w:p w14:paraId="54B746C1" w14:textId="3B3C9217" w:rsidR="00E461E2" w:rsidRDefault="00E461E2">
      <w:pPr>
        <w:pStyle w:val="Voetnoottekst"/>
      </w:pPr>
      <w:r>
        <w:rPr>
          <w:rStyle w:val="Voetnootmarkering"/>
        </w:rPr>
        <w:footnoteRef/>
      </w:r>
      <w:r>
        <w:t xml:space="preserve"> </w:t>
      </w:r>
      <w:r w:rsidRPr="00E461E2">
        <w:rPr>
          <w:sz w:val="16"/>
          <w:szCs w:val="16"/>
        </w:rPr>
        <w:t>Kamerstukken II, 2024/25, 36 600 IV, nr. 30.</w:t>
      </w:r>
    </w:p>
  </w:footnote>
  <w:footnote w:id="3">
    <w:p w14:paraId="41CE8588" w14:textId="09D0613D" w:rsidR="00D010A3" w:rsidRDefault="00D010A3">
      <w:pPr>
        <w:pStyle w:val="Voetnoottekst"/>
      </w:pPr>
      <w:r>
        <w:rPr>
          <w:rStyle w:val="Voetnootmarkering"/>
        </w:rPr>
        <w:footnoteRef/>
      </w:r>
      <w:r>
        <w:t xml:space="preserve"> </w:t>
      </w:r>
      <w:r w:rsidRPr="00D010A3">
        <w:rPr>
          <w:sz w:val="16"/>
          <w:szCs w:val="16"/>
        </w:rPr>
        <w:t>Kamerstukken II, 2025/26, 36 800 IV, nr. 30</w:t>
      </w:r>
    </w:p>
  </w:footnote>
  <w:footnote w:id="4">
    <w:p w14:paraId="0B3203B6" w14:textId="54F93FFE" w:rsidR="000A0171" w:rsidRPr="000A0171" w:rsidRDefault="000A0171">
      <w:pPr>
        <w:pStyle w:val="Voetnoottekst"/>
        <w:rPr>
          <w:sz w:val="16"/>
          <w:szCs w:val="16"/>
        </w:rPr>
      </w:pPr>
      <w:r w:rsidRPr="000A0171">
        <w:rPr>
          <w:rStyle w:val="Voetnootmarkering"/>
          <w:sz w:val="16"/>
          <w:szCs w:val="16"/>
        </w:rPr>
        <w:footnoteRef/>
      </w:r>
      <w:r w:rsidRPr="000A0171">
        <w:rPr>
          <w:sz w:val="16"/>
          <w:szCs w:val="16"/>
        </w:rPr>
        <w:t xml:space="preserve"> Kamerstukken 2025/26, 29 544, nr. 1305</w:t>
      </w:r>
    </w:p>
  </w:footnote>
  <w:footnote w:id="5">
    <w:p w14:paraId="73034FC3" w14:textId="77777777" w:rsidR="000A0171" w:rsidRDefault="000A0171" w:rsidP="000A0171">
      <w:pPr>
        <w:pStyle w:val="Voetnoottekst"/>
      </w:pPr>
      <w:r w:rsidRPr="000A0171">
        <w:rPr>
          <w:rStyle w:val="Voetnootmarkering"/>
          <w:sz w:val="16"/>
          <w:szCs w:val="16"/>
        </w:rPr>
        <w:footnoteRef/>
      </w:r>
      <w:r w:rsidRPr="000A0171">
        <w:rPr>
          <w:sz w:val="16"/>
          <w:szCs w:val="16"/>
        </w:rPr>
        <w:t xml:space="preserve"> Kamerstukken II, 2025/26, 36 800 IV, nr.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175E" w14:textId="77777777" w:rsidR="006A0C7A" w:rsidRDefault="006A0C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2FC0" w14:textId="77777777" w:rsidR="00DA20F5" w:rsidRDefault="004C4F1A">
    <w:r>
      <w:rPr>
        <w:noProof/>
      </w:rPr>
      <mc:AlternateContent>
        <mc:Choice Requires="wps">
          <w:drawing>
            <wp:anchor distT="0" distB="0" distL="0" distR="0" simplePos="0" relativeHeight="251654144" behindDoc="0" locked="1" layoutInCell="1" allowOverlap="1" wp14:anchorId="56873339" wp14:editId="1BC4F91C">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17A5E29" w14:textId="77777777" w:rsidR="00DA20F5" w:rsidRDefault="004C4F1A">
                          <w:pPr>
                            <w:pStyle w:val="Referentiegegevenskopjes"/>
                          </w:pPr>
                          <w:r>
                            <w:t>Datum</w:t>
                          </w:r>
                        </w:p>
                        <w:p w14:paraId="0A500F29" w14:textId="081D41A0" w:rsidR="0092281C" w:rsidRDefault="00BB6D78">
                          <w:pPr>
                            <w:pStyle w:val="Referentiegegevens"/>
                          </w:pPr>
                          <w:r>
                            <w:t>26-05-2026</w:t>
                          </w:r>
                          <w:r w:rsidR="009D233E">
                            <w:fldChar w:fldCharType="begin"/>
                          </w:r>
                          <w:r w:rsidR="009D233E">
                            <w:instrText xml:space="preserve"> DOCPROPERTY  "iDatum"  \* MERGEFORMAT </w:instrText>
                          </w:r>
                          <w:r w:rsidR="009D233E">
                            <w:fldChar w:fldCharType="end"/>
                          </w:r>
                        </w:p>
                        <w:p w14:paraId="010A0257" w14:textId="77777777" w:rsidR="00DA20F5" w:rsidRDefault="00DA20F5">
                          <w:pPr>
                            <w:pStyle w:val="WitregelW1"/>
                          </w:pPr>
                        </w:p>
                        <w:p w14:paraId="78087D5F" w14:textId="77777777" w:rsidR="00DA20F5" w:rsidRDefault="004C4F1A">
                          <w:pPr>
                            <w:pStyle w:val="Referentiegegevenskopjes"/>
                          </w:pPr>
                          <w:r>
                            <w:t>Onze referentie</w:t>
                          </w:r>
                        </w:p>
                        <w:p w14:paraId="3C624261" w14:textId="62A64A42" w:rsidR="0092281C" w:rsidRDefault="009D233E">
                          <w:pPr>
                            <w:pStyle w:val="ReferentiegegevensHL"/>
                          </w:pPr>
                          <w:r>
                            <w:fldChar w:fldCharType="begin"/>
                          </w:r>
                          <w:r>
                            <w:instrText xml:space="preserve"> DOCPROPERTY  "iOnsKenmerk"  \* MERGEFORMAT </w:instrText>
                          </w:r>
                          <w:r>
                            <w:fldChar w:fldCharType="separate"/>
                          </w:r>
                          <w:r w:rsidR="006A0C7A">
                            <w:t>2026-0000178207</w:t>
                          </w:r>
                          <w:r>
                            <w:fldChar w:fldCharType="end"/>
                          </w:r>
                        </w:p>
                      </w:txbxContent>
                    </wps:txbx>
                    <wps:bodyPr vert="horz" wrap="square" lIns="0" tIns="0" rIns="0" bIns="0" anchor="t" anchorCtr="0"/>
                  </wps:wsp>
                </a:graphicData>
              </a:graphic>
            </wp:anchor>
          </w:drawing>
        </mc:Choice>
        <mc:Fallback>
          <w:pict>
            <v:shapetype w14:anchorId="5687333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17A5E29" w14:textId="77777777" w:rsidR="00DA20F5" w:rsidRDefault="004C4F1A">
                    <w:pPr>
                      <w:pStyle w:val="Referentiegegevenskopjes"/>
                    </w:pPr>
                    <w:r>
                      <w:t>Datum</w:t>
                    </w:r>
                  </w:p>
                  <w:p w14:paraId="0A500F29" w14:textId="081D41A0" w:rsidR="0092281C" w:rsidRDefault="00BB6D78">
                    <w:pPr>
                      <w:pStyle w:val="Referentiegegevens"/>
                    </w:pPr>
                    <w:r>
                      <w:t>26-05-2026</w:t>
                    </w:r>
                    <w:r w:rsidR="009D233E">
                      <w:fldChar w:fldCharType="begin"/>
                    </w:r>
                    <w:r w:rsidR="009D233E">
                      <w:instrText xml:space="preserve"> DOCPROPERTY  "iDatum"  \* MERGEFORMAT </w:instrText>
                    </w:r>
                    <w:r w:rsidR="009D233E">
                      <w:fldChar w:fldCharType="end"/>
                    </w:r>
                  </w:p>
                  <w:p w14:paraId="010A0257" w14:textId="77777777" w:rsidR="00DA20F5" w:rsidRDefault="00DA20F5">
                    <w:pPr>
                      <w:pStyle w:val="WitregelW1"/>
                    </w:pPr>
                  </w:p>
                  <w:p w14:paraId="78087D5F" w14:textId="77777777" w:rsidR="00DA20F5" w:rsidRDefault="004C4F1A">
                    <w:pPr>
                      <w:pStyle w:val="Referentiegegevenskopjes"/>
                    </w:pPr>
                    <w:r>
                      <w:t>Onze referentie</w:t>
                    </w:r>
                  </w:p>
                  <w:p w14:paraId="3C624261" w14:textId="62A64A42" w:rsidR="0092281C" w:rsidRDefault="009D233E">
                    <w:pPr>
                      <w:pStyle w:val="ReferentiegegevensHL"/>
                    </w:pPr>
                    <w:r>
                      <w:fldChar w:fldCharType="begin"/>
                    </w:r>
                    <w:r>
                      <w:instrText xml:space="preserve"> DOCPROPERTY  "iOnsKenmerk"  \* MERGEFORMAT </w:instrText>
                    </w:r>
                    <w:r>
                      <w:fldChar w:fldCharType="separate"/>
                    </w:r>
                    <w:r w:rsidR="006A0C7A">
                      <w:t>2026-0000178207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E95741F" wp14:editId="7694B801">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682541F" w14:textId="77777777" w:rsidR="0092281C" w:rsidRDefault="009D233E">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E95741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682541F" w14:textId="77777777" w:rsidR="0092281C" w:rsidRDefault="009D233E">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7733" w14:textId="77777777" w:rsidR="00DA20F5" w:rsidRDefault="004C4F1A">
    <w:pPr>
      <w:spacing w:after="7029" w:line="14" w:lineRule="exact"/>
    </w:pPr>
    <w:r>
      <w:rPr>
        <w:noProof/>
      </w:rPr>
      <mc:AlternateContent>
        <mc:Choice Requires="wps">
          <w:drawing>
            <wp:anchor distT="0" distB="0" distL="0" distR="0" simplePos="0" relativeHeight="251656192" behindDoc="0" locked="1" layoutInCell="1" allowOverlap="1" wp14:anchorId="4263EA2F" wp14:editId="0E1BF59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A83CB5" w14:textId="77777777" w:rsidR="00DA20F5" w:rsidRDefault="004C4F1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263EA2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5A83CB5" w14:textId="77777777" w:rsidR="00DA20F5" w:rsidRDefault="004C4F1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1A9D754" wp14:editId="4BB6AF2C">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58A2074" w14:textId="77777777" w:rsidR="00DA20F5" w:rsidRPr="00BB6D78" w:rsidRDefault="004C4F1A">
                          <w:pPr>
                            <w:pStyle w:val="Afzendgegevens"/>
                            <w:rPr>
                              <w:lang w:val="de-DE"/>
                            </w:rPr>
                          </w:pPr>
                          <w:r w:rsidRPr="00BB6D78">
                            <w:rPr>
                              <w:lang w:val="de-DE"/>
                            </w:rPr>
                            <w:t>Postbus 90801</w:t>
                          </w:r>
                        </w:p>
                        <w:p w14:paraId="2F0BE6FF" w14:textId="4F5D6243" w:rsidR="00DA20F5" w:rsidRPr="00BB6D78" w:rsidRDefault="004C4F1A">
                          <w:pPr>
                            <w:pStyle w:val="Afzendgegevens"/>
                            <w:rPr>
                              <w:lang w:val="de-DE"/>
                            </w:rPr>
                          </w:pPr>
                          <w:r w:rsidRPr="00BB6D78">
                            <w:rPr>
                              <w:lang w:val="de-DE"/>
                            </w:rPr>
                            <w:t>2509 LV Den Haag</w:t>
                          </w:r>
                        </w:p>
                        <w:p w14:paraId="76A98AD7" w14:textId="77777777" w:rsidR="00DA20F5" w:rsidRPr="00BB6D78" w:rsidRDefault="004C4F1A">
                          <w:pPr>
                            <w:pStyle w:val="Afzendgegevens"/>
                            <w:rPr>
                              <w:lang w:val="de-DE"/>
                            </w:rPr>
                          </w:pPr>
                          <w:r w:rsidRPr="00BB6D78">
                            <w:rPr>
                              <w:lang w:val="de-DE"/>
                            </w:rPr>
                            <w:t>T   070 333 44 44</w:t>
                          </w:r>
                        </w:p>
                        <w:p w14:paraId="614061E0" w14:textId="77777777" w:rsidR="00DA20F5" w:rsidRPr="00BB6D78" w:rsidRDefault="00DA20F5">
                          <w:pPr>
                            <w:pStyle w:val="WitregelW2"/>
                            <w:rPr>
                              <w:lang w:val="de-DE"/>
                            </w:rPr>
                          </w:pPr>
                        </w:p>
                        <w:p w14:paraId="7DF7AD4E" w14:textId="77777777" w:rsidR="00DA20F5" w:rsidRDefault="004C4F1A">
                          <w:pPr>
                            <w:pStyle w:val="Referentiegegevenskopjes"/>
                          </w:pPr>
                          <w:r>
                            <w:t>Onze referentie</w:t>
                          </w:r>
                        </w:p>
                        <w:p w14:paraId="1AC3B703" w14:textId="45271EA3" w:rsidR="0092281C" w:rsidRDefault="009D233E">
                          <w:pPr>
                            <w:pStyle w:val="ReferentiegegevensHL"/>
                          </w:pPr>
                          <w:r>
                            <w:fldChar w:fldCharType="begin"/>
                          </w:r>
                          <w:r>
                            <w:instrText xml:space="preserve"> DOCPROPERTY  "iOnsKenmerk"  \* MERGEFORMAT </w:instrText>
                          </w:r>
                          <w:r>
                            <w:fldChar w:fldCharType="separate"/>
                          </w:r>
                          <w:r w:rsidR="006A0C7A">
                            <w:t>2026-0000178207</w:t>
                          </w:r>
                          <w:r>
                            <w:fldChar w:fldCharType="end"/>
                          </w:r>
                        </w:p>
                        <w:p w14:paraId="73355BC5" w14:textId="77777777" w:rsidR="00DA20F5" w:rsidRDefault="00DA20F5">
                          <w:pPr>
                            <w:pStyle w:val="WitregelW1"/>
                          </w:pPr>
                        </w:p>
                        <w:p w14:paraId="6150ACA7" w14:textId="0DD27157" w:rsidR="0092281C" w:rsidRDefault="009D233E">
                          <w:pPr>
                            <w:pStyle w:val="Referentiegegevens"/>
                          </w:pPr>
                          <w:r>
                            <w:fldChar w:fldCharType="begin"/>
                          </w:r>
                          <w:r>
                            <w:instrText xml:space="preserve"> DOCPROPERTY  "iCC"  \* MERGEFORMAT </w:instrText>
                          </w:r>
                          <w:r>
                            <w:fldChar w:fldCharType="end"/>
                          </w:r>
                        </w:p>
                        <w:p w14:paraId="05D8CDA0" w14:textId="77777777" w:rsidR="00DA20F5" w:rsidRDefault="00DA20F5">
                          <w:pPr>
                            <w:pStyle w:val="WitregelW1"/>
                          </w:pPr>
                        </w:p>
                        <w:p w14:paraId="6EFC7634" w14:textId="4DA92795" w:rsidR="0092281C" w:rsidRDefault="009D233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1A9D75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58A2074" w14:textId="77777777" w:rsidR="00DA20F5" w:rsidRPr="00BB6D78" w:rsidRDefault="004C4F1A">
                    <w:pPr>
                      <w:pStyle w:val="Afzendgegevens"/>
                      <w:rPr>
                        <w:lang w:val="de-DE"/>
                      </w:rPr>
                    </w:pPr>
                    <w:r w:rsidRPr="00BB6D78">
                      <w:rPr>
                        <w:lang w:val="de-DE"/>
                      </w:rPr>
                      <w:t>Postbus 90801</w:t>
                    </w:r>
                  </w:p>
                  <w:p w14:paraId="2F0BE6FF" w14:textId="4F5D6243" w:rsidR="00DA20F5" w:rsidRPr="00BB6D78" w:rsidRDefault="004C4F1A">
                    <w:pPr>
                      <w:pStyle w:val="Afzendgegevens"/>
                      <w:rPr>
                        <w:lang w:val="de-DE"/>
                      </w:rPr>
                    </w:pPr>
                    <w:r w:rsidRPr="00BB6D78">
                      <w:rPr>
                        <w:lang w:val="de-DE"/>
                      </w:rPr>
                      <w:t>2509 LV Den Haag</w:t>
                    </w:r>
                  </w:p>
                  <w:p w14:paraId="76A98AD7" w14:textId="77777777" w:rsidR="00DA20F5" w:rsidRPr="00BB6D78" w:rsidRDefault="004C4F1A">
                    <w:pPr>
                      <w:pStyle w:val="Afzendgegevens"/>
                      <w:rPr>
                        <w:lang w:val="de-DE"/>
                      </w:rPr>
                    </w:pPr>
                    <w:r w:rsidRPr="00BB6D78">
                      <w:rPr>
                        <w:lang w:val="de-DE"/>
                      </w:rPr>
                      <w:t>T   070 333 44 44</w:t>
                    </w:r>
                  </w:p>
                  <w:p w14:paraId="614061E0" w14:textId="77777777" w:rsidR="00DA20F5" w:rsidRPr="00BB6D78" w:rsidRDefault="00DA20F5">
                    <w:pPr>
                      <w:pStyle w:val="WitregelW2"/>
                      <w:rPr>
                        <w:lang w:val="de-DE"/>
                      </w:rPr>
                    </w:pPr>
                  </w:p>
                  <w:p w14:paraId="7DF7AD4E" w14:textId="77777777" w:rsidR="00DA20F5" w:rsidRDefault="004C4F1A">
                    <w:pPr>
                      <w:pStyle w:val="Referentiegegevenskopjes"/>
                    </w:pPr>
                    <w:r>
                      <w:t>Onze referentie</w:t>
                    </w:r>
                  </w:p>
                  <w:p w14:paraId="1AC3B703" w14:textId="45271EA3" w:rsidR="0092281C" w:rsidRDefault="009D233E">
                    <w:pPr>
                      <w:pStyle w:val="ReferentiegegevensHL"/>
                    </w:pPr>
                    <w:r>
                      <w:fldChar w:fldCharType="begin"/>
                    </w:r>
                    <w:r>
                      <w:instrText xml:space="preserve"> DOCPROPERTY  "iOnsKenmerk"  \* MERGEFORMAT </w:instrText>
                    </w:r>
                    <w:r>
                      <w:fldChar w:fldCharType="separate"/>
                    </w:r>
                    <w:r w:rsidR="006A0C7A">
                      <w:t>2026-0000178207</w:t>
                    </w:r>
                    <w:r>
                      <w:fldChar w:fldCharType="end"/>
                    </w:r>
                  </w:p>
                  <w:p w14:paraId="73355BC5" w14:textId="77777777" w:rsidR="00DA20F5" w:rsidRDefault="00DA20F5">
                    <w:pPr>
                      <w:pStyle w:val="WitregelW1"/>
                    </w:pPr>
                  </w:p>
                  <w:p w14:paraId="6150ACA7" w14:textId="0DD27157" w:rsidR="0092281C" w:rsidRDefault="009D233E">
                    <w:pPr>
                      <w:pStyle w:val="Referentiegegevens"/>
                    </w:pPr>
                    <w:r>
                      <w:fldChar w:fldCharType="begin"/>
                    </w:r>
                    <w:r>
                      <w:instrText xml:space="preserve"> DOCPROPERTY  "iCC"  \* MERGEFORMAT </w:instrText>
                    </w:r>
                    <w:r>
                      <w:fldChar w:fldCharType="end"/>
                    </w:r>
                  </w:p>
                  <w:p w14:paraId="05D8CDA0" w14:textId="77777777" w:rsidR="00DA20F5" w:rsidRDefault="00DA20F5">
                    <w:pPr>
                      <w:pStyle w:val="WitregelW1"/>
                    </w:pPr>
                  </w:p>
                  <w:p w14:paraId="6EFC7634" w14:textId="4DA92795" w:rsidR="0092281C" w:rsidRDefault="009D233E">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A6AF5EA" wp14:editId="3468DE1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E3907E9" w14:textId="77777777" w:rsidR="00DA20F5" w:rsidRDefault="004C4F1A">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DA20F5" w:rsidRDefault="00000000" w14:paraId="0E3907E9"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61BCD4D" wp14:editId="639FD35E">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BD74F86" w14:textId="77777777" w:rsidR="00DA20F5" w:rsidRDefault="004C4F1A">
                          <w:r>
                            <w:t>De voorzitter van de Tweede Kamer der Staten-Generaal</w:t>
                          </w:r>
                        </w:p>
                        <w:p w14:paraId="5E126EB7" w14:textId="77777777" w:rsidR="00DA20F5" w:rsidRDefault="004C4F1A">
                          <w:r>
                            <w:t xml:space="preserve">Postbus 20018 </w:t>
                          </w:r>
                        </w:p>
                        <w:p w14:paraId="042E54AD" w14:textId="77777777" w:rsidR="00DA20F5" w:rsidRDefault="004C4F1A">
                          <w:r>
                            <w:t>2500 EA  Den Haag</w:t>
                          </w:r>
                        </w:p>
                        <w:p w14:paraId="00731D6F" w14:textId="77777777" w:rsidR="00DA20F5" w:rsidRDefault="004C4F1A">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DA20F5" w:rsidRDefault="00000000" w14:paraId="0BD74F86" w14:textId="77777777">
                    <w:r>
                      <w:t>De voorzitter van de Tweede Kamer der Staten-Generaal</w:t>
                    </w:r>
                  </w:p>
                  <w:p w:rsidR="00DA20F5" w:rsidRDefault="00000000" w14:paraId="5E126EB7" w14:textId="77777777">
                    <w:r>
                      <w:t xml:space="preserve">Postbus 20018 </w:t>
                    </w:r>
                  </w:p>
                  <w:p w:rsidR="00DA20F5" w:rsidRDefault="00000000" w14:paraId="042E54AD" w14:textId="77777777">
                    <w:r>
                      <w:t>2500 EA  Den Haag</w:t>
                    </w:r>
                  </w:p>
                  <w:p w:rsidR="00DA20F5" w:rsidRDefault="00000000" w14:paraId="00731D6F"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57CB989" wp14:editId="1CE65DF7">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A20F5" w14:paraId="6DBCC1B9" w14:textId="77777777">
                            <w:trPr>
                              <w:trHeight w:val="200"/>
                            </w:trPr>
                            <w:tc>
                              <w:tcPr>
                                <w:tcW w:w="1134" w:type="dxa"/>
                              </w:tcPr>
                              <w:p w14:paraId="49AC4B1A" w14:textId="77777777" w:rsidR="00DA20F5" w:rsidRDefault="00DA20F5"/>
                            </w:tc>
                            <w:tc>
                              <w:tcPr>
                                <w:tcW w:w="5244" w:type="dxa"/>
                              </w:tcPr>
                              <w:p w14:paraId="71CA0207" w14:textId="77777777" w:rsidR="00DA20F5" w:rsidRDefault="00DA20F5"/>
                            </w:tc>
                          </w:tr>
                          <w:tr w:rsidR="00DA20F5" w14:paraId="5C9937B0" w14:textId="77777777">
                            <w:trPr>
                              <w:trHeight w:val="240"/>
                            </w:trPr>
                            <w:tc>
                              <w:tcPr>
                                <w:tcW w:w="1134" w:type="dxa"/>
                              </w:tcPr>
                              <w:p w14:paraId="7D60C7B8" w14:textId="77777777" w:rsidR="00DA20F5" w:rsidRDefault="004C4F1A">
                                <w:r>
                                  <w:t>Datum</w:t>
                                </w:r>
                              </w:p>
                            </w:tc>
                            <w:tc>
                              <w:tcPr>
                                <w:tcW w:w="5244" w:type="dxa"/>
                              </w:tcPr>
                              <w:p w14:paraId="30DD3F7E" w14:textId="25D181CB" w:rsidR="0092281C" w:rsidRDefault="00BB6D78">
                                <w:r>
                                  <w:t>26 mei 2026</w:t>
                                </w:r>
                                <w:r w:rsidR="009D233E">
                                  <w:fldChar w:fldCharType="begin"/>
                                </w:r>
                                <w:r w:rsidR="009D233E">
                                  <w:instrText xml:space="preserve"> DOCPROPERTY  "iDatum"  \* MERGEFORMAT </w:instrText>
                                </w:r>
                                <w:r w:rsidR="009D233E">
                                  <w:fldChar w:fldCharType="end"/>
                                </w:r>
                              </w:p>
                            </w:tc>
                          </w:tr>
                          <w:tr w:rsidR="00DA20F5" w14:paraId="0D777E33" w14:textId="77777777">
                            <w:trPr>
                              <w:trHeight w:val="240"/>
                            </w:trPr>
                            <w:tc>
                              <w:tcPr>
                                <w:tcW w:w="1134" w:type="dxa"/>
                              </w:tcPr>
                              <w:p w14:paraId="7CFA55AB" w14:textId="77777777" w:rsidR="00DA20F5" w:rsidRDefault="004C4F1A">
                                <w:r>
                                  <w:t>Betreft</w:t>
                                </w:r>
                              </w:p>
                            </w:tc>
                            <w:tc>
                              <w:tcPr>
                                <w:tcW w:w="5244" w:type="dxa"/>
                              </w:tcPr>
                              <w:p w14:paraId="2AB56F31" w14:textId="7D6B247F" w:rsidR="00DA20F5" w:rsidRDefault="00123F0C">
                                <w:fldSimple w:instr=" DOCPROPERTY  &quot;iOnderwerp&quot;  \* MERGEFORMAT ">
                                  <w:r w:rsidR="006A0C7A">
                                    <w:t>Afspraken over Caribisch Nederland op het terrein van het ministerie van Sociale Zaken en Werkgelegenheid</w:t>
                                  </w:r>
                                </w:fldSimple>
                              </w:p>
                            </w:tc>
                          </w:tr>
                          <w:tr w:rsidR="00DA20F5" w14:paraId="60AC015D" w14:textId="77777777">
                            <w:trPr>
                              <w:trHeight w:val="200"/>
                            </w:trPr>
                            <w:tc>
                              <w:tcPr>
                                <w:tcW w:w="1134" w:type="dxa"/>
                              </w:tcPr>
                              <w:p w14:paraId="3C31245F" w14:textId="77777777" w:rsidR="00DA20F5" w:rsidRDefault="00DA20F5"/>
                            </w:tc>
                            <w:tc>
                              <w:tcPr>
                                <w:tcW w:w="5244" w:type="dxa"/>
                              </w:tcPr>
                              <w:p w14:paraId="444D330B" w14:textId="77777777" w:rsidR="00DA20F5" w:rsidRDefault="00DA20F5"/>
                            </w:tc>
                          </w:tr>
                        </w:tbl>
                        <w:p w14:paraId="41BD3ADB" w14:textId="77777777" w:rsidR="008F00FE" w:rsidRDefault="008F00FE"/>
                      </w:txbxContent>
                    </wps:txbx>
                    <wps:bodyPr vert="horz" wrap="square" lIns="0" tIns="0" rIns="0" bIns="0" anchor="t" anchorCtr="0"/>
                  </wps:wsp>
                </a:graphicData>
              </a:graphic>
            </wp:anchor>
          </w:drawing>
        </mc:Choice>
        <mc:Fallback>
          <w:pict>
            <v:shape w14:anchorId="057CB989"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A20F5" w14:paraId="6DBCC1B9" w14:textId="77777777">
                      <w:trPr>
                        <w:trHeight w:val="200"/>
                      </w:trPr>
                      <w:tc>
                        <w:tcPr>
                          <w:tcW w:w="1134" w:type="dxa"/>
                        </w:tcPr>
                        <w:p w14:paraId="49AC4B1A" w14:textId="77777777" w:rsidR="00DA20F5" w:rsidRDefault="00DA20F5"/>
                      </w:tc>
                      <w:tc>
                        <w:tcPr>
                          <w:tcW w:w="5244" w:type="dxa"/>
                        </w:tcPr>
                        <w:p w14:paraId="71CA0207" w14:textId="77777777" w:rsidR="00DA20F5" w:rsidRDefault="00DA20F5"/>
                      </w:tc>
                    </w:tr>
                    <w:tr w:rsidR="00DA20F5" w14:paraId="5C9937B0" w14:textId="77777777">
                      <w:trPr>
                        <w:trHeight w:val="240"/>
                      </w:trPr>
                      <w:tc>
                        <w:tcPr>
                          <w:tcW w:w="1134" w:type="dxa"/>
                        </w:tcPr>
                        <w:p w14:paraId="7D60C7B8" w14:textId="77777777" w:rsidR="00DA20F5" w:rsidRDefault="004C4F1A">
                          <w:r>
                            <w:t>Datum</w:t>
                          </w:r>
                        </w:p>
                      </w:tc>
                      <w:tc>
                        <w:tcPr>
                          <w:tcW w:w="5244" w:type="dxa"/>
                        </w:tcPr>
                        <w:p w14:paraId="30DD3F7E" w14:textId="25D181CB" w:rsidR="0092281C" w:rsidRDefault="00BB6D78">
                          <w:r>
                            <w:t>26 mei 2026</w:t>
                          </w:r>
                          <w:r w:rsidR="009D233E">
                            <w:fldChar w:fldCharType="begin"/>
                          </w:r>
                          <w:r w:rsidR="009D233E">
                            <w:instrText xml:space="preserve"> DOCPROPERTY  "iDatum"  \* MERGEFORMAT </w:instrText>
                          </w:r>
                          <w:r w:rsidR="009D233E">
                            <w:fldChar w:fldCharType="end"/>
                          </w:r>
                        </w:p>
                      </w:tc>
                    </w:tr>
                    <w:tr w:rsidR="00DA20F5" w14:paraId="0D777E33" w14:textId="77777777">
                      <w:trPr>
                        <w:trHeight w:val="240"/>
                      </w:trPr>
                      <w:tc>
                        <w:tcPr>
                          <w:tcW w:w="1134" w:type="dxa"/>
                        </w:tcPr>
                        <w:p w14:paraId="7CFA55AB" w14:textId="77777777" w:rsidR="00DA20F5" w:rsidRDefault="004C4F1A">
                          <w:r>
                            <w:t>Betreft</w:t>
                          </w:r>
                        </w:p>
                      </w:tc>
                      <w:tc>
                        <w:tcPr>
                          <w:tcW w:w="5244" w:type="dxa"/>
                        </w:tcPr>
                        <w:p w14:paraId="2AB56F31" w14:textId="7D6B247F" w:rsidR="00DA20F5" w:rsidRDefault="00123F0C">
                          <w:fldSimple w:instr=" DOCPROPERTY  &quot;iOnderwerp&quot;  \* MERGEFORMAT ">
                            <w:r w:rsidR="006A0C7A">
                              <w:t>Afspraken over Caribisch Nederland op het terrein van het ministerie van Sociale Zaken en Werkgelegenheid</w:t>
                            </w:r>
                          </w:fldSimple>
                        </w:p>
                      </w:tc>
                    </w:tr>
                    <w:tr w:rsidR="00DA20F5" w14:paraId="60AC015D" w14:textId="77777777">
                      <w:trPr>
                        <w:trHeight w:val="200"/>
                      </w:trPr>
                      <w:tc>
                        <w:tcPr>
                          <w:tcW w:w="1134" w:type="dxa"/>
                        </w:tcPr>
                        <w:p w14:paraId="3C31245F" w14:textId="77777777" w:rsidR="00DA20F5" w:rsidRDefault="00DA20F5"/>
                      </w:tc>
                      <w:tc>
                        <w:tcPr>
                          <w:tcW w:w="5244" w:type="dxa"/>
                        </w:tcPr>
                        <w:p w14:paraId="444D330B" w14:textId="77777777" w:rsidR="00DA20F5" w:rsidRDefault="00DA20F5"/>
                      </w:tc>
                    </w:tr>
                  </w:tbl>
                  <w:p w14:paraId="41BD3ADB" w14:textId="77777777" w:rsidR="008F00FE" w:rsidRDefault="008F00FE"/>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CAF921D" wp14:editId="06854405">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B40BF8" w14:textId="77777777" w:rsidR="0092281C" w:rsidRDefault="009D233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CAF921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FB40BF8" w14:textId="77777777" w:rsidR="0092281C" w:rsidRDefault="009D233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CBD03A"/>
    <w:multiLevelType w:val="multilevel"/>
    <w:tmpl w:val="6D1711E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0465724"/>
    <w:multiLevelType w:val="multilevel"/>
    <w:tmpl w:val="7ECF2DB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60B2C"/>
    <w:multiLevelType w:val="hybridMultilevel"/>
    <w:tmpl w:val="78141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2BAF4E"/>
    <w:multiLevelType w:val="multilevel"/>
    <w:tmpl w:val="9FAE25A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79852"/>
    <w:multiLevelType w:val="multilevel"/>
    <w:tmpl w:val="AE37994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854047"/>
    <w:multiLevelType w:val="hybridMultilevel"/>
    <w:tmpl w:val="196CB53E"/>
    <w:lvl w:ilvl="0" w:tplc="4BA206D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02F150"/>
    <w:multiLevelType w:val="multilevel"/>
    <w:tmpl w:val="D5BF5E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9DFDE96"/>
    <w:multiLevelType w:val="multilevel"/>
    <w:tmpl w:val="23CC73A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5F0E6FB5"/>
    <w:multiLevelType w:val="hybridMultilevel"/>
    <w:tmpl w:val="A0429E54"/>
    <w:lvl w:ilvl="0" w:tplc="6D3E5CDA">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3B4901E"/>
    <w:multiLevelType w:val="multilevel"/>
    <w:tmpl w:val="35A0F67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FD6026"/>
    <w:multiLevelType w:val="hybridMultilevel"/>
    <w:tmpl w:val="ED542FD4"/>
    <w:lvl w:ilvl="0" w:tplc="6C2A268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8C64A2"/>
    <w:multiLevelType w:val="multilevel"/>
    <w:tmpl w:val="3C75615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4815247">
    <w:abstractNumId w:val="9"/>
  </w:num>
  <w:num w:numId="2" w16cid:durableId="1770931050">
    <w:abstractNumId w:val="4"/>
  </w:num>
  <w:num w:numId="3" w16cid:durableId="574363789">
    <w:abstractNumId w:val="7"/>
  </w:num>
  <w:num w:numId="4" w16cid:durableId="1604612595">
    <w:abstractNumId w:val="6"/>
  </w:num>
  <w:num w:numId="5" w16cid:durableId="357435101">
    <w:abstractNumId w:val="1"/>
  </w:num>
  <w:num w:numId="6" w16cid:durableId="1695615122">
    <w:abstractNumId w:val="11"/>
  </w:num>
  <w:num w:numId="7" w16cid:durableId="1323000127">
    <w:abstractNumId w:val="3"/>
  </w:num>
  <w:num w:numId="8" w16cid:durableId="288823914">
    <w:abstractNumId w:val="0"/>
  </w:num>
  <w:num w:numId="9" w16cid:durableId="84806176">
    <w:abstractNumId w:val="8"/>
  </w:num>
  <w:num w:numId="10" w16cid:durableId="669917832">
    <w:abstractNumId w:val="2"/>
  </w:num>
  <w:num w:numId="11" w16cid:durableId="1863085844">
    <w:abstractNumId w:val="5"/>
  </w:num>
  <w:num w:numId="12" w16cid:durableId="1335182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80"/>
    <w:rsid w:val="0001596A"/>
    <w:rsid w:val="00016234"/>
    <w:rsid w:val="000A0171"/>
    <w:rsid w:val="000D3AF9"/>
    <w:rsid w:val="00123F0C"/>
    <w:rsid w:val="00185FBA"/>
    <w:rsid w:val="00197856"/>
    <w:rsid w:val="003235E9"/>
    <w:rsid w:val="00340380"/>
    <w:rsid w:val="003731BE"/>
    <w:rsid w:val="003A306E"/>
    <w:rsid w:val="003B30BC"/>
    <w:rsid w:val="003D46F1"/>
    <w:rsid w:val="003E02E6"/>
    <w:rsid w:val="004C4F1A"/>
    <w:rsid w:val="004C5932"/>
    <w:rsid w:val="005240C7"/>
    <w:rsid w:val="00571F4B"/>
    <w:rsid w:val="00585BAA"/>
    <w:rsid w:val="005E3F87"/>
    <w:rsid w:val="0064202C"/>
    <w:rsid w:val="006A0C7A"/>
    <w:rsid w:val="007C2969"/>
    <w:rsid w:val="007E35EB"/>
    <w:rsid w:val="00835F4A"/>
    <w:rsid w:val="008F00FE"/>
    <w:rsid w:val="0092281C"/>
    <w:rsid w:val="009C5E1A"/>
    <w:rsid w:val="009E172E"/>
    <w:rsid w:val="00A770BE"/>
    <w:rsid w:val="00BB6D78"/>
    <w:rsid w:val="00CF2A3C"/>
    <w:rsid w:val="00D010A3"/>
    <w:rsid w:val="00D417D8"/>
    <w:rsid w:val="00D67517"/>
    <w:rsid w:val="00D841A3"/>
    <w:rsid w:val="00DA20F5"/>
    <w:rsid w:val="00DA5CA8"/>
    <w:rsid w:val="00DD1A5C"/>
    <w:rsid w:val="00E004C6"/>
    <w:rsid w:val="00E21EE1"/>
    <w:rsid w:val="00E461E2"/>
    <w:rsid w:val="00EA0D99"/>
    <w:rsid w:val="00F50B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31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Ha"/>
    <w:basedOn w:val="Standaard"/>
    <w:link w:val="LijstalineaChar"/>
    <w:uiPriority w:val="34"/>
    <w:qFormat/>
    <w:rsid w:val="00EA0D99"/>
    <w:pPr>
      <w:autoSpaceDN/>
      <w:spacing w:line="240" w:lineRule="auto"/>
      <w:ind w:left="720"/>
      <w:textAlignment w:val="auto"/>
    </w:pPr>
    <w:rPr>
      <w:rFonts w:ascii="Aptos" w:eastAsiaTheme="minorHAnsi" w:hAnsi="Aptos" w:cs="Aptos"/>
      <w:color w:val="auto"/>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Ha Char"/>
    <w:link w:val="Lijstalinea"/>
    <w:uiPriority w:val="34"/>
    <w:qFormat/>
    <w:locked/>
    <w:rsid w:val="00EA0D99"/>
    <w:rPr>
      <w:rFonts w:ascii="Aptos" w:eastAsiaTheme="minorHAnsi" w:hAnsi="Aptos" w:cs="Aptos"/>
      <w:sz w:val="22"/>
      <w:szCs w:val="22"/>
      <w:lang w:eastAsia="en-US"/>
      <w14:ligatures w14:val="standardContextual"/>
    </w:rPr>
  </w:style>
  <w:style w:type="paragraph" w:styleId="Voetnoottekst">
    <w:name w:val="footnote text"/>
    <w:basedOn w:val="Standaard"/>
    <w:link w:val="VoetnoottekstChar"/>
    <w:uiPriority w:val="99"/>
    <w:semiHidden/>
    <w:unhideWhenUsed/>
    <w:rsid w:val="007E35E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E35EB"/>
    <w:rPr>
      <w:rFonts w:ascii="Verdana" w:hAnsi="Verdana"/>
      <w:color w:val="000000"/>
    </w:rPr>
  </w:style>
  <w:style w:type="character" w:styleId="Voetnootmarkering">
    <w:name w:val="footnote reference"/>
    <w:basedOn w:val="Standaardalinea-lettertype"/>
    <w:uiPriority w:val="99"/>
    <w:semiHidden/>
    <w:unhideWhenUsed/>
    <w:rsid w:val="007E35EB"/>
    <w:rPr>
      <w:vertAlign w:val="superscript"/>
    </w:rPr>
  </w:style>
  <w:style w:type="character" w:styleId="Verwijzingopmerking">
    <w:name w:val="annotation reference"/>
    <w:basedOn w:val="Standaardalinea-lettertype"/>
    <w:uiPriority w:val="99"/>
    <w:semiHidden/>
    <w:unhideWhenUsed/>
    <w:rsid w:val="009E172E"/>
    <w:rPr>
      <w:sz w:val="16"/>
      <w:szCs w:val="16"/>
    </w:rPr>
  </w:style>
  <w:style w:type="paragraph" w:styleId="Tekstopmerking">
    <w:name w:val="annotation text"/>
    <w:basedOn w:val="Standaard"/>
    <w:link w:val="TekstopmerkingChar"/>
    <w:uiPriority w:val="99"/>
    <w:unhideWhenUsed/>
    <w:rsid w:val="009E172E"/>
    <w:pPr>
      <w:spacing w:line="240" w:lineRule="auto"/>
    </w:pPr>
    <w:rPr>
      <w:sz w:val="20"/>
      <w:szCs w:val="20"/>
    </w:rPr>
  </w:style>
  <w:style w:type="character" w:customStyle="1" w:styleId="TekstopmerkingChar">
    <w:name w:val="Tekst opmerking Char"/>
    <w:basedOn w:val="Standaardalinea-lettertype"/>
    <w:link w:val="Tekstopmerking"/>
    <w:uiPriority w:val="99"/>
    <w:rsid w:val="009E172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E172E"/>
    <w:rPr>
      <w:b/>
      <w:bCs/>
    </w:rPr>
  </w:style>
  <w:style w:type="character" w:customStyle="1" w:styleId="OnderwerpvanopmerkingChar">
    <w:name w:val="Onderwerp van opmerking Char"/>
    <w:basedOn w:val="TekstopmerkingChar"/>
    <w:link w:val="Onderwerpvanopmerking"/>
    <w:uiPriority w:val="99"/>
    <w:semiHidden/>
    <w:rsid w:val="009E172E"/>
    <w:rPr>
      <w:rFonts w:ascii="Verdana" w:hAnsi="Verdana"/>
      <w:b/>
      <w:bCs/>
      <w:color w:val="000000"/>
    </w:rPr>
  </w:style>
  <w:style w:type="paragraph" w:styleId="Revisie">
    <w:name w:val="Revision"/>
    <w:hidden/>
    <w:uiPriority w:val="99"/>
    <w:semiHidden/>
    <w:rsid w:val="009E172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73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694</ap:Words>
  <ap:Characters>3823</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Brief Kamer - Afspraken over Caribisch Nederland op het terrein van het ministerie van Sociale Zaken en Werkgelegenheid</vt:lpstr>
    </vt:vector>
  </ap:TitlesOfParts>
  <ap:LinksUpToDate>false</ap:LinksUpToDate>
  <ap:CharactersWithSpaces>4508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2026-05-18T14:39:00.0000000Z</lastPrinted>
  <dcterms:created xsi:type="dcterms:W3CDTF">2026-05-26T08:28:00.0000000Z</dcterms:created>
  <dcterms:modified xsi:type="dcterms:W3CDTF">2026-05-26T08:28:00.0000000Z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Afspraken over Caribisch Nederland op het terrein van het ministerie van Sociale Zaken en Werkgelegenheid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J.A. Breure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Afspraken over Caribisch Nederland op het terrein van het ministerie van Sociale Zaken en Werkgelegenheid</vt:lpwstr>
  </property>
  <property fmtid="{D5CDD505-2E9C-101B-9397-08002B2CF9AE}" pid="36" name="iOnsKenmerk">
    <vt:lpwstr>2026-0000178207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