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B2723" w:rsidTr="009B2723" w14:paraId="5A806403" w14:textId="77777777">
        <w:sdt>
          <w:sdtPr>
            <w:rPr>
              <w:szCs w:val="22"/>
            </w:rPr>
            <w:tag w:val="bmZaakNummerAdvies"/>
            <w:id w:val="-1826889858"/>
            <w:lock w:val="sdtLocked"/>
            <w:placeholder>
              <w:docPart w:val="DefaultPlaceholder_-1854013440"/>
            </w:placeholder>
          </w:sdtPr>
          <w:sdtEndPr/>
          <w:sdtContent>
            <w:tc>
              <w:tcPr>
                <w:tcW w:w="4251" w:type="dxa"/>
              </w:tcPr>
              <w:p w:rsidR="009B2723" w:rsidRDefault="009B2723" w14:paraId="48FD917D" w14:textId="723EEFB1">
                <w:pPr>
                  <w:rPr>
                    <w:szCs w:val="22"/>
                  </w:rPr>
                </w:pPr>
                <w:r>
                  <w:rPr>
                    <w:szCs w:val="22"/>
                  </w:rPr>
                  <w:t>No. W01.25.00144/I</w:t>
                </w:r>
              </w:p>
            </w:tc>
          </w:sdtContent>
        </w:sdt>
        <w:sdt>
          <w:sdtPr>
            <w:rPr>
              <w:szCs w:val="22"/>
            </w:rPr>
            <w:tag w:val="bmDatumAdvies"/>
            <w:id w:val="-1001038036"/>
            <w:lock w:val="sdtLocked"/>
            <w:placeholder>
              <w:docPart w:val="DefaultPlaceholder_-1854013440"/>
            </w:placeholder>
          </w:sdtPr>
          <w:sdtEndPr/>
          <w:sdtContent>
            <w:tc>
              <w:tcPr>
                <w:tcW w:w="4252" w:type="dxa"/>
              </w:tcPr>
              <w:p w:rsidR="009B2723" w:rsidRDefault="009B2723" w14:paraId="42C35428" w14:textId="4D3489F6">
                <w:pPr>
                  <w:rPr>
                    <w:szCs w:val="22"/>
                  </w:rPr>
                </w:pPr>
                <w:r>
                  <w:rPr>
                    <w:szCs w:val="22"/>
                  </w:rPr>
                  <w:t>'s-Gravenhage, 1</w:t>
                </w:r>
                <w:r w:rsidR="00534E29">
                  <w:rPr>
                    <w:szCs w:val="22"/>
                  </w:rPr>
                  <w:t>7</w:t>
                </w:r>
                <w:r>
                  <w:rPr>
                    <w:szCs w:val="22"/>
                  </w:rPr>
                  <w:t xml:space="preserve"> december 2025</w:t>
                </w:r>
              </w:p>
            </w:tc>
          </w:sdtContent>
        </w:sdt>
      </w:tr>
    </w:tbl>
    <w:p w:rsidR="009B2723" w:rsidRDefault="009B2723" w14:paraId="6ED65347" w14:textId="77777777">
      <w:pPr>
        <w:rPr>
          <w:szCs w:val="22"/>
        </w:rPr>
      </w:pPr>
    </w:p>
    <w:p w:rsidR="009B2723" w:rsidRDefault="009B2723" w14:paraId="244A01CC" w14:textId="77777777">
      <w:pPr>
        <w:rPr>
          <w:szCs w:val="22"/>
        </w:rPr>
      </w:pPr>
    </w:p>
    <w:p w:rsidRPr="00C31142" w:rsidR="001978DD" w:rsidRDefault="00455991" w14:paraId="3B5C63B9" w14:textId="6B3E4B73">
      <w:pPr>
        <w:rPr>
          <w:szCs w:val="22"/>
        </w:rPr>
      </w:pPr>
      <w:sdt>
        <w:sdtPr>
          <w:rPr>
            <w:szCs w:val="22"/>
          </w:rPr>
          <w:tag w:val="bmAanhef"/>
          <w:id w:val="-1385105121"/>
          <w:lock w:val="sdtLocked"/>
          <w:placeholder>
            <w:docPart w:val="DefaultPlaceholder_-1854013440"/>
          </w:placeholder>
        </w:sdtPr>
        <w:sdtEndPr/>
        <w:sdtContent>
          <w:r w:rsidR="009B2723">
            <w:rPr>
              <w:color w:val="000000"/>
              <w:szCs w:val="22"/>
            </w:rPr>
            <w:t xml:space="preserve">Bij Kabinetsmissive van 23 juni 2025, no.2025001342, heeft Uwe Majesteit, op voordracht van de </w:t>
          </w:r>
          <w:r w:rsidR="00E522A1">
            <w:rPr>
              <w:color w:val="000000"/>
              <w:szCs w:val="22"/>
            </w:rPr>
            <w:t>Minister van Binnenlandse Zaken en Koninkrijksrelaties</w:t>
          </w:r>
          <w:r w:rsidR="009B2723">
            <w:rPr>
              <w:color w:val="000000"/>
              <w:szCs w:val="22"/>
            </w:rPr>
            <w:t>,</w:t>
          </w:r>
          <w:r w:rsidR="00DF51DA">
            <w:rPr>
              <w:color w:val="000000"/>
              <w:szCs w:val="22"/>
            </w:rPr>
            <w:t xml:space="preserve"> mede namens</w:t>
          </w:r>
          <w:r w:rsidR="009B2723">
            <w:rPr>
              <w:color w:val="000000"/>
              <w:szCs w:val="22"/>
            </w:rPr>
            <w:t xml:space="preserve"> de </w:t>
          </w:r>
          <w:r w:rsidR="00E522A1">
            <w:rPr>
              <w:color w:val="000000"/>
              <w:szCs w:val="22"/>
            </w:rPr>
            <w:t>Minister-President, Minister van Algemene Zaken</w:t>
          </w:r>
          <w:r w:rsidR="009B2723">
            <w:rPr>
              <w:color w:val="000000"/>
              <w:szCs w:val="22"/>
            </w:rPr>
            <w:t xml:space="preserve"> en de Minister van Justitie en Veiligheid, bij de Afdeling advisering van de Raad van State ter overweging aanhangig gemaakt het voorstel van wet houdende verklaring dat er grond bestaat een voorstel in overweging te nemen tot verandering in de Grondwet van de bepaling inzake de vervolging en berechting van ambtsdelicten die zijn begaan door leden van de Staten-Generaal, ministers en staatssecretarissen, met memorie van toelichting.</w:t>
          </w:r>
        </w:sdtContent>
      </w:sdt>
    </w:p>
    <w:p w:rsidR="001978DD" w:rsidRDefault="001978DD" w14:paraId="70D0B4C6" w14:textId="77777777">
      <w:pPr>
        <w:rPr>
          <w:szCs w:val="22"/>
        </w:rPr>
      </w:pPr>
    </w:p>
    <w:p w:rsidRPr="009B2723" w:rsidR="0037165F" w:rsidRDefault="0037165F" w14:paraId="10F3C3A4" w14:textId="26E47FBC">
      <w:pPr>
        <w:rPr>
          <w:b/>
          <w:bCs/>
          <w:szCs w:val="22"/>
        </w:rPr>
      </w:pPr>
      <w:r w:rsidRPr="009B2723">
        <w:rPr>
          <w:b/>
          <w:bCs/>
          <w:szCs w:val="22"/>
        </w:rPr>
        <w:t>Samenvatting</w:t>
      </w:r>
    </w:p>
    <w:p w:rsidRPr="00C31142" w:rsidR="0037165F" w:rsidRDefault="0037165F" w14:paraId="1358E1C1" w14:textId="77777777">
      <w:pPr>
        <w:rPr>
          <w:szCs w:val="22"/>
        </w:rPr>
      </w:pPr>
    </w:p>
    <w:sdt>
      <w:sdtPr>
        <w:rPr>
          <w:szCs w:val="22"/>
        </w:rPr>
        <w:tag w:val="bmVrijeTekst1"/>
        <w:id w:val="226272133"/>
        <w:lock w:val="sdtLocked"/>
        <w:placeholder>
          <w:docPart w:val="126BFA10A063FE47BB33877066D9935C"/>
        </w:placeholder>
      </w:sdtPr>
      <w:sdtEndPr>
        <w:rPr>
          <w:u w:val="single"/>
        </w:rPr>
      </w:sdtEndPr>
      <w:sdtContent>
        <w:p w:rsidRPr="009B2723" w:rsidR="002B36BF" w:rsidP="002B36BF" w:rsidRDefault="002B36BF" w14:paraId="31FFB7B9" w14:textId="77777777">
          <w:pPr>
            <w:rPr>
              <w:bCs/>
              <w:i/>
              <w:u w:val="single"/>
            </w:rPr>
          </w:pPr>
          <w:r w:rsidRPr="009B2723">
            <w:rPr>
              <w:bCs/>
              <w:i/>
            </w:rPr>
            <w:t>Inhoud en achtergrond van de wetsvoorstellen</w:t>
          </w:r>
        </w:p>
        <w:p w:rsidRPr="00592B2E" w:rsidR="002B36BF" w:rsidP="002B36BF" w:rsidRDefault="002B36BF" w14:paraId="3A380248" w14:textId="77777777">
          <w:pPr>
            <w:rPr>
              <w:iCs/>
            </w:rPr>
          </w:pPr>
          <w:r>
            <w:rPr>
              <w:iCs/>
              <w:szCs w:val="22"/>
            </w:rPr>
            <w:t>A</w:t>
          </w:r>
          <w:r w:rsidRPr="00592B2E">
            <w:rPr>
              <w:iCs/>
              <w:szCs w:val="22"/>
            </w:rPr>
            <w:t>rtikel 119 van de Grondwet</w:t>
          </w:r>
          <w:r>
            <w:rPr>
              <w:iCs/>
              <w:szCs w:val="22"/>
            </w:rPr>
            <w:t xml:space="preserve"> regelt</w:t>
          </w:r>
          <w:r w:rsidRPr="00592B2E">
            <w:rPr>
              <w:iCs/>
              <w:szCs w:val="22"/>
            </w:rPr>
            <w:t xml:space="preserve"> dat </w:t>
          </w:r>
          <w:r w:rsidRPr="00592B2E">
            <w:rPr>
              <w:iCs/>
            </w:rPr>
            <w:t xml:space="preserve">Kamerleden en bewindspersonen </w:t>
          </w:r>
          <w:r>
            <w:rPr>
              <w:iCs/>
            </w:rPr>
            <w:t>voor het begaan van ambtsdelicten</w:t>
          </w:r>
          <w:r w:rsidRPr="00592B2E">
            <w:rPr>
              <w:iCs/>
            </w:rPr>
            <w:t xml:space="preserve"> terechtstaan voor de Hoge Raad. De regering of de Tweede Kamer moet een opdracht tot vervolging van de verdachte geven. De</w:t>
          </w:r>
          <w:r>
            <w:rPr>
              <w:iCs/>
            </w:rPr>
            <w:t>ze</w:t>
          </w:r>
          <w:r w:rsidRPr="00592B2E">
            <w:rPr>
              <w:iCs/>
            </w:rPr>
            <w:t xml:space="preserve"> procedure kent </w:t>
          </w:r>
          <w:r>
            <w:rPr>
              <w:iCs/>
            </w:rPr>
            <w:t xml:space="preserve">volgens de regering </w:t>
          </w:r>
          <w:r w:rsidRPr="00592B2E">
            <w:rPr>
              <w:iCs/>
            </w:rPr>
            <w:t xml:space="preserve">verschillende knelpunten. </w:t>
          </w:r>
          <w:r>
            <w:rPr>
              <w:iCs/>
            </w:rPr>
            <w:t>Zo</w:t>
          </w:r>
          <w:r w:rsidRPr="00592B2E">
            <w:rPr>
              <w:iCs/>
            </w:rPr>
            <w:t xml:space="preserve"> is het mogelijk dat politieke motieven een rol spelen bij het geven van de opdracht tot vervolging. Daarnaast vindt de berechting </w:t>
          </w:r>
          <w:r>
            <w:rPr>
              <w:iCs/>
            </w:rPr>
            <w:t xml:space="preserve">in eerste aanleg </w:t>
          </w:r>
          <w:r w:rsidRPr="00592B2E">
            <w:rPr>
              <w:iCs/>
            </w:rPr>
            <w:t>plaats bij de Hoge Raad</w:t>
          </w:r>
          <w:r>
            <w:rPr>
              <w:iCs/>
            </w:rPr>
            <w:t>, zonder</w:t>
          </w:r>
          <w:r w:rsidRPr="00592B2E">
            <w:rPr>
              <w:iCs/>
            </w:rPr>
            <w:t xml:space="preserve"> </w:t>
          </w:r>
          <w:r>
            <w:rPr>
              <w:iCs/>
            </w:rPr>
            <w:t xml:space="preserve">de </w:t>
          </w:r>
          <w:r w:rsidRPr="00592B2E">
            <w:rPr>
              <w:iCs/>
            </w:rPr>
            <w:t xml:space="preserve">mogelijkheid om </w:t>
          </w:r>
          <w:r>
            <w:rPr>
              <w:iCs/>
            </w:rPr>
            <w:t xml:space="preserve">vervolgens tegen een uitspraak van de Hoge Raad </w:t>
          </w:r>
          <w:r w:rsidRPr="00592B2E">
            <w:rPr>
              <w:iCs/>
            </w:rPr>
            <w:t xml:space="preserve">in hoger beroep te gaan. Verder </w:t>
          </w:r>
          <w:r>
            <w:rPr>
              <w:iCs/>
            </w:rPr>
            <w:t>is</w:t>
          </w:r>
          <w:r w:rsidRPr="00592B2E">
            <w:rPr>
              <w:iCs/>
            </w:rPr>
            <w:t xml:space="preserve"> de procedure </w:t>
          </w:r>
          <w:r>
            <w:rPr>
              <w:iCs/>
            </w:rPr>
            <w:t>praktisch</w:t>
          </w:r>
          <w:r w:rsidRPr="00592B2E">
            <w:rPr>
              <w:iCs/>
            </w:rPr>
            <w:t xml:space="preserve"> moeilijk werkbaar</w:t>
          </w:r>
          <w:r>
            <w:rPr>
              <w:iCs/>
            </w:rPr>
            <w:t>, o.a. door de onduidelijke en gebrekkige regelgeving</w:t>
          </w:r>
          <w:r w:rsidRPr="00592B2E">
            <w:rPr>
              <w:iCs/>
            </w:rPr>
            <w:t xml:space="preserve">. </w:t>
          </w:r>
          <w:r>
            <w:rPr>
              <w:iCs/>
            </w:rPr>
            <w:t xml:space="preserve">In 2021 adviseerde de commissie herziening wetgeving ambtsdelicten daarom de procedure te herzien. </w:t>
          </w:r>
        </w:p>
        <w:p w:rsidRPr="009B2723" w:rsidR="002B36BF" w:rsidP="002B36BF" w:rsidRDefault="002B36BF" w14:paraId="11BC6857" w14:textId="77777777">
          <w:pPr>
            <w:rPr>
              <w:i/>
            </w:rPr>
          </w:pPr>
          <w:r>
            <w:rPr>
              <w:iCs/>
            </w:rPr>
            <w:br/>
          </w:r>
          <w:r w:rsidRPr="009B2723">
            <w:rPr>
              <w:i/>
            </w:rPr>
            <w:t>Twee wetsvoorstellen</w:t>
          </w:r>
        </w:p>
        <w:p w:rsidRPr="00592B2E" w:rsidR="002B36BF" w:rsidP="002B36BF" w:rsidRDefault="002B36BF" w14:paraId="03FB7F77" w14:textId="7EA6BC83">
          <w:pPr>
            <w:rPr>
              <w:iCs/>
            </w:rPr>
          </w:pPr>
          <w:r w:rsidRPr="00592B2E">
            <w:rPr>
              <w:iCs/>
            </w:rPr>
            <w:t xml:space="preserve">De regering heeft twee wetsvoorstellen ingediend om de procedure voor de opsporing, vervolging en berechting van ambtsdelicten te </w:t>
          </w:r>
          <w:r>
            <w:rPr>
              <w:iCs/>
            </w:rPr>
            <w:t>wijzig</w:t>
          </w:r>
          <w:r w:rsidRPr="00592B2E">
            <w:rPr>
              <w:iCs/>
            </w:rPr>
            <w:t xml:space="preserve">en. </w:t>
          </w:r>
          <w:r>
            <w:rPr>
              <w:iCs/>
            </w:rPr>
            <w:t>H</w:t>
          </w:r>
          <w:r w:rsidRPr="00592B2E">
            <w:rPr>
              <w:iCs/>
            </w:rPr>
            <w:t xml:space="preserve">et eerste voorstel </w:t>
          </w:r>
          <w:r>
            <w:rPr>
              <w:iCs/>
            </w:rPr>
            <w:t>wijzigt</w:t>
          </w:r>
          <w:r w:rsidRPr="00592B2E">
            <w:rPr>
              <w:iCs/>
            </w:rPr>
            <w:t xml:space="preserve"> artikel 119 van de Grondwet. Die wijziging houdt in dat de procureur-generaal </w:t>
          </w:r>
          <w:r>
            <w:rPr>
              <w:iCs/>
            </w:rPr>
            <w:t xml:space="preserve">bij de Hoge Raad </w:t>
          </w:r>
          <w:r w:rsidRPr="00592B2E">
            <w:rPr>
              <w:iCs/>
            </w:rPr>
            <w:t>de opdracht tot vervolging geeft, in plaats van de regering of de Tweede Kamer</w:t>
          </w:r>
          <w:r>
            <w:rPr>
              <w:iCs/>
            </w:rPr>
            <w:t>. Verder wordt niet langer bepaald dat de berechting plaatsvindt door de Hoge Raad. Hierdoor kan de berechting van ambtsmisdrijven bij de rechtbank en het gerechtshof plaatsvinden</w:t>
          </w:r>
          <w:r w:rsidRPr="00592B2E">
            <w:rPr>
              <w:iCs/>
            </w:rPr>
            <w:t>.</w:t>
          </w:r>
          <w:r>
            <w:rPr>
              <w:iCs/>
            </w:rPr>
            <w:t xml:space="preserve"> Voor de periode waarin het huidige artikel 119 </w:t>
          </w:r>
          <w:r w:rsidR="005907E9">
            <w:rPr>
              <w:iCs/>
            </w:rPr>
            <w:t xml:space="preserve">van de </w:t>
          </w:r>
          <w:r>
            <w:rPr>
              <w:iCs/>
            </w:rPr>
            <w:t>Grondwet nog van kracht is en binnen de grenzen van deze bepaling wordt met het</w:t>
          </w:r>
          <w:r w:rsidRPr="00592B2E">
            <w:rPr>
              <w:iCs/>
            </w:rPr>
            <w:t xml:space="preserve"> </w:t>
          </w:r>
          <w:r>
            <w:rPr>
              <w:iCs/>
            </w:rPr>
            <w:t>tweede</w:t>
          </w:r>
          <w:r w:rsidRPr="00592B2E">
            <w:rPr>
              <w:iCs/>
            </w:rPr>
            <w:t xml:space="preserve"> voorstel </w:t>
          </w:r>
          <w:r w:rsidR="004D1562">
            <w:rPr>
              <w:iCs/>
            </w:rPr>
            <w:t>-</w:t>
          </w:r>
          <w:r w:rsidRPr="00592B2E">
            <w:rPr>
              <w:iCs/>
            </w:rPr>
            <w:t xml:space="preserve"> </w:t>
          </w:r>
          <w:r>
            <w:rPr>
              <w:iCs/>
            </w:rPr>
            <w:t>de</w:t>
          </w:r>
          <w:r w:rsidRPr="00592B2E">
            <w:rPr>
              <w:iCs/>
            </w:rPr>
            <w:t xml:space="preserve"> Herzieningswet </w:t>
          </w:r>
          <w:r w:rsidR="004D1562">
            <w:rPr>
              <w:iCs/>
            </w:rPr>
            <w:t>-</w:t>
          </w:r>
          <w:r w:rsidRPr="00592B2E">
            <w:rPr>
              <w:iCs/>
            </w:rPr>
            <w:t xml:space="preserve"> een nieuwe procedure ingericht. </w:t>
          </w:r>
          <w:r>
            <w:rPr>
              <w:iCs/>
            </w:rPr>
            <w:t xml:space="preserve">Omdat de twee wetsvoorstellen nauw met elkaar verbonden zijn, brengt de Afdeling advisering </w:t>
          </w:r>
          <w:r w:rsidR="00A31344">
            <w:rPr>
              <w:iCs/>
            </w:rPr>
            <w:t xml:space="preserve">van de Raad van State </w:t>
          </w:r>
          <w:r>
            <w:rPr>
              <w:iCs/>
            </w:rPr>
            <w:t>twee gelijkluidende adviezen uit.</w:t>
          </w:r>
        </w:p>
        <w:p w:rsidRPr="00592B2E" w:rsidR="002B36BF" w:rsidP="002B36BF" w:rsidRDefault="002B36BF" w14:paraId="6255B200" w14:textId="77777777">
          <w:pPr>
            <w:rPr>
              <w:iCs/>
            </w:rPr>
          </w:pPr>
        </w:p>
        <w:p w:rsidRPr="009B2723" w:rsidR="002B36BF" w:rsidP="002B36BF" w:rsidRDefault="002B36BF" w14:paraId="0C9A8591" w14:textId="06D7D4B4">
          <w:pPr>
            <w:rPr>
              <w:i/>
              <w:iCs/>
            </w:rPr>
          </w:pPr>
          <w:r w:rsidRPr="009B2723">
            <w:rPr>
              <w:i/>
              <w:iCs/>
            </w:rPr>
            <w:t xml:space="preserve">Wijziging van </w:t>
          </w:r>
          <w:r w:rsidR="005907E9">
            <w:rPr>
              <w:i/>
              <w:iCs/>
            </w:rPr>
            <w:t xml:space="preserve">de </w:t>
          </w:r>
          <w:r w:rsidRPr="009B2723">
            <w:rPr>
              <w:i/>
              <w:iCs/>
            </w:rPr>
            <w:t>Grondwet wenselijk</w:t>
          </w:r>
        </w:p>
        <w:p w:rsidR="002B36BF" w:rsidP="002B36BF" w:rsidRDefault="002B36BF" w14:paraId="1F02BDCE" w14:textId="1B6C3155">
          <w:pPr>
            <w:rPr>
              <w:iCs/>
              <w:szCs w:val="22"/>
            </w:rPr>
          </w:pPr>
          <w:r>
            <w:rPr>
              <w:iCs/>
              <w:szCs w:val="22"/>
            </w:rPr>
            <w:t xml:space="preserve">Een groot bezwaar tegen de huidige procedure is de politieke betrokkenheid bij de beslissing om een Kamerlid of bewindspersoon te vervolgen. De Afdeling advisering deelt de opvatting van de regering dat dit politieke element uit de procedure moet worden gehaald. Daarnaast volgt de Afdeling advisering de </w:t>
          </w:r>
          <w:r>
            <w:rPr>
              <w:iCs/>
              <w:szCs w:val="22"/>
            </w:rPr>
            <w:lastRenderedPageBreak/>
            <w:t xml:space="preserve">regering in haar </w:t>
          </w:r>
          <w:r w:rsidR="00322C28">
            <w:rPr>
              <w:iCs/>
              <w:szCs w:val="22"/>
            </w:rPr>
            <w:t xml:space="preserve">argumentatie </w:t>
          </w:r>
          <w:r>
            <w:rPr>
              <w:iCs/>
              <w:szCs w:val="22"/>
            </w:rPr>
            <w:t xml:space="preserve">om de procedure voor de vervolging van ambtsdelicten in de Grondwet te verankeren. </w:t>
          </w:r>
          <w:r>
            <w:t>Zij vindt het belangrijk dat in artikel 119 van de Grondwet kernelementen van de onderlinge verhouding tussen de staatsmachten verankerd blijven</w:t>
          </w:r>
          <w:r>
            <w:rPr>
              <w:iCs/>
              <w:szCs w:val="22"/>
            </w:rPr>
            <w:t xml:space="preserve">. </w:t>
          </w:r>
        </w:p>
        <w:p w:rsidR="002B36BF" w:rsidP="002B36BF" w:rsidRDefault="002B36BF" w14:paraId="47384F2B" w14:textId="77777777">
          <w:pPr>
            <w:rPr>
              <w:iCs/>
              <w:szCs w:val="22"/>
            </w:rPr>
          </w:pPr>
        </w:p>
        <w:p w:rsidRPr="009B2723" w:rsidR="002B36BF" w:rsidP="002B36BF" w:rsidRDefault="002B36BF" w14:paraId="5641FB76" w14:textId="77777777">
          <w:pPr>
            <w:rPr>
              <w:i/>
              <w:szCs w:val="22"/>
            </w:rPr>
          </w:pPr>
          <w:r w:rsidRPr="009B2723">
            <w:rPr>
              <w:i/>
              <w:szCs w:val="22"/>
            </w:rPr>
            <w:t>Enkele kritische kanttekeningen</w:t>
          </w:r>
        </w:p>
        <w:p w:rsidR="002B36BF" w:rsidP="002B36BF" w:rsidRDefault="002B36BF" w14:paraId="3C58CBB6" w14:textId="1D2D043F">
          <w:r>
            <w:t xml:space="preserve">De Afdeling plaatst ook enkele kritische kanttekeningen bij de wetsvoorstellen. Zo is zij niet overtuigd van de route die de regering kiest door met de Herzieningswet alvast enkele praktische knelpunten in de procedure op te lossen, vooruitlopend op wijziging van de Grondwet. De keuze hiervoor moet de regering nader </w:t>
          </w:r>
          <w:r w:rsidR="00A31344">
            <w:t>motiver</w:t>
          </w:r>
          <w:r>
            <w:t>en in de toelichting bij het wetsvoorstel. Daarnaast me</w:t>
          </w:r>
          <w:r w:rsidR="00AE6C3A">
            <w:t>rk</w:t>
          </w:r>
          <w:r>
            <w:t xml:space="preserve">t de Afdeling </w:t>
          </w:r>
          <w:r w:rsidR="00AE6C3A">
            <w:t xml:space="preserve">op </w:t>
          </w:r>
          <w:r>
            <w:t xml:space="preserve">dat de nadelige gevolgen van berechting van Kamerleden en bewindspersonen in drie instanties </w:t>
          </w:r>
          <w:r w:rsidRPr="00CE429A" w:rsidR="00CE429A">
            <w:t>explicieter in de afweging moeten worden betrokken</w:t>
          </w:r>
          <w:r>
            <w:t xml:space="preserve">. Berechting in drie instanties kost veel tijd, terwijl het voor </w:t>
          </w:r>
          <w:r w:rsidR="00C6275B">
            <w:t>de werking van het parlementaire stelsel</w:t>
          </w:r>
          <w:r>
            <w:t xml:space="preserve"> en het vertrouwen in de rechtsstaat van belang is dat een verdenking niet te lang boven de markt blijft hangen. </w:t>
          </w:r>
        </w:p>
        <w:p w:rsidR="002B36BF" w:rsidP="002B36BF" w:rsidRDefault="002B36BF" w14:paraId="358BE9E6" w14:textId="77777777">
          <w:pPr>
            <w:rPr>
              <w:szCs w:val="22"/>
            </w:rPr>
          </w:pPr>
        </w:p>
        <w:p w:rsidR="002B36BF" w:rsidP="002B36BF" w:rsidRDefault="002B36BF" w14:paraId="5398DBCB" w14:textId="77777777">
          <w:pPr>
            <w:rPr>
              <w:szCs w:val="22"/>
            </w:rPr>
          </w:pPr>
          <w:r w:rsidRPr="00A2039C">
            <w:rPr>
              <w:szCs w:val="22"/>
            </w:rPr>
            <w:t>In verband hiermee is aanpassing wenselijk van de toelichting</w:t>
          </w:r>
          <w:r>
            <w:rPr>
              <w:szCs w:val="22"/>
            </w:rPr>
            <w:t xml:space="preserve"> en zo nodig van de wetsvoorstellen.</w:t>
          </w:r>
        </w:p>
        <w:p w:rsidR="00A2039C" w:rsidP="00B1321A" w:rsidRDefault="00A2039C" w14:paraId="78CBD9C6" w14:textId="2A34E047">
          <w:pPr>
            <w:rPr>
              <w:szCs w:val="22"/>
            </w:rPr>
          </w:pPr>
        </w:p>
        <w:p w:rsidRPr="009B2723" w:rsidR="00896D07" w:rsidP="00B1321A" w:rsidRDefault="00896D07" w14:paraId="6176D383" w14:textId="026CF61C">
          <w:pPr>
            <w:rPr>
              <w:b/>
              <w:bCs/>
              <w:szCs w:val="22"/>
            </w:rPr>
          </w:pPr>
          <w:r w:rsidRPr="009B2723">
            <w:rPr>
              <w:b/>
              <w:bCs/>
              <w:szCs w:val="22"/>
            </w:rPr>
            <w:t>Advies</w:t>
          </w:r>
        </w:p>
        <w:p w:rsidR="00896D07" w:rsidP="00B1321A" w:rsidRDefault="00896D07" w14:paraId="69E95560" w14:textId="77777777">
          <w:pPr>
            <w:rPr>
              <w:szCs w:val="22"/>
            </w:rPr>
          </w:pPr>
        </w:p>
        <w:p w:rsidR="004B05F0" w:rsidP="00C31142" w:rsidRDefault="00A8106A" w14:paraId="4ACC2699" w14:textId="76888850">
          <w:pPr>
            <w:rPr>
              <w:szCs w:val="22"/>
              <w:u w:val="single"/>
            </w:rPr>
          </w:pPr>
          <w:r>
            <w:rPr>
              <w:szCs w:val="22"/>
            </w:rPr>
            <w:t>1</w:t>
          </w:r>
          <w:r w:rsidR="004B05F0">
            <w:rPr>
              <w:szCs w:val="22"/>
            </w:rPr>
            <w:t>.</w:t>
          </w:r>
          <w:r w:rsidR="004B05F0">
            <w:rPr>
              <w:szCs w:val="22"/>
            </w:rPr>
            <w:tab/>
          </w:r>
          <w:r w:rsidR="004B05F0">
            <w:rPr>
              <w:szCs w:val="22"/>
              <w:u w:val="single"/>
            </w:rPr>
            <w:t>Inleiding</w:t>
          </w:r>
          <w:r w:rsidR="003937D6">
            <w:rPr>
              <w:szCs w:val="22"/>
              <w:u w:val="single"/>
            </w:rPr>
            <w:t xml:space="preserve"> en leeswijzer</w:t>
          </w:r>
        </w:p>
        <w:p w:rsidR="004B05F0" w:rsidP="004B05F0" w:rsidRDefault="004B05F0" w14:paraId="14DD024D" w14:textId="77777777">
          <w:pPr>
            <w:rPr>
              <w:szCs w:val="22"/>
            </w:rPr>
          </w:pPr>
        </w:p>
        <w:p w:rsidR="0009423C" w:rsidP="004B05F0" w:rsidRDefault="0009423C" w14:paraId="3781F9A0" w14:textId="35B41619">
          <w:pPr>
            <w:rPr>
              <w:szCs w:val="22"/>
            </w:rPr>
          </w:pPr>
          <w:r>
            <w:rPr>
              <w:szCs w:val="22"/>
            </w:rPr>
            <w:t>D</w:t>
          </w:r>
          <w:r w:rsidR="00A00FF7">
            <w:rPr>
              <w:szCs w:val="22"/>
            </w:rPr>
            <w:t xml:space="preserve">e regering heeft bij de Afdeling twee wetsvoorstellen ingediend </w:t>
          </w:r>
          <w:r w:rsidR="00385BA3">
            <w:rPr>
              <w:szCs w:val="22"/>
            </w:rPr>
            <w:t>om</w:t>
          </w:r>
          <w:r w:rsidR="00A00FF7">
            <w:rPr>
              <w:szCs w:val="22"/>
            </w:rPr>
            <w:t xml:space="preserve"> de procedure </w:t>
          </w:r>
          <w:r w:rsidR="00385BA3">
            <w:rPr>
              <w:szCs w:val="22"/>
            </w:rPr>
            <w:t>te wijzigen</w:t>
          </w:r>
          <w:r w:rsidR="002B5C24">
            <w:rPr>
              <w:szCs w:val="22"/>
            </w:rPr>
            <w:t xml:space="preserve"> </w:t>
          </w:r>
          <w:r w:rsidR="00A00FF7">
            <w:rPr>
              <w:szCs w:val="22"/>
            </w:rPr>
            <w:t xml:space="preserve">voor de vervolging en berechting van </w:t>
          </w:r>
          <w:r w:rsidR="00F23BFB">
            <w:rPr>
              <w:szCs w:val="22"/>
            </w:rPr>
            <w:t xml:space="preserve">Kamerleden en bewindspersonen wegens het plegen van ambtsdelicten. </w:t>
          </w:r>
          <w:r w:rsidR="009661A8">
            <w:t xml:space="preserve">Artikel 119 </w:t>
          </w:r>
          <w:r w:rsidR="00EF6F62">
            <w:t xml:space="preserve">van de </w:t>
          </w:r>
          <w:r w:rsidR="009661A8">
            <w:t>Grondwet</w:t>
          </w:r>
          <w:r w:rsidR="00F23BFB">
            <w:t xml:space="preserve"> </w:t>
          </w:r>
          <w:r w:rsidR="00FD3A2F">
            <w:t>bepaalt</w:t>
          </w:r>
          <w:r w:rsidR="00F23BFB">
            <w:t xml:space="preserve"> nu dat Kamerleden en bewindspersonen wegens ambtsmisdrijven in die betrekkingen gepleegd terecht staan voor de Hoge Raad. De opdracht tot vervolging wordt gegeven bij koninklijk besluit of bij besluit van de Tweede Kamer. </w:t>
          </w:r>
          <w:r w:rsidR="007514C1">
            <w:t>Het</w:t>
          </w:r>
          <w:r w:rsidR="00F23BFB">
            <w:t xml:space="preserve"> </w:t>
          </w:r>
          <w:r w:rsidR="004270B8">
            <w:t>eerste</w:t>
          </w:r>
          <w:r w:rsidR="00F23BFB">
            <w:t xml:space="preserve"> wetsvoorstel </w:t>
          </w:r>
          <w:r w:rsidR="00E77F95">
            <w:t>wijzigt</w:t>
          </w:r>
          <w:r w:rsidR="00F23BFB">
            <w:t xml:space="preserve"> artikel 11</w:t>
          </w:r>
          <w:r w:rsidR="00954240">
            <w:t>9</w:t>
          </w:r>
          <w:r w:rsidR="00F23BFB">
            <w:t xml:space="preserve"> van de Grondwet </w:t>
          </w:r>
          <w:r w:rsidR="00E77F95">
            <w:t>zodat</w:t>
          </w:r>
          <w:r w:rsidR="00F23BFB">
            <w:t xml:space="preserve"> deze opdracht niet langer door de regering of de Tweede Kamer word</w:t>
          </w:r>
          <w:r w:rsidR="006B3419">
            <w:t>t</w:t>
          </w:r>
          <w:r w:rsidR="00F23BFB">
            <w:t xml:space="preserve"> gegeven, maar door de Procureur-Generaal </w:t>
          </w:r>
          <w:r w:rsidR="00AF39C7">
            <w:t xml:space="preserve">(PG) </w:t>
          </w:r>
          <w:r w:rsidR="00F23BFB">
            <w:t xml:space="preserve">bij de Hoge Raad. </w:t>
          </w:r>
          <w:r w:rsidR="00C4061F">
            <w:rPr>
              <w:szCs w:val="22"/>
            </w:rPr>
            <w:t xml:space="preserve">Het </w:t>
          </w:r>
          <w:r w:rsidR="00DA6CC3">
            <w:rPr>
              <w:szCs w:val="22"/>
            </w:rPr>
            <w:t xml:space="preserve">tweede </w:t>
          </w:r>
          <w:r w:rsidR="00C4061F">
            <w:rPr>
              <w:szCs w:val="22"/>
            </w:rPr>
            <w:t xml:space="preserve">voorstel </w:t>
          </w:r>
          <w:r w:rsidR="004D1562">
            <w:rPr>
              <w:szCs w:val="22"/>
            </w:rPr>
            <w:t>-</w:t>
          </w:r>
          <w:r w:rsidR="004B368F">
            <w:rPr>
              <w:szCs w:val="22"/>
            </w:rPr>
            <w:t xml:space="preserve"> de Herzieningswet </w:t>
          </w:r>
          <w:r w:rsidR="004D1562">
            <w:rPr>
              <w:szCs w:val="22"/>
            </w:rPr>
            <w:t>-</w:t>
          </w:r>
          <w:r w:rsidR="00C4061F">
            <w:rPr>
              <w:szCs w:val="22"/>
            </w:rPr>
            <w:t xml:space="preserve"> </w:t>
          </w:r>
          <w:r w:rsidR="003833BE">
            <w:rPr>
              <w:szCs w:val="22"/>
            </w:rPr>
            <w:t xml:space="preserve">beoogt een </w:t>
          </w:r>
          <w:r w:rsidR="00F23BFB">
            <w:t xml:space="preserve">herziening van </w:t>
          </w:r>
          <w:r w:rsidR="00EC65C5">
            <w:t xml:space="preserve">de </w:t>
          </w:r>
          <w:r w:rsidR="00F23BFB">
            <w:t xml:space="preserve">procedure </w:t>
          </w:r>
          <w:r w:rsidR="003833BE">
            <w:t xml:space="preserve">binnen het </w:t>
          </w:r>
          <w:r w:rsidR="00F9392E">
            <w:t>bestaande</w:t>
          </w:r>
          <w:r w:rsidR="003833BE">
            <w:t xml:space="preserve"> kader </w:t>
          </w:r>
          <w:r w:rsidR="00EC2B1A">
            <w:t>van artikel 119</w:t>
          </w:r>
          <w:r w:rsidR="00F23BFB">
            <w:t xml:space="preserve"> </w:t>
          </w:r>
          <w:r w:rsidR="00F9392E">
            <w:t xml:space="preserve">van de </w:t>
          </w:r>
          <w:r w:rsidR="00F23BFB">
            <w:t>Grondwet</w:t>
          </w:r>
          <w:r w:rsidR="00ED35CF">
            <w:t xml:space="preserve">, zodat in de periode tot wijziging van artikel 119 </w:t>
          </w:r>
          <w:r w:rsidR="00EF6F62">
            <w:t xml:space="preserve">van de </w:t>
          </w:r>
          <w:r w:rsidR="00ED35CF">
            <w:t>Grondwet enige knelpunten worden opgelost</w:t>
          </w:r>
          <w:r w:rsidR="00EC2B1A">
            <w:t>.</w:t>
          </w:r>
        </w:p>
        <w:p w:rsidR="0009423C" w:rsidP="004B05F0" w:rsidRDefault="0009423C" w14:paraId="7022860A" w14:textId="77777777">
          <w:pPr>
            <w:rPr>
              <w:szCs w:val="22"/>
            </w:rPr>
          </w:pPr>
        </w:p>
        <w:p w:rsidR="00043F83" w:rsidP="004B05F0" w:rsidRDefault="004B05F0" w14:paraId="53CF55C0" w14:textId="4E6490D9">
          <w:pPr>
            <w:rPr>
              <w:szCs w:val="22"/>
            </w:rPr>
          </w:pPr>
          <w:r>
            <w:rPr>
              <w:szCs w:val="22"/>
            </w:rPr>
            <w:t xml:space="preserve">Gelet op de </w:t>
          </w:r>
          <w:r w:rsidR="00F4560A">
            <w:rPr>
              <w:szCs w:val="22"/>
            </w:rPr>
            <w:t>nauwe</w:t>
          </w:r>
          <w:r>
            <w:rPr>
              <w:szCs w:val="22"/>
            </w:rPr>
            <w:t xml:space="preserve"> samenhang </w:t>
          </w:r>
          <w:r w:rsidR="00416798">
            <w:rPr>
              <w:szCs w:val="22"/>
            </w:rPr>
            <w:t>tussen</w:t>
          </w:r>
          <w:r>
            <w:rPr>
              <w:szCs w:val="22"/>
            </w:rPr>
            <w:t xml:space="preserve"> </w:t>
          </w:r>
          <w:r w:rsidR="00D75AAC">
            <w:rPr>
              <w:szCs w:val="22"/>
            </w:rPr>
            <w:t xml:space="preserve">de grondwetswijziging en </w:t>
          </w:r>
          <w:r>
            <w:rPr>
              <w:szCs w:val="22"/>
            </w:rPr>
            <w:t xml:space="preserve">de Herzieningswet </w:t>
          </w:r>
          <w:r w:rsidR="00EA4DA1">
            <w:rPr>
              <w:szCs w:val="22"/>
            </w:rPr>
            <w:t xml:space="preserve">brengt de Afdeling </w:t>
          </w:r>
          <w:r w:rsidR="00F7029E">
            <w:rPr>
              <w:szCs w:val="22"/>
            </w:rPr>
            <w:t xml:space="preserve">gelijkluidende </w:t>
          </w:r>
          <w:r w:rsidR="00EA4DA1">
            <w:rPr>
              <w:szCs w:val="22"/>
            </w:rPr>
            <w:t>advie</w:t>
          </w:r>
          <w:r w:rsidR="00F7029E">
            <w:rPr>
              <w:szCs w:val="22"/>
            </w:rPr>
            <w:t>zen</w:t>
          </w:r>
          <w:r w:rsidR="00EA4DA1">
            <w:rPr>
              <w:szCs w:val="22"/>
            </w:rPr>
            <w:t xml:space="preserve"> uit over beide voorstellen. </w:t>
          </w:r>
          <w:r w:rsidR="00BA4A8F">
            <w:rPr>
              <w:szCs w:val="22"/>
            </w:rPr>
            <w:t>De opbouw is als volgt.</w:t>
          </w:r>
          <w:r w:rsidR="00CD5C41">
            <w:rPr>
              <w:szCs w:val="22"/>
            </w:rPr>
            <w:t xml:space="preserve"> </w:t>
          </w:r>
        </w:p>
        <w:p w:rsidR="00043F83" w:rsidP="004B05F0" w:rsidRDefault="00043F83" w14:paraId="2FDB60EB" w14:textId="77777777">
          <w:pPr>
            <w:rPr>
              <w:szCs w:val="22"/>
            </w:rPr>
          </w:pPr>
        </w:p>
        <w:p w:rsidR="00B05831" w:rsidP="004B05F0" w:rsidRDefault="00043F83" w14:paraId="3FCA3322" w14:textId="49AD627E">
          <w:pPr>
            <w:rPr>
              <w:szCs w:val="22"/>
            </w:rPr>
          </w:pPr>
          <w:r>
            <w:rPr>
              <w:szCs w:val="22"/>
            </w:rPr>
            <w:t xml:space="preserve">In deel A </w:t>
          </w:r>
          <w:r w:rsidR="00F15EA1">
            <w:rPr>
              <w:szCs w:val="22"/>
            </w:rPr>
            <w:t>geeft de Afdeling een algemene in</w:t>
          </w:r>
          <w:r w:rsidR="004A7072">
            <w:rPr>
              <w:szCs w:val="22"/>
            </w:rPr>
            <w:t xml:space="preserve">leiding waarin </w:t>
          </w:r>
          <w:r w:rsidR="00770BE9">
            <w:rPr>
              <w:szCs w:val="22"/>
            </w:rPr>
            <w:t xml:space="preserve">zij </w:t>
          </w:r>
          <w:r w:rsidR="00EC2B1A">
            <w:rPr>
              <w:szCs w:val="22"/>
            </w:rPr>
            <w:t xml:space="preserve">de </w:t>
          </w:r>
          <w:r w:rsidR="00C926B7">
            <w:rPr>
              <w:szCs w:val="22"/>
            </w:rPr>
            <w:t>context</w:t>
          </w:r>
          <w:r w:rsidR="00EC2B1A">
            <w:rPr>
              <w:szCs w:val="22"/>
            </w:rPr>
            <w:t xml:space="preserve"> van de </w:t>
          </w:r>
          <w:r w:rsidR="00D547A3">
            <w:rPr>
              <w:szCs w:val="22"/>
            </w:rPr>
            <w:t xml:space="preserve">beide </w:t>
          </w:r>
          <w:r w:rsidR="00EC2B1A">
            <w:rPr>
              <w:szCs w:val="22"/>
            </w:rPr>
            <w:t>wetsvoorstellen</w:t>
          </w:r>
          <w:r w:rsidR="00760C14">
            <w:rPr>
              <w:szCs w:val="22"/>
            </w:rPr>
            <w:t xml:space="preserve"> </w:t>
          </w:r>
          <w:r w:rsidR="00770BE9">
            <w:rPr>
              <w:szCs w:val="22"/>
            </w:rPr>
            <w:t xml:space="preserve">schetst </w:t>
          </w:r>
          <w:r w:rsidR="00760C14">
            <w:rPr>
              <w:szCs w:val="22"/>
            </w:rPr>
            <w:t xml:space="preserve">en </w:t>
          </w:r>
          <w:r w:rsidR="00D547A3">
            <w:rPr>
              <w:szCs w:val="22"/>
            </w:rPr>
            <w:t xml:space="preserve">waarin zij ingaat op </w:t>
          </w:r>
          <w:r w:rsidR="00760C14">
            <w:rPr>
              <w:szCs w:val="22"/>
            </w:rPr>
            <w:t>de</w:t>
          </w:r>
          <w:r w:rsidR="005D2443">
            <w:rPr>
              <w:szCs w:val="22"/>
            </w:rPr>
            <w:t xml:space="preserve"> knelpunten die zich voordoen in de huidige procedure</w:t>
          </w:r>
          <w:r w:rsidR="0071658B">
            <w:rPr>
              <w:szCs w:val="22"/>
            </w:rPr>
            <w:t xml:space="preserve"> (punt 2)</w:t>
          </w:r>
          <w:r w:rsidR="005D2443">
            <w:rPr>
              <w:szCs w:val="22"/>
            </w:rPr>
            <w:t>. Punt 3 schets</w:t>
          </w:r>
          <w:r w:rsidR="009A7C49">
            <w:rPr>
              <w:szCs w:val="22"/>
            </w:rPr>
            <w:t>t</w:t>
          </w:r>
          <w:r w:rsidR="005D2443">
            <w:rPr>
              <w:szCs w:val="22"/>
            </w:rPr>
            <w:t xml:space="preserve"> de inhoud van de wetsvoorstellen</w:t>
          </w:r>
          <w:r w:rsidR="00EC2B1A">
            <w:rPr>
              <w:szCs w:val="22"/>
            </w:rPr>
            <w:t xml:space="preserve"> en </w:t>
          </w:r>
          <w:r w:rsidR="00C03214">
            <w:rPr>
              <w:szCs w:val="22"/>
            </w:rPr>
            <w:t xml:space="preserve">punt 4 de </w:t>
          </w:r>
          <w:r w:rsidR="004B05F0">
            <w:rPr>
              <w:szCs w:val="22"/>
            </w:rPr>
            <w:t xml:space="preserve">constitutionele uitgangspunten </w:t>
          </w:r>
          <w:r w:rsidR="00C03214">
            <w:rPr>
              <w:szCs w:val="22"/>
            </w:rPr>
            <w:t xml:space="preserve">die </w:t>
          </w:r>
          <w:r w:rsidR="004B05F0">
            <w:rPr>
              <w:szCs w:val="22"/>
            </w:rPr>
            <w:t xml:space="preserve">relevant zijn </w:t>
          </w:r>
          <w:r w:rsidR="00676A8D">
            <w:rPr>
              <w:szCs w:val="22"/>
            </w:rPr>
            <w:t>bij de beoordeling ervan</w:t>
          </w:r>
          <w:r w:rsidR="004B05F0">
            <w:rPr>
              <w:szCs w:val="22"/>
            </w:rPr>
            <w:t xml:space="preserve">. </w:t>
          </w:r>
        </w:p>
        <w:p w:rsidR="00B05831" w:rsidP="004B05F0" w:rsidRDefault="00B05831" w14:paraId="38A82CDD" w14:textId="77777777">
          <w:pPr>
            <w:rPr>
              <w:szCs w:val="22"/>
            </w:rPr>
          </w:pPr>
        </w:p>
        <w:p w:rsidR="002C6AAA" w:rsidP="004B05F0" w:rsidRDefault="00D154C4" w14:paraId="2B8A36B0" w14:textId="0FB009FC">
          <w:pPr>
            <w:rPr>
              <w:szCs w:val="22"/>
            </w:rPr>
          </w:pPr>
          <w:r>
            <w:rPr>
              <w:szCs w:val="22"/>
            </w:rPr>
            <w:lastRenderedPageBreak/>
            <w:t xml:space="preserve">Deel B behandelt </w:t>
          </w:r>
          <w:r w:rsidR="002E5EC3">
            <w:rPr>
              <w:szCs w:val="22"/>
            </w:rPr>
            <w:t xml:space="preserve">het </w:t>
          </w:r>
          <w:r w:rsidR="000E543C">
            <w:rPr>
              <w:szCs w:val="22"/>
            </w:rPr>
            <w:t>voorste</w:t>
          </w:r>
          <w:r w:rsidR="00B01502">
            <w:rPr>
              <w:szCs w:val="22"/>
            </w:rPr>
            <w:t>l</w:t>
          </w:r>
          <w:r w:rsidR="000E543C">
            <w:rPr>
              <w:szCs w:val="22"/>
            </w:rPr>
            <w:t xml:space="preserve"> tot wijziging van artikel 119 van de </w:t>
          </w:r>
          <w:r w:rsidRPr="000E11D3" w:rsidR="004B05F0">
            <w:rPr>
              <w:szCs w:val="22"/>
            </w:rPr>
            <w:t>Grondwet</w:t>
          </w:r>
          <w:r w:rsidR="004B2C6C">
            <w:rPr>
              <w:szCs w:val="22"/>
            </w:rPr>
            <w:t xml:space="preserve">. Daarin komt de </w:t>
          </w:r>
          <w:r w:rsidR="00F67302">
            <w:rPr>
              <w:szCs w:val="22"/>
            </w:rPr>
            <w:t xml:space="preserve">noodzaak </w:t>
          </w:r>
          <w:r w:rsidR="004B2C6C">
            <w:rPr>
              <w:szCs w:val="22"/>
            </w:rPr>
            <w:t>tot grondwettelijke verankering aan bod (punt 5)</w:t>
          </w:r>
          <w:r w:rsidR="002C6AAA">
            <w:rPr>
              <w:szCs w:val="22"/>
            </w:rPr>
            <w:t xml:space="preserve"> en de vormgeving van artikel 119 van de Grondwet (punt 6).</w:t>
          </w:r>
        </w:p>
        <w:p w:rsidR="002C6AAA" w:rsidP="004B05F0" w:rsidRDefault="002C6AAA" w14:paraId="5B1774D4" w14:textId="77777777">
          <w:pPr>
            <w:rPr>
              <w:szCs w:val="22"/>
            </w:rPr>
          </w:pPr>
        </w:p>
        <w:p w:rsidRPr="00A8106A" w:rsidR="004B05F0" w:rsidP="004B05F0" w:rsidRDefault="002C6AAA" w14:paraId="35FB6993" w14:textId="609E103B">
          <w:pPr>
            <w:rPr>
              <w:szCs w:val="22"/>
            </w:rPr>
          </w:pPr>
          <w:r>
            <w:rPr>
              <w:szCs w:val="22"/>
            </w:rPr>
            <w:t>Deel C</w:t>
          </w:r>
          <w:r w:rsidR="00125539">
            <w:rPr>
              <w:szCs w:val="22"/>
            </w:rPr>
            <w:t xml:space="preserve"> gaat over</w:t>
          </w:r>
          <w:r w:rsidR="00CA4F03">
            <w:rPr>
              <w:szCs w:val="22"/>
            </w:rPr>
            <w:t xml:space="preserve"> </w:t>
          </w:r>
          <w:r w:rsidR="00FA6196">
            <w:rPr>
              <w:szCs w:val="22"/>
            </w:rPr>
            <w:t>de Herzieningswet</w:t>
          </w:r>
          <w:r w:rsidR="000E543C">
            <w:rPr>
              <w:szCs w:val="22"/>
            </w:rPr>
            <w:t xml:space="preserve">. </w:t>
          </w:r>
          <w:r w:rsidRPr="000E11D3" w:rsidR="004B05F0">
            <w:rPr>
              <w:szCs w:val="22"/>
            </w:rPr>
            <w:t xml:space="preserve">Daarbij komen </w:t>
          </w:r>
          <w:r w:rsidRPr="000E11D3" w:rsidDel="004546AE" w:rsidR="001F1471">
            <w:rPr>
              <w:szCs w:val="22"/>
            </w:rPr>
            <w:t xml:space="preserve">de </w:t>
          </w:r>
          <w:r w:rsidR="00693490">
            <w:rPr>
              <w:szCs w:val="22"/>
            </w:rPr>
            <w:t>wenselijkheid</w:t>
          </w:r>
          <w:r w:rsidRPr="000E11D3" w:rsidDel="004546AE" w:rsidR="00693490">
            <w:rPr>
              <w:szCs w:val="22"/>
            </w:rPr>
            <w:t xml:space="preserve"> </w:t>
          </w:r>
          <w:r w:rsidRPr="000E11D3" w:rsidDel="004546AE" w:rsidR="001F1471">
            <w:rPr>
              <w:szCs w:val="22"/>
            </w:rPr>
            <w:t>van de</w:t>
          </w:r>
          <w:r w:rsidDel="004546AE" w:rsidR="000E11D3">
            <w:rPr>
              <w:szCs w:val="22"/>
            </w:rPr>
            <w:t xml:space="preserve"> </w:t>
          </w:r>
          <w:r w:rsidR="0021561B">
            <w:rPr>
              <w:szCs w:val="22"/>
            </w:rPr>
            <w:t>Herzieningswet als ‘tussenoplossing’</w:t>
          </w:r>
          <w:r w:rsidRPr="000E11D3" w:rsidR="000E11D3">
            <w:t xml:space="preserve"> </w:t>
          </w:r>
          <w:r w:rsidR="009F6906">
            <w:t>aan de orde (punt 7) alsmede</w:t>
          </w:r>
          <w:r w:rsidR="00125539">
            <w:t xml:space="preserve"> de vormgeving van deze wet </w:t>
          </w:r>
          <w:r w:rsidR="00727F9A">
            <w:t xml:space="preserve">(punt </w:t>
          </w:r>
          <w:r w:rsidR="00C32982">
            <w:t>8).</w:t>
          </w:r>
        </w:p>
        <w:p w:rsidR="004B05F0" w:rsidP="00C31142" w:rsidRDefault="004B05F0" w14:paraId="1F947036" w14:textId="77777777">
          <w:pPr>
            <w:rPr>
              <w:szCs w:val="22"/>
            </w:rPr>
          </w:pPr>
        </w:p>
        <w:p w:rsidR="00256AC3" w:rsidP="00C31142" w:rsidRDefault="00F33E6D" w14:paraId="417031EA" w14:textId="6F620DCB">
          <w:pPr>
            <w:rPr>
              <w:szCs w:val="22"/>
            </w:rPr>
          </w:pPr>
          <w:r>
            <w:rPr>
              <w:szCs w:val="22"/>
            </w:rPr>
            <w:t xml:space="preserve">DEEL </w:t>
          </w:r>
          <w:r w:rsidR="00256AC3">
            <w:rPr>
              <w:szCs w:val="22"/>
            </w:rPr>
            <w:t>A</w:t>
          </w:r>
          <w:r>
            <w:rPr>
              <w:szCs w:val="22"/>
            </w:rPr>
            <w:t xml:space="preserve"> </w:t>
          </w:r>
          <w:r w:rsidR="004D1562">
            <w:rPr>
              <w:szCs w:val="22"/>
            </w:rPr>
            <w:t>-</w:t>
          </w:r>
          <w:r>
            <w:rPr>
              <w:szCs w:val="22"/>
            </w:rPr>
            <w:t xml:space="preserve"> </w:t>
          </w:r>
          <w:r w:rsidR="00256AC3">
            <w:rPr>
              <w:szCs w:val="22"/>
            </w:rPr>
            <w:t>ALGEMEEN</w:t>
          </w:r>
        </w:p>
        <w:p w:rsidR="00256AC3" w:rsidP="00C31142" w:rsidRDefault="00256AC3" w14:paraId="2D2AEAE4" w14:textId="77777777">
          <w:pPr>
            <w:rPr>
              <w:szCs w:val="22"/>
            </w:rPr>
          </w:pPr>
        </w:p>
        <w:p w:rsidRPr="00C31142" w:rsidR="0021394F" w:rsidP="00592B2E" w:rsidRDefault="004B05F0" w14:paraId="3F03B987" w14:textId="6A167016">
          <w:pPr>
            <w:keepNext/>
            <w:keepLines/>
            <w:rPr>
              <w:szCs w:val="22"/>
            </w:rPr>
          </w:pPr>
          <w:r>
            <w:rPr>
              <w:szCs w:val="22"/>
            </w:rPr>
            <w:t>2</w:t>
          </w:r>
          <w:r w:rsidR="00A8106A">
            <w:rPr>
              <w:szCs w:val="22"/>
            </w:rPr>
            <w:t>.</w:t>
          </w:r>
          <w:r w:rsidR="00A8106A">
            <w:rPr>
              <w:szCs w:val="22"/>
            </w:rPr>
            <w:tab/>
          </w:r>
          <w:r w:rsidR="00C926B7">
            <w:rPr>
              <w:szCs w:val="22"/>
              <w:u w:val="single"/>
            </w:rPr>
            <w:t xml:space="preserve">Context </w:t>
          </w:r>
          <w:r w:rsidR="003F6670">
            <w:rPr>
              <w:szCs w:val="22"/>
              <w:u w:val="single"/>
            </w:rPr>
            <w:t xml:space="preserve">van </w:t>
          </w:r>
          <w:r w:rsidR="00C926B7">
            <w:rPr>
              <w:szCs w:val="22"/>
              <w:u w:val="single"/>
            </w:rPr>
            <w:t>de wetsvoorstellen</w:t>
          </w:r>
        </w:p>
        <w:p w:rsidRPr="00C31142" w:rsidR="000D7F2C" w:rsidP="00592B2E" w:rsidRDefault="000D7F2C" w14:paraId="08931CCF" w14:textId="75CC7C8D">
          <w:pPr>
            <w:keepNext/>
            <w:keepLines/>
            <w:rPr>
              <w:szCs w:val="22"/>
            </w:rPr>
          </w:pPr>
        </w:p>
        <w:p w:rsidRPr="00A52BB3" w:rsidR="00A52BB3" w:rsidP="00A52BB3" w:rsidRDefault="00A52BB3" w14:paraId="5B41FDEA" w14:textId="431EFEEC">
          <w:pPr>
            <w:rPr>
              <w:szCs w:val="22"/>
            </w:rPr>
          </w:pPr>
          <w:r w:rsidRPr="00A52BB3" w:rsidDel="00C831DD">
            <w:rPr>
              <w:szCs w:val="22"/>
            </w:rPr>
            <w:t>a</w:t>
          </w:r>
          <w:r w:rsidRPr="00A52BB3">
            <w:rPr>
              <w:szCs w:val="22"/>
            </w:rPr>
            <w:t>.</w:t>
          </w:r>
          <w:r w:rsidR="00C83EAA">
            <w:rPr>
              <w:szCs w:val="22"/>
            </w:rPr>
            <w:t xml:space="preserve"> </w:t>
          </w:r>
          <w:r w:rsidR="00C83EAA">
            <w:rPr>
              <w:szCs w:val="22"/>
            </w:rPr>
            <w:tab/>
          </w:r>
          <w:r w:rsidR="00C831DD">
            <w:rPr>
              <w:i/>
              <w:iCs/>
              <w:szCs w:val="22"/>
            </w:rPr>
            <w:t>De huidige procedure voor de vervolging van ambtsdelicte</w:t>
          </w:r>
          <w:r w:rsidR="00C831DD">
            <w:rPr>
              <w:szCs w:val="22"/>
            </w:rPr>
            <w:t>n</w:t>
          </w:r>
        </w:p>
        <w:p w:rsidR="00A52BB3" w:rsidP="00A52BB3" w:rsidRDefault="00A52BB3" w14:paraId="10C46A82" w14:textId="1B774C02">
          <w:pPr>
            <w:rPr>
              <w:szCs w:val="22"/>
            </w:rPr>
          </w:pPr>
          <w:r w:rsidRPr="00A52BB3">
            <w:rPr>
              <w:szCs w:val="22"/>
            </w:rPr>
            <w:t>De wetsvoorstellen hebben betrekking op ambtsdelicten gepleegd door leden van de Eerste en Tweede Kamer, ministers en staatssecretarissen. Het gaat om delicten als verduistering</w:t>
          </w:r>
          <w:r w:rsidR="002A05B7">
            <w:rPr>
              <w:szCs w:val="22"/>
            </w:rPr>
            <w:t>,</w:t>
          </w:r>
          <w:r w:rsidR="004D1562">
            <w:rPr>
              <w:szCs w:val="22"/>
            </w:rPr>
            <w:t xml:space="preserve"> (zie noot 1)</w:t>
          </w:r>
          <w:r w:rsidRPr="00A52BB3">
            <w:rPr>
              <w:szCs w:val="22"/>
            </w:rPr>
            <w:t xml:space="preserve"> valsheid in geschrift</w:t>
          </w:r>
          <w:r w:rsidR="00D10BC5">
            <w:rPr>
              <w:szCs w:val="22"/>
            </w:rPr>
            <w:t>e</w:t>
          </w:r>
          <w:r w:rsidR="002A05B7">
            <w:rPr>
              <w:szCs w:val="22"/>
            </w:rPr>
            <w:t>,</w:t>
          </w:r>
          <w:r w:rsidR="004D1562">
            <w:rPr>
              <w:szCs w:val="22"/>
            </w:rPr>
            <w:t xml:space="preserve"> (zie noot 2)</w:t>
          </w:r>
          <w:r w:rsidRPr="00A52BB3">
            <w:rPr>
              <w:szCs w:val="22"/>
            </w:rPr>
            <w:t xml:space="preserve"> corruptie</w:t>
          </w:r>
          <w:r w:rsidR="004D1562">
            <w:rPr>
              <w:szCs w:val="22"/>
            </w:rPr>
            <w:t xml:space="preserve"> (zie noot 3)</w:t>
          </w:r>
          <w:r w:rsidRPr="00A52BB3">
            <w:rPr>
              <w:szCs w:val="22"/>
            </w:rPr>
            <w:t xml:space="preserve"> en misbruik van gezag</w:t>
          </w:r>
          <w:r w:rsidR="004D1562">
            <w:rPr>
              <w:szCs w:val="22"/>
            </w:rPr>
            <w:t xml:space="preserve"> (zie noot 4)</w:t>
          </w:r>
          <w:r w:rsidRPr="00A52BB3">
            <w:rPr>
              <w:szCs w:val="22"/>
            </w:rPr>
            <w:t xml:space="preserve">. </w:t>
          </w:r>
          <w:r w:rsidR="00C732CE">
            <w:rPr>
              <w:szCs w:val="22"/>
            </w:rPr>
            <w:t>Het gaat ook om a</w:t>
          </w:r>
          <w:r w:rsidRPr="00A52BB3">
            <w:rPr>
              <w:szCs w:val="22"/>
            </w:rPr>
            <w:t>ndere strafbare feiten die gepleegd zijn onder de strafverzwarende omstandigheden</w:t>
          </w:r>
          <w:r w:rsidR="004C171C">
            <w:rPr>
              <w:szCs w:val="22"/>
            </w:rPr>
            <w:t xml:space="preserve"> waarbij iemand een bijzondere ambtseed schendt of gebruik maakt</w:t>
          </w:r>
          <w:r w:rsidRPr="00A52BB3" w:rsidDel="004C171C">
            <w:rPr>
              <w:szCs w:val="22"/>
            </w:rPr>
            <w:t xml:space="preserve"> </w:t>
          </w:r>
          <w:r w:rsidRPr="00A52BB3">
            <w:rPr>
              <w:szCs w:val="22"/>
            </w:rPr>
            <w:t>van macht, gelegenheid of middel hem door zijn ambt geschonken.</w:t>
          </w:r>
          <w:r w:rsidR="004D1562">
            <w:rPr>
              <w:szCs w:val="22"/>
            </w:rPr>
            <w:t xml:space="preserve"> (zie noot 5)</w:t>
          </w:r>
          <w:r w:rsidRPr="00A52BB3">
            <w:rPr>
              <w:szCs w:val="22"/>
            </w:rPr>
            <w:t xml:space="preserve"> </w:t>
          </w:r>
        </w:p>
        <w:p w:rsidRPr="00A52BB3" w:rsidR="00A52BB3" w:rsidP="00A52BB3" w:rsidRDefault="00022AF5" w14:paraId="514BD520" w14:textId="4CE7C982">
          <w:pPr>
            <w:rPr>
              <w:i/>
              <w:iCs/>
              <w:szCs w:val="22"/>
            </w:rPr>
          </w:pPr>
          <w:r>
            <w:rPr>
              <w:szCs w:val="22"/>
            </w:rPr>
            <w:tab/>
          </w:r>
        </w:p>
        <w:p w:rsidR="00022AF5" w:rsidP="00A52BB3" w:rsidRDefault="00A52BB3" w14:paraId="02DD0A4A" w14:textId="5EE39340">
          <w:pPr>
            <w:rPr>
              <w:szCs w:val="22"/>
            </w:rPr>
          </w:pPr>
          <w:r w:rsidRPr="00A52BB3">
            <w:rPr>
              <w:szCs w:val="22"/>
            </w:rPr>
            <w:t xml:space="preserve">De huidige procedure </w:t>
          </w:r>
          <w:r w:rsidR="00F57B08">
            <w:rPr>
              <w:szCs w:val="22"/>
            </w:rPr>
            <w:t>kan worden geïnitieerd door</w:t>
          </w:r>
          <w:r w:rsidRPr="00A52BB3">
            <w:rPr>
              <w:szCs w:val="22"/>
            </w:rPr>
            <w:t xml:space="preserve"> de regering </w:t>
          </w:r>
          <w:r w:rsidR="00F57B08">
            <w:rPr>
              <w:szCs w:val="22"/>
            </w:rPr>
            <w:t>of door</w:t>
          </w:r>
          <w:r w:rsidRPr="00A52BB3">
            <w:rPr>
              <w:szCs w:val="22"/>
            </w:rPr>
            <w:t xml:space="preserve"> de Tweede Kamer. In beide </w:t>
          </w:r>
          <w:r w:rsidR="00F012C7">
            <w:rPr>
              <w:szCs w:val="22"/>
            </w:rPr>
            <w:t>gevallen</w:t>
          </w:r>
          <w:r w:rsidRPr="00A52BB3">
            <w:rPr>
              <w:szCs w:val="22"/>
            </w:rPr>
            <w:t xml:space="preserve"> kan de PG uiteindelijk de opdracht tot vervolging krijgen. De berechting vindt in eerste en enige instantie plaats door de Hoge Raad.</w:t>
          </w:r>
        </w:p>
        <w:p w:rsidRPr="00A52BB3" w:rsidR="00A52BB3" w:rsidP="00A52BB3" w:rsidRDefault="00A52BB3" w14:paraId="65A44709" w14:textId="77777777">
          <w:pPr>
            <w:rPr>
              <w:szCs w:val="22"/>
            </w:rPr>
          </w:pPr>
        </w:p>
        <w:p w:rsidR="008266D7" w:rsidP="00A52BB3" w:rsidRDefault="00A52BB3" w14:paraId="2B026D64" w14:textId="10004607">
          <w:pPr>
            <w:rPr>
              <w:szCs w:val="22"/>
            </w:rPr>
          </w:pPr>
          <w:r w:rsidRPr="00A52BB3">
            <w:rPr>
              <w:szCs w:val="22"/>
            </w:rPr>
            <w:t xml:space="preserve">i. </w:t>
          </w:r>
          <w:r w:rsidRPr="00A52BB3">
            <w:rPr>
              <w:szCs w:val="22"/>
            </w:rPr>
            <w:tab/>
            <w:t>Vervolgingsopdracht door de regeri</w:t>
          </w:r>
          <w:r w:rsidR="00BF460D">
            <w:rPr>
              <w:szCs w:val="22"/>
            </w:rPr>
            <w:t>ng</w:t>
          </w:r>
        </w:p>
        <w:p w:rsidR="00BF460D" w:rsidP="00A52BB3" w:rsidRDefault="00BF460D" w14:paraId="16D427B5" w14:textId="77777777">
          <w:pPr>
            <w:rPr>
              <w:szCs w:val="22"/>
            </w:rPr>
          </w:pPr>
        </w:p>
        <w:p w:rsidR="008266D7" w:rsidP="00A52BB3" w:rsidRDefault="00E82962" w14:paraId="671B9D28" w14:textId="3E5E1D12">
          <w:pPr>
            <w:rPr>
              <w:szCs w:val="22"/>
            </w:rPr>
          </w:pPr>
          <w:r w:rsidRPr="00E82962">
            <w:rPr>
              <w:noProof/>
              <w:szCs w:val="22"/>
            </w:rPr>
            <w:drawing>
              <wp:inline distT="0" distB="0" distL="0" distR="0" wp14:anchorId="5BCC9010" wp14:editId="3D6068BD">
                <wp:extent cx="5399405" cy="443865"/>
                <wp:effectExtent l="0" t="0" r="0" b="0"/>
                <wp:docPr id="17405526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52667" name=""/>
                        <pic:cNvPicPr/>
                      </pic:nvPicPr>
                      <pic:blipFill>
                        <a:blip r:embed="rId12"/>
                        <a:stretch>
                          <a:fillRect/>
                        </a:stretch>
                      </pic:blipFill>
                      <pic:spPr>
                        <a:xfrm>
                          <a:off x="0" y="0"/>
                          <a:ext cx="5399405" cy="443865"/>
                        </a:xfrm>
                        <a:prstGeom prst="rect">
                          <a:avLst/>
                        </a:prstGeom>
                      </pic:spPr>
                    </pic:pic>
                  </a:graphicData>
                </a:graphic>
              </wp:inline>
            </w:drawing>
          </w:r>
        </w:p>
        <w:p w:rsidR="008266D7" w:rsidP="00A52BB3" w:rsidRDefault="008266D7" w14:paraId="720D57EA" w14:textId="77777777">
          <w:pPr>
            <w:rPr>
              <w:szCs w:val="22"/>
            </w:rPr>
          </w:pPr>
        </w:p>
        <w:p w:rsidR="00A52BB3" w:rsidP="00A52BB3" w:rsidRDefault="00A52BB3" w14:paraId="566635CA" w14:textId="349168B1">
          <w:pPr>
            <w:rPr>
              <w:szCs w:val="22"/>
            </w:rPr>
          </w:pPr>
          <w:r w:rsidRPr="00A52BB3">
            <w:rPr>
              <w:szCs w:val="22"/>
            </w:rPr>
            <w:t>De procedure via de regering</w:t>
          </w:r>
          <w:r w:rsidR="006F23C1">
            <w:rPr>
              <w:szCs w:val="22"/>
            </w:rPr>
            <w:t xml:space="preserve"> </w:t>
          </w:r>
          <w:r w:rsidRPr="00A52BB3">
            <w:rPr>
              <w:szCs w:val="22"/>
            </w:rPr>
            <w:t>begint met een aangifte bij het ministerie, het O</w:t>
          </w:r>
          <w:r w:rsidR="00FA7A4E">
            <w:rPr>
              <w:szCs w:val="22"/>
            </w:rPr>
            <w:t xml:space="preserve">penbaar </w:t>
          </w:r>
          <w:r w:rsidRPr="00A52BB3">
            <w:rPr>
              <w:szCs w:val="22"/>
            </w:rPr>
            <w:t>M</w:t>
          </w:r>
          <w:r w:rsidR="00FA7A4E">
            <w:rPr>
              <w:szCs w:val="22"/>
            </w:rPr>
            <w:t>inisterie</w:t>
          </w:r>
          <w:r w:rsidRPr="00A52BB3">
            <w:rPr>
              <w:szCs w:val="22"/>
            </w:rPr>
            <w:t xml:space="preserve"> of de PG.</w:t>
          </w:r>
          <w:r w:rsidR="004D1562">
            <w:rPr>
              <w:szCs w:val="22"/>
            </w:rPr>
            <w:t xml:space="preserve"> (zie noot 6)</w:t>
          </w:r>
          <w:r w:rsidRPr="00A52BB3">
            <w:rPr>
              <w:szCs w:val="22"/>
            </w:rPr>
            <w:t xml:space="preserve"> </w:t>
          </w:r>
          <w:r w:rsidR="005358A8">
            <w:rPr>
              <w:szCs w:val="22"/>
            </w:rPr>
            <w:t>Zo</w:t>
          </w:r>
          <w:r w:rsidR="00F71526">
            <w:rPr>
              <w:szCs w:val="22"/>
            </w:rPr>
            <w:t xml:space="preserve"> nodig wordt d</w:t>
          </w:r>
          <w:r w:rsidRPr="00A52BB3">
            <w:rPr>
              <w:szCs w:val="22"/>
            </w:rPr>
            <w:t xml:space="preserve">e aangifte via de minister van Justitie </w:t>
          </w:r>
          <w:r w:rsidR="00202452">
            <w:rPr>
              <w:szCs w:val="22"/>
            </w:rPr>
            <w:t>toe</w:t>
          </w:r>
          <w:r w:rsidRPr="00A52BB3" w:rsidR="00AB191E">
            <w:rPr>
              <w:szCs w:val="22"/>
            </w:rPr>
            <w:t>gestuurd</w:t>
          </w:r>
          <w:r w:rsidR="00AB191E">
            <w:rPr>
              <w:szCs w:val="22"/>
            </w:rPr>
            <w:t xml:space="preserve"> </w:t>
          </w:r>
          <w:r w:rsidR="00202452">
            <w:rPr>
              <w:szCs w:val="22"/>
            </w:rPr>
            <w:t>aan</w:t>
          </w:r>
          <w:r w:rsidRPr="00A52BB3" w:rsidR="00202452">
            <w:rPr>
              <w:szCs w:val="22"/>
            </w:rPr>
            <w:t xml:space="preserve"> </w:t>
          </w:r>
          <w:r w:rsidRPr="00A52BB3">
            <w:rPr>
              <w:szCs w:val="22"/>
            </w:rPr>
            <w:t>de PG</w:t>
          </w:r>
          <w:r w:rsidR="00550A23">
            <w:rPr>
              <w:szCs w:val="22"/>
            </w:rPr>
            <w:t>, d</w:t>
          </w:r>
          <w:r w:rsidRPr="00A52BB3">
            <w:rPr>
              <w:szCs w:val="22"/>
            </w:rPr>
            <w:t xml:space="preserve">ie een oriënterend onderzoek </w:t>
          </w:r>
          <w:r w:rsidRPr="00A52BB3" w:rsidR="00550A23">
            <w:rPr>
              <w:szCs w:val="22"/>
            </w:rPr>
            <w:t xml:space="preserve">kan </w:t>
          </w:r>
          <w:r w:rsidRPr="00A52BB3">
            <w:rPr>
              <w:szCs w:val="22"/>
            </w:rPr>
            <w:t xml:space="preserve">verrichten. Vervolgens stelt de PG de minister van Justitie </w:t>
          </w:r>
          <w:r w:rsidRPr="00A52BB3" w:rsidR="0037555C">
            <w:rPr>
              <w:szCs w:val="22"/>
            </w:rPr>
            <w:t>op de hoogte</w:t>
          </w:r>
          <w:r w:rsidR="0037555C">
            <w:rPr>
              <w:szCs w:val="22"/>
            </w:rPr>
            <w:t xml:space="preserve"> </w:t>
          </w:r>
          <w:r w:rsidRPr="00A52BB3">
            <w:rPr>
              <w:szCs w:val="22"/>
            </w:rPr>
            <w:t xml:space="preserve">van de bevindingen. Die kan de PG opdracht geven tot een opsporingsonderzoek. Na afloop </w:t>
          </w:r>
          <w:r w:rsidR="00CD2006">
            <w:rPr>
              <w:szCs w:val="22"/>
            </w:rPr>
            <w:t xml:space="preserve">van dit onderzoek </w:t>
          </w:r>
          <w:r w:rsidRPr="00A52BB3">
            <w:rPr>
              <w:szCs w:val="22"/>
            </w:rPr>
            <w:t xml:space="preserve">wordt de minister geïnformeerd. </w:t>
          </w:r>
          <w:r w:rsidR="002E7E87">
            <w:rPr>
              <w:szCs w:val="22"/>
            </w:rPr>
            <w:t>De Wet ministeriële verantwoordelijkheid en ambtsdelicten leden Staten-Generaal, minister</w:t>
          </w:r>
          <w:r w:rsidR="003448A7">
            <w:rPr>
              <w:szCs w:val="22"/>
            </w:rPr>
            <w:t xml:space="preserve">s en staatsecretarissen (hierna: </w:t>
          </w:r>
          <w:proofErr w:type="spellStart"/>
          <w:r w:rsidR="003448A7">
            <w:rPr>
              <w:szCs w:val="22"/>
            </w:rPr>
            <w:t>Wmv</w:t>
          </w:r>
          <w:proofErr w:type="spellEnd"/>
          <w:r w:rsidR="003448A7">
            <w:rPr>
              <w:szCs w:val="22"/>
            </w:rPr>
            <w:t xml:space="preserve">) bepaalt dat de </w:t>
          </w:r>
          <w:r w:rsidRPr="00A52BB3">
            <w:rPr>
              <w:szCs w:val="22"/>
            </w:rPr>
            <w:t xml:space="preserve">regering </w:t>
          </w:r>
          <w:r w:rsidR="003448A7">
            <w:rPr>
              <w:szCs w:val="22"/>
            </w:rPr>
            <w:t>daarna</w:t>
          </w:r>
          <w:r w:rsidRPr="00A52BB3" w:rsidR="003448A7">
            <w:rPr>
              <w:szCs w:val="22"/>
            </w:rPr>
            <w:t xml:space="preserve"> </w:t>
          </w:r>
          <w:r w:rsidRPr="00A52BB3">
            <w:rPr>
              <w:szCs w:val="22"/>
            </w:rPr>
            <w:t>beslist over een opdracht tot vervolging aan de PG bij koninklijk besluit.</w:t>
          </w:r>
          <w:r w:rsidR="004D1562">
            <w:rPr>
              <w:szCs w:val="22"/>
            </w:rPr>
            <w:t xml:space="preserve"> (zie noot 7)</w:t>
          </w:r>
          <w:r w:rsidRPr="00A52BB3">
            <w:rPr>
              <w:szCs w:val="22"/>
            </w:rPr>
            <w:t xml:space="preserve"> </w:t>
          </w:r>
          <w:r w:rsidR="00E83E21">
            <w:rPr>
              <w:szCs w:val="22"/>
            </w:rPr>
            <w:t>Een</w:t>
          </w:r>
          <w:r w:rsidRPr="00A52BB3">
            <w:rPr>
              <w:szCs w:val="22"/>
            </w:rPr>
            <w:t xml:space="preserve"> besluit </w:t>
          </w:r>
          <w:r w:rsidR="00E83E21">
            <w:rPr>
              <w:szCs w:val="22"/>
            </w:rPr>
            <w:t xml:space="preserve">hiertoe </w:t>
          </w:r>
          <w:r w:rsidRPr="00A52BB3">
            <w:rPr>
              <w:szCs w:val="22"/>
            </w:rPr>
            <w:t xml:space="preserve">wordt </w:t>
          </w:r>
          <w:r w:rsidRPr="00A52BB3" w:rsidR="00084A59">
            <w:rPr>
              <w:szCs w:val="22"/>
            </w:rPr>
            <w:t>toegezonden</w:t>
          </w:r>
          <w:r w:rsidR="00084A59">
            <w:rPr>
              <w:szCs w:val="22"/>
            </w:rPr>
            <w:t xml:space="preserve"> </w:t>
          </w:r>
          <w:r w:rsidRPr="00A52BB3">
            <w:rPr>
              <w:szCs w:val="22"/>
            </w:rPr>
            <w:t xml:space="preserve">aan de Eerste en Tweede Kamer. </w:t>
          </w:r>
        </w:p>
        <w:p w:rsidRPr="00A52BB3" w:rsidR="00022AF5" w:rsidP="00A52BB3" w:rsidRDefault="00022AF5" w14:paraId="2274BFA9" w14:textId="77777777">
          <w:pPr>
            <w:rPr>
              <w:szCs w:val="22"/>
            </w:rPr>
          </w:pPr>
        </w:p>
        <w:p w:rsidRPr="00A52BB3" w:rsidR="00A52BB3" w:rsidP="00A52BB3" w:rsidRDefault="00A52BB3" w14:paraId="2A2A7534" w14:textId="77777777">
          <w:pPr>
            <w:rPr>
              <w:szCs w:val="22"/>
            </w:rPr>
          </w:pPr>
          <w:r w:rsidRPr="00A52BB3">
            <w:rPr>
              <w:szCs w:val="22"/>
            </w:rPr>
            <w:t xml:space="preserve">ii. </w:t>
          </w:r>
          <w:r w:rsidRPr="00A52BB3">
            <w:rPr>
              <w:szCs w:val="22"/>
            </w:rPr>
            <w:tab/>
            <w:t>Vervolgingsopdracht door de Tweede Kamer</w:t>
          </w:r>
        </w:p>
        <w:p w:rsidR="00923633" w:rsidP="00A52BB3" w:rsidRDefault="00923633" w14:paraId="76C52686" w14:textId="77777777">
          <w:pPr>
            <w:rPr>
              <w:szCs w:val="22"/>
            </w:rPr>
          </w:pPr>
        </w:p>
        <w:p w:rsidR="00340960" w:rsidP="00A52BB3" w:rsidRDefault="00025490" w14:paraId="7440C474" w14:textId="3B8E00A0">
          <w:pPr>
            <w:rPr>
              <w:szCs w:val="22"/>
            </w:rPr>
          </w:pPr>
          <w:r w:rsidRPr="00025490">
            <w:rPr>
              <w:noProof/>
              <w:szCs w:val="22"/>
            </w:rPr>
            <w:drawing>
              <wp:inline distT="0" distB="0" distL="0" distR="0" wp14:anchorId="1C8DDEE2" wp14:editId="78CF7A81">
                <wp:extent cx="5399405" cy="422275"/>
                <wp:effectExtent l="0" t="0" r="0" b="0"/>
                <wp:docPr id="13053223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2342" name=""/>
                        <pic:cNvPicPr/>
                      </pic:nvPicPr>
                      <pic:blipFill>
                        <a:blip r:embed="rId13"/>
                        <a:stretch>
                          <a:fillRect/>
                        </a:stretch>
                      </pic:blipFill>
                      <pic:spPr>
                        <a:xfrm>
                          <a:off x="0" y="0"/>
                          <a:ext cx="5399405" cy="422275"/>
                        </a:xfrm>
                        <a:prstGeom prst="rect">
                          <a:avLst/>
                        </a:prstGeom>
                      </pic:spPr>
                    </pic:pic>
                  </a:graphicData>
                </a:graphic>
              </wp:inline>
            </w:drawing>
          </w:r>
        </w:p>
        <w:p w:rsidR="00923633" w:rsidP="00A52BB3" w:rsidRDefault="00923633" w14:paraId="7C93E7E6" w14:textId="77777777">
          <w:pPr>
            <w:rPr>
              <w:szCs w:val="22"/>
            </w:rPr>
          </w:pPr>
        </w:p>
        <w:p w:rsidR="00A52BB3" w:rsidP="00A52BB3" w:rsidRDefault="00870521" w14:paraId="5AA05D7D" w14:textId="091F986B">
          <w:pPr>
            <w:rPr>
              <w:szCs w:val="22"/>
            </w:rPr>
          </w:pPr>
          <w:r>
            <w:rPr>
              <w:szCs w:val="22"/>
            </w:rPr>
            <w:t xml:space="preserve">In de tweede </w:t>
          </w:r>
          <w:r w:rsidR="00174FEC">
            <w:rPr>
              <w:szCs w:val="22"/>
            </w:rPr>
            <w:t>variant</w:t>
          </w:r>
          <w:r>
            <w:rPr>
              <w:szCs w:val="22"/>
            </w:rPr>
            <w:t xml:space="preserve"> geeft de Tweede Kamer opdracht tot vervolging</w:t>
          </w:r>
          <w:r w:rsidR="000A480D">
            <w:rPr>
              <w:szCs w:val="22"/>
            </w:rPr>
            <w:t>.</w:t>
          </w:r>
          <w:r w:rsidR="004D1562">
            <w:rPr>
              <w:szCs w:val="22"/>
            </w:rPr>
            <w:t xml:space="preserve"> (zie noot 8)</w:t>
          </w:r>
          <w:r w:rsidR="000A480D">
            <w:rPr>
              <w:szCs w:val="22"/>
            </w:rPr>
            <w:t xml:space="preserve"> </w:t>
          </w:r>
          <w:r w:rsidRPr="00A52BB3" w:rsidR="00A52BB3">
            <w:rPr>
              <w:szCs w:val="22"/>
            </w:rPr>
            <w:t xml:space="preserve">In grote lijnen houdt deze </w:t>
          </w:r>
          <w:r w:rsidR="00174FEC">
            <w:rPr>
              <w:szCs w:val="22"/>
            </w:rPr>
            <w:t>proced</w:t>
          </w:r>
          <w:r w:rsidR="0065046F">
            <w:rPr>
              <w:szCs w:val="22"/>
            </w:rPr>
            <w:t>ure</w:t>
          </w:r>
          <w:r w:rsidRPr="00A52BB3" w:rsidR="00A52BB3">
            <w:rPr>
              <w:szCs w:val="22"/>
            </w:rPr>
            <w:t xml:space="preserve"> in dat ten minste vijf Tweede Kamerleden een aanklacht indienen wegens een vermoedelijk ambtsdelict. Als de Tweede Kamer besluit de aanklacht in overweging te nemen, stelt zij een commissie van onderzoek in. Deze commissie kan bescheiden, inlichtingen en bewijzen verzamelen</w:t>
          </w:r>
          <w:r w:rsidR="00BE1B41">
            <w:rPr>
              <w:szCs w:val="22"/>
            </w:rPr>
            <w:t xml:space="preserve"> en opsporingsonderzoek verrichten</w:t>
          </w:r>
          <w:r w:rsidRPr="00A52BB3" w:rsidR="00A52BB3">
            <w:rPr>
              <w:szCs w:val="22"/>
            </w:rPr>
            <w:t>.</w:t>
          </w:r>
          <w:r w:rsidR="004D1562">
            <w:rPr>
              <w:szCs w:val="22"/>
            </w:rPr>
            <w:t xml:space="preserve"> (zie noot 9)</w:t>
          </w:r>
          <w:r w:rsidRPr="00A52BB3" w:rsidR="00A52BB3">
            <w:rPr>
              <w:szCs w:val="22"/>
            </w:rPr>
            <w:t xml:space="preserve"> </w:t>
          </w:r>
          <w:r w:rsidR="002A3160">
            <w:rPr>
              <w:szCs w:val="22"/>
            </w:rPr>
            <w:t xml:space="preserve">Deze commissie heeft echter geen opsporingsbevoegdheden en kan ook </w:t>
          </w:r>
          <w:r w:rsidR="00D87971">
            <w:rPr>
              <w:szCs w:val="22"/>
            </w:rPr>
            <w:t xml:space="preserve">niet de opdracht geven aan opsporingsinstanties om </w:t>
          </w:r>
          <w:r w:rsidR="00483EA8">
            <w:rPr>
              <w:szCs w:val="22"/>
            </w:rPr>
            <w:t>dergelijk onderzoek te verrichten. Na afloop van het onderzoek, brengt d</w:t>
          </w:r>
          <w:r w:rsidRPr="00A52BB3" w:rsidR="00A52BB3">
            <w:rPr>
              <w:szCs w:val="22"/>
            </w:rPr>
            <w:t>e commissie verslag uit aan de Tweede Kamer. Als</w:t>
          </w:r>
          <w:r w:rsidRPr="00A52BB3" w:rsidDel="002B0CAD" w:rsidR="00A52BB3">
            <w:rPr>
              <w:szCs w:val="22"/>
            </w:rPr>
            <w:t xml:space="preserve"> </w:t>
          </w:r>
          <w:r w:rsidR="002B0CAD">
            <w:rPr>
              <w:szCs w:val="22"/>
            </w:rPr>
            <w:t>zij</w:t>
          </w:r>
          <w:r w:rsidRPr="00A52BB3" w:rsidR="002B0CAD">
            <w:rPr>
              <w:szCs w:val="22"/>
            </w:rPr>
            <w:t xml:space="preserve"> </w:t>
          </w:r>
          <w:r w:rsidRPr="00A52BB3" w:rsidR="00A52BB3">
            <w:rPr>
              <w:szCs w:val="22"/>
            </w:rPr>
            <w:t xml:space="preserve">gronden tot vervolging </w:t>
          </w:r>
          <w:r w:rsidR="002B0CAD">
            <w:rPr>
              <w:szCs w:val="22"/>
            </w:rPr>
            <w:t>ziet</w:t>
          </w:r>
          <w:r w:rsidRPr="00A52BB3" w:rsidR="00A52BB3">
            <w:rPr>
              <w:szCs w:val="22"/>
            </w:rPr>
            <w:t>, geeft de</w:t>
          </w:r>
          <w:r w:rsidR="00A0274C">
            <w:rPr>
              <w:szCs w:val="22"/>
            </w:rPr>
            <w:t xml:space="preserve"> Tweede</w:t>
          </w:r>
          <w:r w:rsidRPr="00A52BB3" w:rsidR="00A52BB3">
            <w:rPr>
              <w:szCs w:val="22"/>
            </w:rPr>
            <w:t xml:space="preserve"> Kamer opdracht aan de PG om vervolging in te stellen.</w:t>
          </w:r>
        </w:p>
        <w:p w:rsidR="006B5268" w:rsidP="00A52BB3" w:rsidRDefault="006B5268" w14:paraId="08946D79" w14:textId="77777777">
          <w:pPr>
            <w:rPr>
              <w:szCs w:val="22"/>
            </w:rPr>
          </w:pPr>
        </w:p>
        <w:p w:rsidR="006B5268" w:rsidP="00A52BB3" w:rsidRDefault="00B222FE" w14:paraId="12E05AC9" w14:textId="43334417">
          <w:pPr>
            <w:rPr>
              <w:szCs w:val="22"/>
            </w:rPr>
          </w:pPr>
          <w:r>
            <w:rPr>
              <w:szCs w:val="22"/>
            </w:rPr>
            <w:t>b</w:t>
          </w:r>
          <w:r w:rsidR="006B5268">
            <w:rPr>
              <w:szCs w:val="22"/>
            </w:rPr>
            <w:t>.</w:t>
          </w:r>
          <w:r w:rsidR="006B5268">
            <w:rPr>
              <w:szCs w:val="22"/>
            </w:rPr>
            <w:tab/>
          </w:r>
          <w:r w:rsidR="006B5268">
            <w:rPr>
              <w:i/>
              <w:iCs/>
              <w:szCs w:val="22"/>
            </w:rPr>
            <w:t>Knelpunten in de huidige regeling</w:t>
          </w:r>
        </w:p>
        <w:p w:rsidR="006B5268" w:rsidP="00A52BB3" w:rsidRDefault="00636318" w14:paraId="1D913360" w14:textId="1C26E9C9">
          <w:pPr>
            <w:rPr>
              <w:szCs w:val="22"/>
            </w:rPr>
          </w:pPr>
          <w:r>
            <w:rPr>
              <w:szCs w:val="22"/>
            </w:rPr>
            <w:t xml:space="preserve">De huidige regeling voor de vervolging van </w:t>
          </w:r>
          <w:r w:rsidR="00A0274C">
            <w:rPr>
              <w:szCs w:val="22"/>
            </w:rPr>
            <w:t xml:space="preserve">ambtsdelicten </w:t>
          </w:r>
          <w:r>
            <w:rPr>
              <w:szCs w:val="22"/>
            </w:rPr>
            <w:t xml:space="preserve">heeft </w:t>
          </w:r>
          <w:r w:rsidR="0088564A">
            <w:rPr>
              <w:szCs w:val="22"/>
            </w:rPr>
            <w:t>tot nu toe niet geleid tot vervolging van een Kamerlid of bewindspersoon.</w:t>
          </w:r>
          <w:r w:rsidR="0065046F">
            <w:rPr>
              <w:szCs w:val="22"/>
            </w:rPr>
            <w:t xml:space="preserve"> Wel </w:t>
          </w:r>
          <w:r w:rsidR="002D1F88">
            <w:rPr>
              <w:szCs w:val="22"/>
            </w:rPr>
            <w:t xml:space="preserve">heeft de Tweede Kamer </w:t>
          </w:r>
          <w:r w:rsidR="002A47B4">
            <w:rPr>
              <w:szCs w:val="22"/>
            </w:rPr>
            <w:t xml:space="preserve">verschillende keren een </w:t>
          </w:r>
          <w:r w:rsidR="00B9387D">
            <w:rPr>
              <w:szCs w:val="22"/>
            </w:rPr>
            <w:t>onderzoekscommissies ingesteld</w:t>
          </w:r>
          <w:r w:rsidR="002D0251">
            <w:rPr>
              <w:szCs w:val="22"/>
            </w:rPr>
            <w:t>.</w:t>
          </w:r>
          <w:r w:rsidR="00D029F6">
            <w:rPr>
              <w:szCs w:val="22"/>
            </w:rPr>
            <w:t xml:space="preserve"> Zo deed</w:t>
          </w:r>
          <w:r w:rsidR="009370A5">
            <w:rPr>
              <w:szCs w:val="22"/>
            </w:rPr>
            <w:t xml:space="preserve"> d</w:t>
          </w:r>
          <w:r w:rsidR="002D0251">
            <w:rPr>
              <w:szCs w:val="22"/>
            </w:rPr>
            <w:t>e commissie</w:t>
          </w:r>
          <w:r w:rsidR="002D4710">
            <w:rPr>
              <w:szCs w:val="22"/>
            </w:rPr>
            <w:t xml:space="preserve">-De </w:t>
          </w:r>
          <w:proofErr w:type="spellStart"/>
          <w:r w:rsidR="002D4710">
            <w:rPr>
              <w:szCs w:val="22"/>
            </w:rPr>
            <w:t>Wijkersloot</w:t>
          </w:r>
          <w:r w:rsidR="00124029">
            <w:rPr>
              <w:szCs w:val="22"/>
            </w:rPr>
            <w:t>h</w:t>
          </w:r>
          <w:proofErr w:type="spellEnd"/>
          <w:r w:rsidR="002D4710">
            <w:rPr>
              <w:szCs w:val="22"/>
            </w:rPr>
            <w:t xml:space="preserve"> </w:t>
          </w:r>
          <w:r w:rsidR="009370A5">
            <w:rPr>
              <w:szCs w:val="22"/>
            </w:rPr>
            <w:t xml:space="preserve">onderzoek naar </w:t>
          </w:r>
          <w:r w:rsidR="00333CDC">
            <w:rPr>
              <w:szCs w:val="22"/>
            </w:rPr>
            <w:t xml:space="preserve">het </w:t>
          </w:r>
          <w:r w:rsidR="00DD141A">
            <w:rPr>
              <w:szCs w:val="22"/>
            </w:rPr>
            <w:t>uit</w:t>
          </w:r>
          <w:r w:rsidR="00333CDC">
            <w:rPr>
              <w:szCs w:val="22"/>
            </w:rPr>
            <w:t xml:space="preserve">lekken van de Prinsjesdagstukken en </w:t>
          </w:r>
          <w:r w:rsidR="002D4710">
            <w:rPr>
              <w:szCs w:val="22"/>
            </w:rPr>
            <w:t xml:space="preserve">de </w:t>
          </w:r>
          <w:r w:rsidR="00A62C5D">
            <w:rPr>
              <w:szCs w:val="22"/>
            </w:rPr>
            <w:t>commissie-</w:t>
          </w:r>
          <w:r w:rsidR="002D4710">
            <w:rPr>
              <w:szCs w:val="22"/>
            </w:rPr>
            <w:t xml:space="preserve">Schouten </w:t>
          </w:r>
          <w:r w:rsidR="00333CDC">
            <w:rPr>
              <w:szCs w:val="22"/>
            </w:rPr>
            <w:t>naar</w:t>
          </w:r>
          <w:r w:rsidR="002D0251">
            <w:rPr>
              <w:szCs w:val="22"/>
            </w:rPr>
            <w:t xml:space="preserve"> </w:t>
          </w:r>
          <w:r w:rsidR="00372E24">
            <w:rPr>
              <w:szCs w:val="22"/>
            </w:rPr>
            <w:t>het mogelijk lekken van informatie uit de ‘commissie stiekem’ van de Tweede Kamer.</w:t>
          </w:r>
          <w:r w:rsidR="004D1562">
            <w:rPr>
              <w:szCs w:val="22"/>
            </w:rPr>
            <w:t xml:space="preserve"> (zie noot 10)</w:t>
          </w:r>
          <w:r w:rsidR="00E86B1A">
            <w:rPr>
              <w:szCs w:val="22"/>
            </w:rPr>
            <w:t xml:space="preserve"> </w:t>
          </w:r>
          <w:r w:rsidR="000E695E">
            <w:rPr>
              <w:szCs w:val="22"/>
            </w:rPr>
            <w:t xml:space="preserve">Beide commissies waren </w:t>
          </w:r>
          <w:r w:rsidR="002D0251">
            <w:rPr>
              <w:szCs w:val="22"/>
            </w:rPr>
            <w:t>kriti</w:t>
          </w:r>
          <w:r w:rsidR="000E695E">
            <w:rPr>
              <w:szCs w:val="22"/>
            </w:rPr>
            <w:t>sc</w:t>
          </w:r>
          <w:r w:rsidR="00B43FDD">
            <w:rPr>
              <w:szCs w:val="22"/>
            </w:rPr>
            <w:t xml:space="preserve">h over </w:t>
          </w:r>
          <w:r w:rsidR="002D0251">
            <w:rPr>
              <w:szCs w:val="22"/>
            </w:rPr>
            <w:t xml:space="preserve">de regeling </w:t>
          </w:r>
          <w:r w:rsidR="00F15031">
            <w:rPr>
              <w:szCs w:val="22"/>
            </w:rPr>
            <w:t>vanwege</w:t>
          </w:r>
          <w:r w:rsidR="003874F1">
            <w:rPr>
              <w:szCs w:val="22"/>
            </w:rPr>
            <w:t xml:space="preserve"> de onduidelijkheid en gedateerdheid van de </w:t>
          </w:r>
          <w:proofErr w:type="spellStart"/>
          <w:r w:rsidR="003874F1">
            <w:rPr>
              <w:szCs w:val="22"/>
            </w:rPr>
            <w:t>Wmv</w:t>
          </w:r>
          <w:proofErr w:type="spellEnd"/>
          <w:r w:rsidR="00B36407">
            <w:rPr>
              <w:szCs w:val="22"/>
            </w:rPr>
            <w:t xml:space="preserve"> en de beperkte bruikbaarheid van bevoegdheden voor de opsporing van strafbare feiten. </w:t>
          </w:r>
        </w:p>
        <w:p w:rsidR="00B36407" w:rsidP="00A52BB3" w:rsidRDefault="00B36407" w14:paraId="4283CF66" w14:textId="77777777">
          <w:pPr>
            <w:rPr>
              <w:szCs w:val="22"/>
            </w:rPr>
          </w:pPr>
        </w:p>
        <w:p w:rsidR="00F520BD" w:rsidRDefault="00FA6196" w14:paraId="69FBABA3" w14:textId="1BE37E3E">
          <w:pPr>
            <w:rPr>
              <w:szCs w:val="22"/>
            </w:rPr>
          </w:pPr>
          <w:r>
            <w:rPr>
              <w:szCs w:val="22"/>
            </w:rPr>
            <w:t>In 2018</w:t>
          </w:r>
          <w:r w:rsidR="00052E0E">
            <w:rPr>
              <w:szCs w:val="22"/>
            </w:rPr>
            <w:t xml:space="preserve"> heeft </w:t>
          </w:r>
          <w:r w:rsidR="004B6C63">
            <w:rPr>
              <w:szCs w:val="22"/>
            </w:rPr>
            <w:t xml:space="preserve">de regering </w:t>
          </w:r>
          <w:r w:rsidR="008358DF">
            <w:rPr>
              <w:szCs w:val="22"/>
            </w:rPr>
            <w:t xml:space="preserve">een adviescommissie </w:t>
          </w:r>
          <w:r w:rsidR="004D1562">
            <w:rPr>
              <w:szCs w:val="22"/>
            </w:rPr>
            <w:t>-</w:t>
          </w:r>
          <w:r w:rsidR="00086CA1">
            <w:rPr>
              <w:szCs w:val="22"/>
            </w:rPr>
            <w:t xml:space="preserve"> de commissie-</w:t>
          </w:r>
          <w:proofErr w:type="spellStart"/>
          <w:r w:rsidR="00086CA1">
            <w:rPr>
              <w:szCs w:val="22"/>
            </w:rPr>
            <w:t>Fokkens</w:t>
          </w:r>
          <w:proofErr w:type="spellEnd"/>
          <w:r w:rsidR="00086CA1">
            <w:rPr>
              <w:szCs w:val="22"/>
            </w:rPr>
            <w:t xml:space="preserve"> </w:t>
          </w:r>
          <w:r w:rsidR="004D1562">
            <w:rPr>
              <w:szCs w:val="22"/>
            </w:rPr>
            <w:t>-</w:t>
          </w:r>
          <w:r w:rsidR="00086CA1">
            <w:rPr>
              <w:szCs w:val="22"/>
            </w:rPr>
            <w:t xml:space="preserve"> </w:t>
          </w:r>
          <w:r w:rsidR="002F5690">
            <w:rPr>
              <w:szCs w:val="22"/>
            </w:rPr>
            <w:t>opdracht ge</w:t>
          </w:r>
          <w:r w:rsidR="008358DF">
            <w:rPr>
              <w:szCs w:val="22"/>
            </w:rPr>
            <w:t xml:space="preserve">geven </w:t>
          </w:r>
          <w:r w:rsidR="002F5690">
            <w:rPr>
              <w:szCs w:val="22"/>
            </w:rPr>
            <w:t>om te adviseren over een fundamentele herziening</w:t>
          </w:r>
          <w:r w:rsidR="00526272">
            <w:rPr>
              <w:szCs w:val="22"/>
            </w:rPr>
            <w:t xml:space="preserve"> van de regeling voor de vervolging van </w:t>
          </w:r>
          <w:r w:rsidR="008A2907">
            <w:rPr>
              <w:szCs w:val="22"/>
            </w:rPr>
            <w:t>ambtsdelicten</w:t>
          </w:r>
          <w:r w:rsidR="00526272">
            <w:rPr>
              <w:szCs w:val="22"/>
            </w:rPr>
            <w:t xml:space="preserve">. In </w:t>
          </w:r>
          <w:r w:rsidR="008638B9">
            <w:rPr>
              <w:szCs w:val="22"/>
            </w:rPr>
            <w:t xml:space="preserve">haar </w:t>
          </w:r>
          <w:r w:rsidR="00526272">
            <w:rPr>
              <w:szCs w:val="22"/>
            </w:rPr>
            <w:t>eindrapport</w:t>
          </w:r>
          <w:r w:rsidR="005D188E">
            <w:rPr>
              <w:szCs w:val="22"/>
            </w:rPr>
            <w:t xml:space="preserve"> noemt de commissie</w:t>
          </w:r>
          <w:r w:rsidR="008638B9">
            <w:rPr>
              <w:szCs w:val="22"/>
            </w:rPr>
            <w:t>-</w:t>
          </w:r>
          <w:proofErr w:type="spellStart"/>
          <w:r w:rsidR="005D188E">
            <w:rPr>
              <w:szCs w:val="22"/>
            </w:rPr>
            <w:t>Fokkens</w:t>
          </w:r>
          <w:proofErr w:type="spellEnd"/>
          <w:r w:rsidR="005D188E">
            <w:rPr>
              <w:szCs w:val="22"/>
            </w:rPr>
            <w:t xml:space="preserve"> een aantal bezwaren tegen de huidige regeling.</w:t>
          </w:r>
          <w:r w:rsidR="004D1562">
            <w:rPr>
              <w:szCs w:val="22"/>
            </w:rPr>
            <w:t xml:space="preserve"> (zie noot 11)</w:t>
          </w:r>
          <w:r w:rsidR="005D188E">
            <w:rPr>
              <w:szCs w:val="22"/>
            </w:rPr>
            <w:t xml:space="preserve"> Eén bezwa</w:t>
          </w:r>
          <w:r w:rsidR="00220E51">
            <w:rPr>
              <w:szCs w:val="22"/>
            </w:rPr>
            <w:t>ar</w:t>
          </w:r>
          <w:r w:rsidR="005D188E">
            <w:rPr>
              <w:szCs w:val="22"/>
            </w:rPr>
            <w:t xml:space="preserve"> </w:t>
          </w:r>
          <w:r w:rsidR="00DF19FD">
            <w:rPr>
              <w:szCs w:val="22"/>
            </w:rPr>
            <w:t>is dat</w:t>
          </w:r>
          <w:r w:rsidR="00A13B97">
            <w:rPr>
              <w:szCs w:val="22"/>
            </w:rPr>
            <w:t xml:space="preserve"> politieke motieven een rol kunnen spelen</w:t>
          </w:r>
          <w:r w:rsidR="00D267D5">
            <w:rPr>
              <w:szCs w:val="22"/>
            </w:rPr>
            <w:t xml:space="preserve"> in de procedure</w:t>
          </w:r>
          <w:r w:rsidR="00DF19FD">
            <w:rPr>
              <w:szCs w:val="22"/>
            </w:rPr>
            <w:t xml:space="preserve"> </w:t>
          </w:r>
          <w:r w:rsidR="00FD04F0">
            <w:rPr>
              <w:szCs w:val="22"/>
            </w:rPr>
            <w:t>doordat</w:t>
          </w:r>
          <w:r w:rsidR="00DF19FD">
            <w:rPr>
              <w:szCs w:val="22"/>
            </w:rPr>
            <w:t xml:space="preserve"> </w:t>
          </w:r>
          <w:r w:rsidR="00243B9A">
            <w:rPr>
              <w:szCs w:val="22"/>
            </w:rPr>
            <w:t xml:space="preserve">de </w:t>
          </w:r>
          <w:r w:rsidR="00574B1D">
            <w:rPr>
              <w:szCs w:val="22"/>
            </w:rPr>
            <w:t xml:space="preserve">regering of de Tweede Kamer de opdracht tot vervolging moet geven. </w:t>
          </w:r>
          <w:r w:rsidR="00CF7561">
            <w:rPr>
              <w:szCs w:val="22"/>
            </w:rPr>
            <w:t xml:space="preserve">Een </w:t>
          </w:r>
          <w:r w:rsidR="006F02CF">
            <w:rPr>
              <w:szCs w:val="22"/>
            </w:rPr>
            <w:t>tweede</w:t>
          </w:r>
          <w:r w:rsidR="00CF7561">
            <w:rPr>
              <w:szCs w:val="22"/>
            </w:rPr>
            <w:t xml:space="preserve"> bezwaar is dat </w:t>
          </w:r>
          <w:r w:rsidR="00235819">
            <w:rPr>
              <w:szCs w:val="22"/>
            </w:rPr>
            <w:t>in de huidige regeling berechting in eerste en enige aanleg plaatsvindt door de Hoge Raad</w:t>
          </w:r>
          <w:r w:rsidR="006F02CF">
            <w:rPr>
              <w:szCs w:val="22"/>
            </w:rPr>
            <w:t>, waardoor er geen mogelijkheid is om in beroep te gaan tegen een uitspraak</w:t>
          </w:r>
          <w:r w:rsidR="00E371E6">
            <w:rPr>
              <w:szCs w:val="22"/>
            </w:rPr>
            <w:t>.</w:t>
          </w:r>
        </w:p>
        <w:p w:rsidR="00812DD3" w:rsidRDefault="00812DD3" w14:paraId="0809565B" w14:textId="77777777">
          <w:pPr>
            <w:rPr>
              <w:szCs w:val="22"/>
            </w:rPr>
          </w:pPr>
        </w:p>
        <w:p w:rsidR="00812DD3" w:rsidRDefault="00CE446B" w14:paraId="7D7CE672" w14:textId="016EC92C">
          <w:pPr>
            <w:rPr>
              <w:szCs w:val="22"/>
            </w:rPr>
          </w:pPr>
          <w:r>
            <w:rPr>
              <w:szCs w:val="22"/>
            </w:rPr>
            <w:t>I</w:t>
          </w:r>
          <w:r w:rsidR="00812DD3">
            <w:rPr>
              <w:szCs w:val="22"/>
            </w:rPr>
            <w:t xml:space="preserve">n allerlei internationale verbanden is </w:t>
          </w:r>
          <w:r w:rsidR="009A6E5D">
            <w:rPr>
              <w:szCs w:val="22"/>
            </w:rPr>
            <w:t>er</w:t>
          </w:r>
          <w:r>
            <w:rPr>
              <w:szCs w:val="22"/>
            </w:rPr>
            <w:t xml:space="preserve"> verder </w:t>
          </w:r>
          <w:r w:rsidR="009A6E5D">
            <w:rPr>
              <w:szCs w:val="22"/>
            </w:rPr>
            <w:t xml:space="preserve">op gewezen dat </w:t>
          </w:r>
          <w:r w:rsidR="00212147">
            <w:rPr>
              <w:szCs w:val="22"/>
            </w:rPr>
            <w:t xml:space="preserve">drempels voor vervolging van </w:t>
          </w:r>
          <w:r w:rsidR="00890C7C">
            <w:rPr>
              <w:szCs w:val="22"/>
            </w:rPr>
            <w:t>politici</w:t>
          </w:r>
          <w:r w:rsidR="00212147">
            <w:rPr>
              <w:szCs w:val="22"/>
            </w:rPr>
            <w:t xml:space="preserve"> moeten worden weggenomen. In 2018 heeft</w:t>
          </w:r>
          <w:r w:rsidR="00E95E5A">
            <w:rPr>
              <w:szCs w:val="22"/>
            </w:rPr>
            <w:t xml:space="preserve"> bijvoorbeeld</w:t>
          </w:r>
          <w:r w:rsidR="00212147">
            <w:rPr>
              <w:szCs w:val="22"/>
            </w:rPr>
            <w:t xml:space="preserve"> de Group of </w:t>
          </w:r>
          <w:proofErr w:type="spellStart"/>
          <w:r w:rsidR="00212147">
            <w:rPr>
              <w:szCs w:val="22"/>
            </w:rPr>
            <w:t>States</w:t>
          </w:r>
          <w:proofErr w:type="spellEnd"/>
          <w:r w:rsidR="00212147">
            <w:rPr>
              <w:szCs w:val="22"/>
            </w:rPr>
            <w:t xml:space="preserve"> </w:t>
          </w:r>
          <w:proofErr w:type="spellStart"/>
          <w:r w:rsidR="00212147">
            <w:rPr>
              <w:szCs w:val="22"/>
            </w:rPr>
            <w:t>ag</w:t>
          </w:r>
          <w:r w:rsidR="00850755">
            <w:rPr>
              <w:szCs w:val="22"/>
            </w:rPr>
            <w:t>ainst</w:t>
          </w:r>
          <w:proofErr w:type="spellEnd"/>
          <w:r w:rsidR="00850755">
            <w:rPr>
              <w:szCs w:val="22"/>
            </w:rPr>
            <w:t xml:space="preserve"> </w:t>
          </w:r>
          <w:proofErr w:type="spellStart"/>
          <w:r w:rsidR="00850755">
            <w:rPr>
              <w:szCs w:val="22"/>
            </w:rPr>
            <w:t>Corruption</w:t>
          </w:r>
          <w:proofErr w:type="spellEnd"/>
          <w:r w:rsidR="00850755">
            <w:rPr>
              <w:szCs w:val="22"/>
            </w:rPr>
            <w:t xml:space="preserve"> (GRECO) in het kader van de vijfde evaluatieronde een aanbeveling gedaan om de wetgeving rondom de vervolging van ambtsdelicten door bewindspersonen en Kamerleden </w:t>
          </w:r>
          <w:r w:rsidR="00AA73E9">
            <w:rPr>
              <w:szCs w:val="22"/>
            </w:rPr>
            <w:t>te wijzigen</w:t>
          </w:r>
          <w:r w:rsidR="00850755">
            <w:rPr>
              <w:szCs w:val="22"/>
            </w:rPr>
            <w:t>.</w:t>
          </w:r>
          <w:r w:rsidR="004D1562">
            <w:rPr>
              <w:szCs w:val="22"/>
            </w:rPr>
            <w:t xml:space="preserve"> (zie noot 12)</w:t>
          </w:r>
        </w:p>
        <w:p w:rsidR="00F520BD" w:rsidRDefault="00F520BD" w14:paraId="654F5240" w14:textId="77777777">
          <w:pPr>
            <w:rPr>
              <w:szCs w:val="22"/>
            </w:rPr>
          </w:pPr>
        </w:p>
        <w:p w:rsidR="00C2751D" w:rsidRDefault="00C11745" w14:paraId="361EFE27" w14:textId="0A81733E">
          <w:pPr>
            <w:rPr>
              <w:szCs w:val="22"/>
              <w:u w:val="single"/>
            </w:rPr>
          </w:pPr>
          <w:r>
            <w:rPr>
              <w:szCs w:val="22"/>
            </w:rPr>
            <w:t>3</w:t>
          </w:r>
          <w:r w:rsidR="00F520BD">
            <w:rPr>
              <w:szCs w:val="22"/>
            </w:rPr>
            <w:t>.</w:t>
          </w:r>
          <w:r w:rsidR="00F520BD">
            <w:rPr>
              <w:szCs w:val="22"/>
            </w:rPr>
            <w:tab/>
          </w:r>
          <w:r w:rsidR="001C7E4E">
            <w:rPr>
              <w:szCs w:val="22"/>
              <w:u w:val="single"/>
            </w:rPr>
            <w:t>De wetsvoorstellen</w:t>
          </w:r>
        </w:p>
        <w:p w:rsidR="00C629B1" w:rsidRDefault="00C629B1" w14:paraId="26A5B72C" w14:textId="77777777"/>
        <w:p w:rsidRPr="00343299" w:rsidR="00C50541" w:rsidRDefault="006F2BA3" w14:paraId="59B17637" w14:textId="5B474DF2">
          <w:r>
            <w:t xml:space="preserve">Bij de </w:t>
          </w:r>
          <w:r w:rsidR="00B84614">
            <w:t xml:space="preserve">herziening van de procedure voor de vervolging van </w:t>
          </w:r>
          <w:r w:rsidR="00D84F9C">
            <w:t>politieke ambtsdragers volgt de regering twee parallelle sporen.</w:t>
          </w:r>
          <w:r w:rsidRPr="00343299" w:rsidR="00B079AA">
            <w:t xml:space="preserve"> </w:t>
          </w:r>
          <w:r w:rsidR="00FE6AB5">
            <w:t xml:space="preserve">In deze paragraaf </w:t>
          </w:r>
          <w:r w:rsidRPr="00343299" w:rsidR="00B079AA">
            <w:t xml:space="preserve">komt allereerst de </w:t>
          </w:r>
          <w:r w:rsidRPr="00343299" w:rsidR="002969E6">
            <w:t xml:space="preserve">wijziging van artikel 119 </w:t>
          </w:r>
          <w:r w:rsidR="005907E9">
            <w:t xml:space="preserve">van de </w:t>
          </w:r>
          <w:r w:rsidRPr="00343299" w:rsidR="002969E6">
            <w:t xml:space="preserve">Grondwet </w:t>
          </w:r>
          <w:r w:rsidRPr="00343299" w:rsidR="00B079AA">
            <w:t>aan de orde (onderdeel a)</w:t>
          </w:r>
          <w:r w:rsidRPr="00343299" w:rsidR="00DC0DC9">
            <w:t xml:space="preserve"> en vervolgens </w:t>
          </w:r>
          <w:r w:rsidR="002969E6">
            <w:t xml:space="preserve">de </w:t>
          </w:r>
          <w:r w:rsidRPr="00343299" w:rsidR="002969E6">
            <w:t xml:space="preserve">Herzieningswet </w:t>
          </w:r>
          <w:r w:rsidRPr="00343299" w:rsidR="00B079AA">
            <w:t>(onderdeel b).</w:t>
          </w:r>
        </w:p>
        <w:p w:rsidR="00B079AA" w:rsidRDefault="00B079AA" w14:paraId="2CE8A9CB" w14:textId="77777777">
          <w:pPr>
            <w:rPr>
              <w:szCs w:val="22"/>
              <w:u w:val="single"/>
            </w:rPr>
          </w:pPr>
        </w:p>
        <w:p w:rsidR="002969E6" w:rsidP="002969E6" w:rsidRDefault="002969E6" w14:paraId="2906059A" w14:textId="6CCEE49F">
          <w:pPr>
            <w:rPr>
              <w:u w:val="single"/>
            </w:rPr>
          </w:pPr>
          <w:r>
            <w:t xml:space="preserve">a. </w:t>
          </w:r>
          <w:r>
            <w:tab/>
          </w:r>
          <w:r w:rsidRPr="6A3673B5">
            <w:rPr>
              <w:i/>
            </w:rPr>
            <w:t xml:space="preserve">De wijziging van artikel 119 </w:t>
          </w:r>
          <w:r w:rsidR="005907E9">
            <w:rPr>
              <w:i/>
            </w:rPr>
            <w:t xml:space="preserve">van de </w:t>
          </w:r>
          <w:r w:rsidRPr="6A3673B5">
            <w:rPr>
              <w:i/>
            </w:rPr>
            <w:t>Grondwet</w:t>
          </w:r>
        </w:p>
        <w:p w:rsidR="002969E6" w:rsidP="002969E6" w:rsidRDefault="002969E6" w14:paraId="2B4D3F2C" w14:textId="6C8B61E4">
          <w:pPr>
            <w:rPr>
              <w:szCs w:val="22"/>
            </w:rPr>
          </w:pPr>
          <w:r>
            <w:t xml:space="preserve">In het nieuwe artikel 119 wordt bepaald dat de PG, behoudens gevallen in de wet bepaald, de opdracht tot vervolging van Kamerleden en bewindspersonen geeft wegens ambtsdelicten. Daarmee geven niet langer de Tweede Kamer of de regering de opdracht tot vervolging. Het voorgestelde artikel bepaalt ook niet meer dat berechting plaatsvindt bij de Hoge Raad. Nadat de wijziging van artikel 119 van kracht is geworden, zal met een nieuwe uitvoeringswet de procedure voor de opsporing, vervolging en berechting van ambtsdelicten moeten worden vormgegeven. Daarbij is het voornemen van de regering om aan te sluiten bij de in strafzaken gebruikelijke procedure van berechting in drie instanties. </w:t>
          </w:r>
        </w:p>
        <w:p w:rsidR="002969E6" w:rsidRDefault="002969E6" w14:paraId="42F7D532" w14:textId="77777777">
          <w:pPr>
            <w:rPr>
              <w:szCs w:val="22"/>
              <w:u w:val="single"/>
            </w:rPr>
          </w:pPr>
        </w:p>
        <w:p w:rsidR="00C2751D" w:rsidP="00C2751D" w:rsidRDefault="002A5FD0" w14:paraId="08759968" w14:textId="3A37645C">
          <w:pPr>
            <w:rPr>
              <w:i/>
              <w:iCs/>
            </w:rPr>
          </w:pPr>
          <w:r>
            <w:t>b</w:t>
          </w:r>
          <w:r w:rsidR="00C2751D">
            <w:t>.</w:t>
          </w:r>
          <w:r w:rsidR="00C2751D">
            <w:tab/>
          </w:r>
          <w:r w:rsidR="001C7E4E">
            <w:rPr>
              <w:i/>
              <w:iCs/>
            </w:rPr>
            <w:t>De Herzi</w:t>
          </w:r>
          <w:r w:rsidR="00DB5FD4">
            <w:rPr>
              <w:i/>
              <w:iCs/>
            </w:rPr>
            <w:t>eningswet</w:t>
          </w:r>
        </w:p>
        <w:p w:rsidR="00DB5FD4" w:rsidP="00C2751D" w:rsidRDefault="00DB5FD4" w14:paraId="69ED47C8" w14:textId="77777777"/>
        <w:p w:rsidRPr="00B23F48" w:rsidR="00DB5FD4" w:rsidP="00C2751D" w:rsidRDefault="00DB5FD4" w14:paraId="485F395F" w14:textId="2D285CDC">
          <w:r>
            <w:t>i.</w:t>
          </w:r>
          <w:r>
            <w:tab/>
            <w:t>Een nieuwe procedure</w:t>
          </w:r>
        </w:p>
        <w:p w:rsidR="00C2751D" w:rsidP="00C2751D" w:rsidRDefault="00C2751D" w14:paraId="228AD7BE" w14:textId="154E3683"/>
        <w:p w:rsidR="00B54802" w:rsidP="00C2751D" w:rsidRDefault="00B54802" w14:paraId="0AF23E7E" w14:textId="77777777"/>
        <w:p w:rsidR="00B54802" w:rsidP="00C2751D" w:rsidRDefault="00B54802" w14:paraId="2C91FE70" w14:textId="14BA81FE">
          <w:r w:rsidRPr="00B54802">
            <w:rPr>
              <w:noProof/>
            </w:rPr>
            <w:drawing>
              <wp:inline distT="0" distB="0" distL="0" distR="0" wp14:anchorId="5219A23F" wp14:editId="584EA255">
                <wp:extent cx="5399405" cy="1056640"/>
                <wp:effectExtent l="0" t="0" r="0" b="0"/>
                <wp:docPr id="667687910"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87910" name="Afbeelding 1" descr="Afbeelding met tekst, schermopname, Lettertype, lijn&#10;&#10;Door AI gegenereerde inhoud is mogelijk onjuist."/>
                        <pic:cNvPicPr/>
                      </pic:nvPicPr>
                      <pic:blipFill>
                        <a:blip r:embed="rId14"/>
                        <a:stretch>
                          <a:fillRect/>
                        </a:stretch>
                      </pic:blipFill>
                      <pic:spPr>
                        <a:xfrm>
                          <a:off x="0" y="0"/>
                          <a:ext cx="5399405" cy="1056640"/>
                        </a:xfrm>
                        <a:prstGeom prst="rect">
                          <a:avLst/>
                        </a:prstGeom>
                      </pic:spPr>
                    </pic:pic>
                  </a:graphicData>
                </a:graphic>
              </wp:inline>
            </w:drawing>
          </w:r>
        </w:p>
        <w:p w:rsidR="00B54802" w:rsidP="00C2751D" w:rsidRDefault="00B54802" w14:paraId="54D04E06" w14:textId="77777777"/>
        <w:p w:rsidR="00C2751D" w:rsidP="00C2751D" w:rsidRDefault="00C2751D" w14:paraId="1E43CC35" w14:textId="5F65F4A5">
          <w:r>
            <w:t>Met de Herzieningswet wordt een nieuwe procedure ingericht voor de opsporing, vervolging en berechting van ambts</w:t>
          </w:r>
          <w:r w:rsidR="009E28D1">
            <w:t>delicte</w:t>
          </w:r>
          <w:r>
            <w:t xml:space="preserve">n binnen het kader van het huidige artikel 119 </w:t>
          </w:r>
          <w:r w:rsidR="001E56C8">
            <w:t xml:space="preserve">van de </w:t>
          </w:r>
          <w:r>
            <w:t xml:space="preserve">Grondwet. Deze procedure wordt opgenomen in het Wetboek van Strafvordering en in de Wet op de Rechterlijke Organisatie (Wet RO). De </w:t>
          </w:r>
          <w:proofErr w:type="spellStart"/>
          <w:r>
            <w:t>W</w:t>
          </w:r>
          <w:r w:rsidR="00DC0DC9">
            <w:t>mv</w:t>
          </w:r>
          <w:proofErr w:type="spellEnd"/>
          <w:r w:rsidR="00DC0DC9">
            <w:t xml:space="preserve"> </w:t>
          </w:r>
          <w:r>
            <w:t xml:space="preserve">wordt met dit wetsvoorstel ingetrokken. </w:t>
          </w:r>
          <w:r w:rsidR="000B4857">
            <w:t xml:space="preserve">Als </w:t>
          </w:r>
          <w:r w:rsidR="00A2449A">
            <w:t>artikel 119</w:t>
          </w:r>
          <w:r w:rsidR="000B4857">
            <w:t xml:space="preserve"> </w:t>
          </w:r>
          <w:r w:rsidR="001E56C8">
            <w:t xml:space="preserve">van de </w:t>
          </w:r>
          <w:r w:rsidR="000B4857">
            <w:t xml:space="preserve">Grondwet gewijzigd is, zal </w:t>
          </w:r>
          <w:r w:rsidR="00A2449A">
            <w:t xml:space="preserve">de in de Herzieningswet vastgelegde procedure worden vervangen door een </w:t>
          </w:r>
          <w:r w:rsidR="00FB66B1">
            <w:t>nieuwe procedure. De procedure in de Herzieningswet is daarmee bedoeld als een tijdelijke oplossing</w:t>
          </w:r>
          <w:r w:rsidR="00F12C16">
            <w:t>, zoals in deel C nader aan de orde komt</w:t>
          </w:r>
          <w:r w:rsidR="00FB66B1">
            <w:t xml:space="preserve">. </w:t>
          </w:r>
        </w:p>
        <w:p w:rsidR="00C2751D" w:rsidP="00C2751D" w:rsidRDefault="00C2751D" w14:paraId="29FDE140" w14:textId="77777777"/>
        <w:p w:rsidR="00C2751D" w:rsidP="00C2751D" w:rsidRDefault="00C2751D" w14:paraId="0BB71F7B" w14:textId="27B19B4F">
          <w:r>
            <w:t xml:space="preserve">De PG kan volgens het voorstel </w:t>
          </w:r>
          <w:r w:rsidR="00FB66B1">
            <w:t>voor de Herzieningswet</w:t>
          </w:r>
          <w:r>
            <w:t xml:space="preserve"> een opsporingsonderzoek starten wanneer hij kennis krijgt van het mogelijk begaan van </w:t>
          </w:r>
          <w:r w:rsidR="001F7B22">
            <w:t xml:space="preserve">een </w:t>
          </w:r>
          <w:r>
            <w:t>ambtsdelict (bijvoorbeeld door een aangifte) of als hij daartoe een opdracht krijgt van de regering of Tweede Kamer.</w:t>
          </w:r>
          <w:r w:rsidR="004D1562">
            <w:t xml:space="preserve"> (zie noot 13)</w:t>
          </w:r>
          <w:r>
            <w:t xml:space="preserve"> De PG geeft vervolgens leiding aan een onderzoeksteam van ambtenaren van de politie, de rijksrecherche en het OM. Tijdens dit onderzoek kunnen de opsporingsbevoegdheden worden toegepast die in het Wetboek van Strafvordering zijn opgenomen.</w:t>
          </w:r>
          <w:r w:rsidR="004D1562">
            <w:t xml:space="preserve"> (zie noot 14)</w:t>
          </w:r>
          <w:r>
            <w:t xml:space="preserve"> Het opsporingsonderzoek duurt in beginsel drie maanden. Deze termijn kan door de Hoge Raad telkens met drie maanden worden verlengd.</w:t>
          </w:r>
          <w:r w:rsidR="004D1562">
            <w:t xml:space="preserve"> (zie noot 15)</w:t>
          </w:r>
          <w:r>
            <w:t xml:space="preserve"> </w:t>
          </w:r>
          <w:r w:rsidR="00C7543B">
            <w:t>D</w:t>
          </w:r>
          <w:r>
            <w:t xml:space="preserve">e Tweede Kamer en </w:t>
          </w:r>
          <w:r w:rsidR="00C7543B">
            <w:t xml:space="preserve">de </w:t>
          </w:r>
          <w:r>
            <w:t xml:space="preserve">regering </w:t>
          </w:r>
          <w:r w:rsidR="00C7543B">
            <w:t xml:space="preserve">kunnen </w:t>
          </w:r>
          <w:r>
            <w:t xml:space="preserve">de PG opdragen het opsporingsonderzoek </w:t>
          </w:r>
          <w:r w:rsidR="00777FFC">
            <w:t xml:space="preserve">tussentijds </w:t>
          </w:r>
          <w:r>
            <w:t>te beëindigen.</w:t>
          </w:r>
          <w:r w:rsidR="004D1562">
            <w:t xml:space="preserve"> (zie noot 16)</w:t>
          </w:r>
          <w:r>
            <w:t xml:space="preserve"> </w:t>
          </w:r>
        </w:p>
        <w:p w:rsidR="00C2751D" w:rsidP="00C2751D" w:rsidRDefault="00C2751D" w14:paraId="0B3F7340" w14:textId="77777777"/>
        <w:p w:rsidR="00C2751D" w:rsidP="00C2751D" w:rsidRDefault="00C2751D" w14:paraId="1C350F41" w14:textId="2409CB4C">
          <w:r>
            <w:lastRenderedPageBreak/>
            <w:t xml:space="preserve">Na afronding van het opsporingsonderzoek stuurt de PG </w:t>
          </w:r>
          <w:r w:rsidR="0050276C">
            <w:t xml:space="preserve">een verslag van het opsporingsonderzoek aan </w:t>
          </w:r>
          <w:r>
            <w:t>de regering en de Tweede Kamer. De regering en de Tweede Kamer moeten dan elk afzonderlijk binnen drie maanden besluiten over het geven van een opdracht tot vervolging. Zij kunnen ook een opdracht tot vervolgonderzoek aan de PG geven.</w:t>
          </w:r>
          <w:r w:rsidR="004D1562">
            <w:t xml:space="preserve"> (zie noot 17)</w:t>
          </w:r>
          <w:r>
            <w:t xml:space="preserve"> Als een opdracht tot vervolging wordt gegeven, stelt de PG een dagvaarding op en brengt hij deze uit bij de Hoge Raad.</w:t>
          </w:r>
          <w:r w:rsidR="004D1562">
            <w:t xml:space="preserve"> (zie noot 18)</w:t>
          </w:r>
          <w:r>
            <w:t xml:space="preserve"> De Hoge Raad zal de strafzaak vervolgens </w:t>
          </w:r>
          <w:r w:rsidR="00024943">
            <w:t xml:space="preserve">in eerste en enige aanleg </w:t>
          </w:r>
          <w:r>
            <w:t>berechten in een kamer van zeven raadsheren.</w:t>
          </w:r>
          <w:r w:rsidR="004D1562">
            <w:t xml:space="preserve"> (zie noot 19)</w:t>
          </w:r>
        </w:p>
        <w:p w:rsidR="00C2751D" w:rsidP="00C2751D" w:rsidRDefault="00C2751D" w14:paraId="3A970283" w14:textId="77777777"/>
        <w:p w:rsidRPr="00543C6B" w:rsidR="00C2751D" w:rsidP="00C2751D" w:rsidRDefault="00DB5FD4" w14:paraId="4E482385" w14:textId="03BA2208">
          <w:pPr>
            <w:rPr>
              <w:i/>
              <w:iCs/>
            </w:rPr>
          </w:pPr>
          <w:r>
            <w:t>ii</w:t>
          </w:r>
          <w:r w:rsidR="00C2751D">
            <w:t>.</w:t>
          </w:r>
          <w:r w:rsidR="00C2751D">
            <w:tab/>
          </w:r>
          <w:r w:rsidRPr="00B23F48" w:rsidR="00C2751D">
            <w:t>Het schrappen van strafbaarstellingen</w:t>
          </w:r>
        </w:p>
        <w:p w:rsidR="00C2751D" w:rsidP="00C2751D" w:rsidRDefault="00C2751D" w14:paraId="40878D8B" w14:textId="0572F182">
          <w:r>
            <w:t xml:space="preserve">Met de Herzieningswet worden specifieke strafbaarstellingen met betrekking tot bewindspersonen uit </w:t>
          </w:r>
          <w:r w:rsidRPr="00C33BDD">
            <w:t>het Wetboek van Strafrecht</w:t>
          </w:r>
          <w:r>
            <w:t xml:space="preserve"> geschrapt.</w:t>
          </w:r>
          <w:r w:rsidR="004D1562">
            <w:t xml:space="preserve"> (zie noot 20)</w:t>
          </w:r>
          <w:r>
            <w:t xml:space="preserve"> De huidige artikelen 355 en 356 van het Wetboek van Strafrecht stellen bewindslieden strafbaar die opzettelijk of door grove schuld in strijd met de Grondwet of ander regelgeving bestuurlijk handelen.</w:t>
          </w:r>
          <w:r w:rsidR="004D1562">
            <w:t xml:space="preserve"> (zie noot 21)</w:t>
          </w:r>
          <w:r>
            <w:t xml:space="preserve"> </w:t>
          </w:r>
        </w:p>
        <w:p w:rsidR="00B079AA" w:rsidP="00C2751D" w:rsidRDefault="00B079AA" w14:paraId="509FD97F" w14:textId="77777777"/>
        <w:p w:rsidRPr="00C31142" w:rsidR="001978DD" w:rsidP="00C31142" w:rsidRDefault="00DB5FD4" w14:paraId="3B5C63BB" w14:textId="4A531C37">
          <w:pPr>
            <w:rPr>
              <w:szCs w:val="22"/>
              <w:u w:val="single"/>
            </w:rPr>
          </w:pPr>
          <w:r>
            <w:rPr>
              <w:szCs w:val="22"/>
            </w:rPr>
            <w:t>4</w:t>
          </w:r>
          <w:r w:rsidRPr="00C31142" w:rsidR="008462A5">
            <w:rPr>
              <w:szCs w:val="22"/>
            </w:rPr>
            <w:t>.</w:t>
          </w:r>
          <w:r w:rsidRPr="00C31142" w:rsidR="008462A5">
            <w:rPr>
              <w:szCs w:val="22"/>
            </w:rPr>
            <w:tab/>
          </w:r>
          <w:r w:rsidRPr="00C31142" w:rsidR="00D07002">
            <w:rPr>
              <w:szCs w:val="22"/>
              <w:u w:val="single"/>
            </w:rPr>
            <w:t>Constitutione</w:t>
          </w:r>
          <w:r w:rsidR="008F770D">
            <w:rPr>
              <w:szCs w:val="22"/>
              <w:u w:val="single"/>
            </w:rPr>
            <w:t xml:space="preserve">le </w:t>
          </w:r>
          <w:r w:rsidR="00B80E52">
            <w:rPr>
              <w:szCs w:val="22"/>
              <w:u w:val="single"/>
            </w:rPr>
            <w:t>achtergrond</w:t>
          </w:r>
        </w:p>
        <w:p w:rsidR="008F770D" w:rsidP="00C31142" w:rsidRDefault="008F770D" w14:paraId="75B3BD48" w14:textId="630FF363">
          <w:pPr>
            <w:rPr>
              <w:szCs w:val="22"/>
            </w:rPr>
          </w:pPr>
        </w:p>
        <w:p w:rsidR="00121E76" w:rsidP="00C31142" w:rsidRDefault="00383BE3" w14:paraId="6DA5B9D6" w14:textId="25A7BA81">
          <w:r w:rsidRPr="0F9180A2">
            <w:t xml:space="preserve">In een rechtsstaat is de staat gebonden aan het recht. </w:t>
          </w:r>
          <w:r w:rsidRPr="0F9180A2" w:rsidR="00AD7D1A">
            <w:t xml:space="preserve">Deze gebondenheid geldt ook voor </w:t>
          </w:r>
          <w:r w:rsidRPr="0F9180A2" w:rsidR="00E13B4D">
            <w:t>Kamerleden en bewindspersonen</w:t>
          </w:r>
          <w:r w:rsidR="00E13B4D">
            <w:rPr>
              <w:szCs w:val="22"/>
            </w:rPr>
            <w:t xml:space="preserve"> </w:t>
          </w:r>
          <w:r w:rsidRPr="0F9180A2" w:rsidR="00991371">
            <w:t xml:space="preserve">die </w:t>
          </w:r>
          <w:r w:rsidRPr="0F9180A2" w:rsidR="000A01E7">
            <w:t xml:space="preserve">als </w:t>
          </w:r>
          <w:r w:rsidRPr="0F9180A2" w:rsidR="00E56CBF">
            <w:t xml:space="preserve">politieke </w:t>
          </w:r>
          <w:r w:rsidRPr="0F9180A2" w:rsidR="00F66EE6">
            <w:t xml:space="preserve">ambtsdragers </w:t>
          </w:r>
          <w:r w:rsidRPr="0F9180A2" w:rsidR="00072EB4">
            <w:t xml:space="preserve">hun </w:t>
          </w:r>
          <w:r w:rsidRPr="0F9180A2" w:rsidR="002F5B1E">
            <w:t xml:space="preserve">bevoegdheden </w:t>
          </w:r>
          <w:r w:rsidRPr="0F9180A2" w:rsidR="00072EB4">
            <w:t>uitoefenen</w:t>
          </w:r>
          <w:r w:rsidR="00B73341">
            <w:rPr>
              <w:szCs w:val="22"/>
            </w:rPr>
            <w:t xml:space="preserve">. </w:t>
          </w:r>
          <w:r w:rsidRPr="0F9180A2" w:rsidR="009737B2">
            <w:t xml:space="preserve">Voorkomen moet worden dat zij </w:t>
          </w:r>
          <w:r w:rsidRPr="0F9180A2" w:rsidR="006D44D8">
            <w:t>misbruik maken van d</w:t>
          </w:r>
          <w:r w:rsidRPr="0F9180A2" w:rsidR="00E52909">
            <w:t>i</w:t>
          </w:r>
          <w:r w:rsidRPr="0F9180A2" w:rsidR="006D44D8">
            <w:t xml:space="preserve">e </w:t>
          </w:r>
          <w:r w:rsidRPr="0F9180A2" w:rsidR="009737B2">
            <w:t xml:space="preserve">bevoegdheden. </w:t>
          </w:r>
          <w:r w:rsidRPr="0F9180A2" w:rsidR="00F308E4">
            <w:t>G</w:t>
          </w:r>
          <w:r w:rsidRPr="0F9180A2" w:rsidR="009422F2">
            <w:t>ebondenheid aan het recht</w:t>
          </w:r>
          <w:r w:rsidR="00C57E89">
            <w:rPr>
              <w:szCs w:val="22"/>
            </w:rPr>
            <w:t xml:space="preserve"> </w:t>
          </w:r>
          <w:r w:rsidRPr="0F9180A2" w:rsidR="00B54C5D">
            <w:t xml:space="preserve">betekent </w:t>
          </w:r>
          <w:r w:rsidRPr="0F9180A2" w:rsidR="00926E2E">
            <w:t xml:space="preserve">ook </w:t>
          </w:r>
          <w:r w:rsidRPr="0F9180A2" w:rsidR="007655F9">
            <w:t xml:space="preserve">dat </w:t>
          </w:r>
          <w:r w:rsidRPr="0F9180A2" w:rsidR="00EB7524">
            <w:t xml:space="preserve">politieke ambtsdragers </w:t>
          </w:r>
          <w:r w:rsidRPr="0F9180A2" w:rsidR="007655F9">
            <w:t xml:space="preserve">zich voor de rechter moeten verantwoorden </w:t>
          </w:r>
          <w:r w:rsidRPr="0F9180A2" w:rsidR="00725C3D">
            <w:t xml:space="preserve">indien zij verdacht </w:t>
          </w:r>
          <w:r w:rsidRPr="0F9180A2" w:rsidR="002D1674">
            <w:t>worden</w:t>
          </w:r>
          <w:r w:rsidRPr="0F9180A2" w:rsidR="00725C3D">
            <w:t xml:space="preserve"> van een </w:t>
          </w:r>
          <w:r w:rsidRPr="0F9180A2" w:rsidR="002D1674">
            <w:t>strafbaar</w:t>
          </w:r>
          <w:r w:rsidRPr="0F9180A2" w:rsidR="00211F57">
            <w:t xml:space="preserve"> feit</w:t>
          </w:r>
          <w:r w:rsidRPr="0F9180A2" w:rsidR="00355299">
            <w:t>, in het bijzonder van een ambtsdelict</w:t>
          </w:r>
          <w:r w:rsidR="00725C3D">
            <w:rPr>
              <w:szCs w:val="22"/>
            </w:rPr>
            <w:t>.</w:t>
          </w:r>
          <w:r w:rsidR="004D1562">
            <w:rPr>
              <w:szCs w:val="22"/>
            </w:rPr>
            <w:t xml:space="preserve"> (zie noot 22)</w:t>
          </w:r>
          <w:r w:rsidR="00725C3D">
            <w:rPr>
              <w:szCs w:val="22"/>
            </w:rPr>
            <w:t xml:space="preserve"> </w:t>
          </w:r>
          <w:r w:rsidRPr="0F9180A2" w:rsidR="00CB6EE9">
            <w:t>Daarbij is</w:t>
          </w:r>
          <w:r w:rsidR="00CA40AC">
            <w:rPr>
              <w:szCs w:val="22"/>
            </w:rPr>
            <w:t xml:space="preserve"> </w:t>
          </w:r>
          <w:r w:rsidRPr="0F9180A2" w:rsidR="00C5717C">
            <w:t xml:space="preserve">van belang dat er </w:t>
          </w:r>
          <w:r w:rsidRPr="0F9180A2" w:rsidR="005A5BEC">
            <w:t xml:space="preserve">een </w:t>
          </w:r>
          <w:r w:rsidRPr="0F9180A2" w:rsidR="00D367B7">
            <w:t>goed</w:t>
          </w:r>
          <w:r w:rsidRPr="0F9180A2" w:rsidR="001447E3">
            <w:t xml:space="preserve"> werkbar</w:t>
          </w:r>
          <w:r w:rsidRPr="0F9180A2" w:rsidR="00D367B7">
            <w:t xml:space="preserve">e procedure </w:t>
          </w:r>
          <w:r w:rsidRPr="0F9180A2" w:rsidR="00C5717C">
            <w:t>bij een onafhankelijke en onpartijdige rechter bestaat</w:t>
          </w:r>
          <w:r w:rsidR="00CA40AC">
            <w:rPr>
              <w:szCs w:val="22"/>
            </w:rPr>
            <w:t xml:space="preserve">, </w:t>
          </w:r>
          <w:r w:rsidRPr="0F9180A2" w:rsidR="00825782">
            <w:t xml:space="preserve">waarin </w:t>
          </w:r>
          <w:r w:rsidRPr="0F9180A2" w:rsidR="0043073A">
            <w:t xml:space="preserve">zowel </w:t>
          </w:r>
          <w:r w:rsidRPr="0F9180A2" w:rsidR="00825782">
            <w:t xml:space="preserve">de rechten van de verdachte </w:t>
          </w:r>
          <w:r w:rsidRPr="0F9180A2" w:rsidR="0043073A">
            <w:t xml:space="preserve">als die van </w:t>
          </w:r>
          <w:r w:rsidRPr="0F9180A2" w:rsidR="00825782">
            <w:t>eventuele slachtoffers gewaarborgd zijn</w:t>
          </w:r>
          <w:r w:rsidRPr="0F9180A2" w:rsidR="00C5717C">
            <w:t xml:space="preserve"> en waarin het </w:t>
          </w:r>
          <w:r w:rsidRPr="0F9180A2" w:rsidR="00681832">
            <w:t>met de berechting van ambtsdelicten gediende algemene belang tot uitdrukking komt</w:t>
          </w:r>
          <w:r w:rsidR="001447E3">
            <w:rPr>
              <w:szCs w:val="22"/>
            </w:rPr>
            <w:t>.</w:t>
          </w:r>
          <w:r w:rsidR="008A758A">
            <w:rPr>
              <w:szCs w:val="22"/>
            </w:rPr>
            <w:t xml:space="preserve"> </w:t>
          </w:r>
          <w:r w:rsidR="00B838EA">
            <w:rPr>
              <w:szCs w:val="22"/>
            </w:rPr>
            <w:t xml:space="preserve">Deze </w:t>
          </w:r>
          <w:r w:rsidR="002B19CE">
            <w:rPr>
              <w:szCs w:val="22"/>
            </w:rPr>
            <w:t>procedures moeten worden gezien tegen de bijzondere achtergrond van de ministeri</w:t>
          </w:r>
          <w:r w:rsidR="002B1463">
            <w:rPr>
              <w:szCs w:val="22"/>
            </w:rPr>
            <w:t xml:space="preserve">ële verantwoordelijkheid (punt 4.a) en </w:t>
          </w:r>
          <w:r w:rsidR="00BE7134">
            <w:rPr>
              <w:szCs w:val="22"/>
            </w:rPr>
            <w:t xml:space="preserve">de </w:t>
          </w:r>
          <w:r w:rsidR="00AC4D45">
            <w:rPr>
              <w:szCs w:val="22"/>
            </w:rPr>
            <w:t xml:space="preserve">parlementaire </w:t>
          </w:r>
          <w:r w:rsidR="00BE7134">
            <w:rPr>
              <w:szCs w:val="22"/>
            </w:rPr>
            <w:t>immuniteit (punt 4.b)</w:t>
          </w:r>
          <w:r w:rsidR="000051C8">
            <w:rPr>
              <w:szCs w:val="22"/>
            </w:rPr>
            <w:t>.</w:t>
          </w:r>
        </w:p>
        <w:p w:rsidR="0001489B" w:rsidP="00C31142" w:rsidRDefault="0001489B" w14:paraId="165931DE" w14:textId="77777777">
          <w:pPr>
            <w:rPr>
              <w:szCs w:val="22"/>
            </w:rPr>
          </w:pPr>
        </w:p>
        <w:p w:rsidRPr="002B671F" w:rsidR="00AD4DA2" w:rsidP="00593D20" w:rsidRDefault="00CC10B9" w14:paraId="650D06EB" w14:textId="6BC8F338">
          <w:pPr>
            <w:keepNext/>
            <w:keepLines/>
            <w:rPr>
              <w:i/>
              <w:iCs/>
              <w:szCs w:val="22"/>
            </w:rPr>
          </w:pPr>
          <w:bookmarkStart w:name="_Hlk209431958" w:id="0"/>
          <w:r>
            <w:rPr>
              <w:szCs w:val="22"/>
            </w:rPr>
            <w:t>a</w:t>
          </w:r>
          <w:r w:rsidRPr="008F4FAF" w:rsidR="008F4FAF">
            <w:rPr>
              <w:szCs w:val="22"/>
            </w:rPr>
            <w:t>.</w:t>
          </w:r>
          <w:r w:rsidR="008F4FAF">
            <w:rPr>
              <w:i/>
              <w:iCs/>
              <w:szCs w:val="22"/>
            </w:rPr>
            <w:tab/>
          </w:r>
          <w:r w:rsidR="00E77641">
            <w:rPr>
              <w:i/>
              <w:iCs/>
              <w:szCs w:val="22"/>
            </w:rPr>
            <w:t xml:space="preserve">Ministeriële verantwoordelijkheid </w:t>
          </w:r>
        </w:p>
        <w:bookmarkEnd w:id="0"/>
        <w:p w:rsidR="0022033C" w:rsidP="00AD4DA2" w:rsidRDefault="002D6B04" w14:paraId="19CA84A2" w14:textId="2EAABC22">
          <w:pPr>
            <w:rPr>
              <w:szCs w:val="22"/>
            </w:rPr>
          </w:pPr>
          <w:r w:rsidRPr="00AD4DA2">
            <w:rPr>
              <w:szCs w:val="22"/>
            </w:rPr>
            <w:t xml:space="preserve">Artikel 42 tweede lid van de Grondwet ligt ten grondslag aan </w:t>
          </w:r>
          <w:r w:rsidR="007171D3">
            <w:rPr>
              <w:szCs w:val="22"/>
            </w:rPr>
            <w:t xml:space="preserve">zowel </w:t>
          </w:r>
          <w:r w:rsidRPr="00AD4DA2">
            <w:rPr>
              <w:szCs w:val="22"/>
            </w:rPr>
            <w:t xml:space="preserve">de politieke </w:t>
          </w:r>
          <w:r>
            <w:rPr>
              <w:szCs w:val="22"/>
            </w:rPr>
            <w:t>m</w:t>
          </w:r>
          <w:r w:rsidRPr="00B921F5">
            <w:rPr>
              <w:szCs w:val="22"/>
            </w:rPr>
            <w:t>inisteriële verantwoordelijkheid</w:t>
          </w:r>
          <w:r w:rsidR="0066051D">
            <w:rPr>
              <w:szCs w:val="22"/>
            </w:rPr>
            <w:t xml:space="preserve"> als</w:t>
          </w:r>
          <w:r>
            <w:rPr>
              <w:szCs w:val="22"/>
            </w:rPr>
            <w:t xml:space="preserve"> de </w:t>
          </w:r>
          <w:r w:rsidRPr="00AD4DA2">
            <w:rPr>
              <w:szCs w:val="22"/>
            </w:rPr>
            <w:t xml:space="preserve">strafrechtelijke. </w:t>
          </w:r>
          <w:r w:rsidR="009545A8">
            <w:rPr>
              <w:szCs w:val="22"/>
            </w:rPr>
            <w:t>Bewindsperso</w:t>
          </w:r>
          <w:r w:rsidR="003129CF">
            <w:rPr>
              <w:szCs w:val="22"/>
            </w:rPr>
            <w:t xml:space="preserve">nen </w:t>
          </w:r>
          <w:r w:rsidR="00C45572">
            <w:rPr>
              <w:szCs w:val="22"/>
            </w:rPr>
            <w:t xml:space="preserve">zijn </w:t>
          </w:r>
          <w:r w:rsidR="0066051D">
            <w:rPr>
              <w:szCs w:val="22"/>
            </w:rPr>
            <w:t xml:space="preserve">allereerst </w:t>
          </w:r>
          <w:r w:rsidRPr="0008231F" w:rsidR="0001219C">
            <w:rPr>
              <w:i/>
              <w:iCs/>
              <w:szCs w:val="22"/>
            </w:rPr>
            <w:t>politieke</w:t>
          </w:r>
          <w:r w:rsidR="0001219C">
            <w:rPr>
              <w:szCs w:val="22"/>
            </w:rPr>
            <w:t xml:space="preserve"> </w:t>
          </w:r>
          <w:r w:rsidR="00C45572">
            <w:rPr>
              <w:szCs w:val="22"/>
            </w:rPr>
            <w:t xml:space="preserve">verantwoording </w:t>
          </w:r>
          <w:r w:rsidR="0066051D">
            <w:rPr>
              <w:szCs w:val="22"/>
            </w:rPr>
            <w:t xml:space="preserve">verschuldigd </w:t>
          </w:r>
          <w:r w:rsidR="00C45572">
            <w:rPr>
              <w:szCs w:val="22"/>
            </w:rPr>
            <w:t xml:space="preserve">aan de Staten-Generaal. </w:t>
          </w:r>
          <w:r w:rsidR="0001219C">
            <w:rPr>
              <w:szCs w:val="22"/>
            </w:rPr>
            <w:t xml:space="preserve">Dit houdt </w:t>
          </w:r>
          <w:r w:rsidR="0008231F">
            <w:rPr>
              <w:szCs w:val="22"/>
            </w:rPr>
            <w:t xml:space="preserve">kort gezegd </w:t>
          </w:r>
          <w:r w:rsidR="0001219C">
            <w:rPr>
              <w:szCs w:val="22"/>
            </w:rPr>
            <w:t xml:space="preserve">in dat zij zich ten overstaan van de Tweede en Eerste Kamer verantwoorden over het gevoerde </w:t>
          </w:r>
          <w:r w:rsidR="00CE102C">
            <w:rPr>
              <w:szCs w:val="22"/>
            </w:rPr>
            <w:t xml:space="preserve">en te voeren </w:t>
          </w:r>
          <w:r w:rsidR="0001219C">
            <w:rPr>
              <w:szCs w:val="22"/>
            </w:rPr>
            <w:t>beleid</w:t>
          </w:r>
          <w:r w:rsidR="00271914">
            <w:rPr>
              <w:szCs w:val="22"/>
            </w:rPr>
            <w:t xml:space="preserve"> en in dat kader </w:t>
          </w:r>
          <w:r w:rsidR="00FD1DA4">
            <w:rPr>
              <w:szCs w:val="22"/>
            </w:rPr>
            <w:t xml:space="preserve">gevraagd en ongevraagd </w:t>
          </w:r>
          <w:r w:rsidR="00271914">
            <w:rPr>
              <w:szCs w:val="22"/>
            </w:rPr>
            <w:t>de noodzakelijke inlichtingen verstrekken.</w:t>
          </w:r>
          <w:r w:rsidR="004D1562">
            <w:rPr>
              <w:szCs w:val="22"/>
            </w:rPr>
            <w:t xml:space="preserve"> (zie noot 23)</w:t>
          </w:r>
          <w:r w:rsidR="0008231F">
            <w:rPr>
              <w:szCs w:val="22"/>
            </w:rPr>
            <w:t xml:space="preserve"> </w:t>
          </w:r>
          <w:r w:rsidR="00511B8D">
            <w:rPr>
              <w:szCs w:val="22"/>
            </w:rPr>
            <w:t xml:space="preserve">Het idee daarachter is dat het primair aan de </w:t>
          </w:r>
          <w:r w:rsidR="00520DF1">
            <w:rPr>
              <w:szCs w:val="22"/>
            </w:rPr>
            <w:t xml:space="preserve">gekozen </w:t>
          </w:r>
          <w:r w:rsidR="00511B8D">
            <w:rPr>
              <w:szCs w:val="22"/>
            </w:rPr>
            <w:t>volksvertegenwoordiging is om het beleid van de regering te controleren. Deze parlementaire controle kan in het uiterste geval worden ge</w:t>
          </w:r>
          <w:r w:rsidRPr="00AD4DA2" w:rsidR="00511B8D">
            <w:rPr>
              <w:szCs w:val="22"/>
            </w:rPr>
            <w:t>sanctione</w:t>
          </w:r>
          <w:r w:rsidR="00511B8D">
            <w:rPr>
              <w:szCs w:val="22"/>
            </w:rPr>
            <w:t>e</w:t>
          </w:r>
          <w:r w:rsidRPr="00AD4DA2" w:rsidR="00511B8D">
            <w:rPr>
              <w:szCs w:val="22"/>
            </w:rPr>
            <w:t>r</w:t>
          </w:r>
          <w:r w:rsidR="00511B8D">
            <w:rPr>
              <w:szCs w:val="22"/>
            </w:rPr>
            <w:t xml:space="preserve">d </w:t>
          </w:r>
          <w:r w:rsidRPr="00AD4DA2" w:rsidR="00511B8D">
            <w:rPr>
              <w:szCs w:val="22"/>
            </w:rPr>
            <w:t>via de vertrouwensregel</w:t>
          </w:r>
          <w:r w:rsidR="00F0344E">
            <w:rPr>
              <w:szCs w:val="22"/>
            </w:rPr>
            <w:t>.</w:t>
          </w:r>
          <w:r w:rsidR="00511B8D">
            <w:rPr>
              <w:szCs w:val="22"/>
            </w:rPr>
            <w:t xml:space="preserve"> </w:t>
          </w:r>
          <w:r w:rsidR="00F0344E">
            <w:rPr>
              <w:szCs w:val="22"/>
            </w:rPr>
            <w:t>Dit</w:t>
          </w:r>
          <w:r w:rsidR="00511B8D">
            <w:rPr>
              <w:szCs w:val="22"/>
            </w:rPr>
            <w:t xml:space="preserve"> betekent dat een bewindspersoon moet aftreden als blijkt dat deze niet kan rekenen op het vertrouwen van een meerderheid in de Tweede Kamer</w:t>
          </w:r>
          <w:r w:rsidRPr="00AD4DA2" w:rsidR="00511B8D">
            <w:rPr>
              <w:szCs w:val="22"/>
            </w:rPr>
            <w:t>.</w:t>
          </w:r>
        </w:p>
        <w:p w:rsidR="0022033C" w:rsidP="00AD4DA2" w:rsidRDefault="0022033C" w14:paraId="396C4526" w14:textId="77777777">
          <w:pPr>
            <w:rPr>
              <w:szCs w:val="22"/>
            </w:rPr>
          </w:pPr>
        </w:p>
        <w:p w:rsidR="001076B8" w:rsidP="00AD4DA2" w:rsidRDefault="00BF46C0" w14:paraId="424ACA33" w14:textId="0DAF82E0">
          <w:r w:rsidRPr="5A60DD67">
            <w:t xml:space="preserve">In de tweede plaats is er de strafrechtelijke ministeriële verantwoordelijkheid. </w:t>
          </w:r>
          <w:r w:rsidRPr="5A60DD67" w:rsidR="00B63B4E">
            <w:t>Daarbij gaat het erom dat</w:t>
          </w:r>
          <w:r w:rsidRPr="5A60DD67" w:rsidR="00FB6CBB">
            <w:t xml:space="preserve"> de rechtmatigheid van het optreden van </w:t>
          </w:r>
          <w:r w:rsidRPr="5A60DD67" w:rsidR="006B56C1">
            <w:t xml:space="preserve">(leden van) </w:t>
          </w:r>
          <w:r w:rsidRPr="5A60DD67" w:rsidR="00FB6CBB">
            <w:t>de regering ter beoordeling k</w:t>
          </w:r>
          <w:r w:rsidRPr="5A60DD67" w:rsidR="00B63B4E">
            <w:t>a</w:t>
          </w:r>
          <w:r w:rsidRPr="5A60DD67" w:rsidR="00FB6CBB">
            <w:t xml:space="preserve">n worden voorgelegd aan de </w:t>
          </w:r>
          <w:r w:rsidR="00991CC4">
            <w:t>straf</w:t>
          </w:r>
          <w:r w:rsidRPr="5A60DD67" w:rsidR="00FB6CBB">
            <w:t>rechter.</w:t>
          </w:r>
          <w:r w:rsidR="00F85BDB">
            <w:rPr>
              <w:szCs w:val="22"/>
            </w:rPr>
            <w:t xml:space="preserve"> </w:t>
          </w:r>
          <w:r w:rsidR="00B751A0">
            <w:t xml:space="preserve">De </w:t>
          </w:r>
          <w:r w:rsidRPr="5A60DD67" w:rsidR="00847144">
            <w:lastRenderedPageBreak/>
            <w:t>strafrechtelijke ministeriële verantwoordelijkheid</w:t>
          </w:r>
          <w:r w:rsidRPr="5A60DD67" w:rsidR="00847144">
            <w:rPr>
              <w:i/>
              <w:iCs/>
            </w:rPr>
            <w:t xml:space="preserve"> </w:t>
          </w:r>
          <w:r w:rsidR="006D42FD">
            <w:t>werd in 1</w:t>
          </w:r>
          <w:r w:rsidR="0048079C">
            <w:t>8</w:t>
          </w:r>
          <w:r w:rsidR="006D42FD">
            <w:t>40 in de Grondwet verankerd</w:t>
          </w:r>
          <w:r w:rsidR="00B751A0">
            <w:t>.</w:t>
          </w:r>
          <w:r w:rsidR="004D1562">
            <w:t xml:space="preserve"> (zie noot 24)</w:t>
          </w:r>
          <w:r w:rsidR="001F2000">
            <w:t xml:space="preserve"> </w:t>
          </w:r>
          <w:r w:rsidRPr="00095E56" w:rsidR="001F2000">
            <w:t xml:space="preserve">Dit bracht met zich dat ministers besluiten van de Koning voortaan medeondertekenden. </w:t>
          </w:r>
          <w:r w:rsidR="009B54D4">
            <w:t>Zij konden zich</w:t>
          </w:r>
          <w:r w:rsidR="00991CC4">
            <w:t xml:space="preserve"> dus</w:t>
          </w:r>
          <w:r w:rsidR="009B54D4">
            <w:t xml:space="preserve"> niet langer verschuilen achter een besluit van de Koning, maar moesten </w:t>
          </w:r>
          <w:r w:rsidR="00B65DC7">
            <w:t xml:space="preserve">zich </w:t>
          </w:r>
          <w:r w:rsidR="009B54D4">
            <w:t>zélf</w:t>
          </w:r>
          <w:r w:rsidR="00991CC4">
            <w:t xml:space="preserve"> een oordeel vormen over regeringsdaden</w:t>
          </w:r>
          <w:r w:rsidR="00477CBB">
            <w:t>. De ministeriële verantwoordelijkheid</w:t>
          </w:r>
          <w:r w:rsidR="00B22449">
            <w:t xml:space="preserve"> in haar huidige vorm bestond nog niet. Ministers konden uitsluitend door de strafrechter ter verantwoording worden geroepen voor de manier waarop zij hun ambt vervulden.</w:t>
          </w:r>
          <w:r w:rsidR="004D1562">
            <w:t xml:space="preserve"> (zie noot 25)</w:t>
          </w:r>
          <w:r w:rsidR="00B22449">
            <w:t xml:space="preserve"> </w:t>
          </w:r>
        </w:p>
        <w:p w:rsidR="001076B8" w:rsidP="00AD4DA2" w:rsidRDefault="001076B8" w14:paraId="518E7EA4" w14:textId="77777777"/>
        <w:p w:rsidR="00C35A36" w:rsidP="00AD4DA2" w:rsidRDefault="00BD50AD" w14:paraId="1084812F" w14:textId="64EE9A5A">
          <w:r w:rsidRPr="5A60DD67">
            <w:t xml:space="preserve">Tot </w:t>
          </w:r>
          <w:r w:rsidRPr="5A60DD67" w:rsidR="006053C2">
            <w:t xml:space="preserve">de grondwetswijziging van 1983 </w:t>
          </w:r>
          <w:r w:rsidRPr="5A60DD67" w:rsidR="0078399A">
            <w:t xml:space="preserve">bepaalde de Grondwet </w:t>
          </w:r>
          <w:r w:rsidRPr="5A60DD67" w:rsidR="00123E7B">
            <w:t xml:space="preserve">bovendien </w:t>
          </w:r>
          <w:r w:rsidRPr="5A60DD67" w:rsidR="0078399A">
            <w:t xml:space="preserve">dat de </w:t>
          </w:r>
          <w:r w:rsidRPr="5A60DD67" w:rsidR="00CD6E43">
            <w:t xml:space="preserve">verantwoordelijkheid </w:t>
          </w:r>
          <w:r w:rsidRPr="5A60DD67" w:rsidR="0078399A">
            <w:t xml:space="preserve">van ministers </w:t>
          </w:r>
          <w:r w:rsidRPr="5A60DD67" w:rsidR="00CD6E43">
            <w:t>wordt geregeld door de wet.</w:t>
          </w:r>
          <w:r w:rsidR="004D1562">
            <w:t xml:space="preserve"> (zie noot 26)</w:t>
          </w:r>
          <w:r w:rsidR="0078399A">
            <w:rPr>
              <w:szCs w:val="22"/>
            </w:rPr>
            <w:t xml:space="preserve"> </w:t>
          </w:r>
          <w:r w:rsidRPr="5A60DD67" w:rsidR="00DE5C4E">
            <w:t xml:space="preserve">Deze delegatiebepaling </w:t>
          </w:r>
          <w:r w:rsidRPr="5A60DD67" w:rsidR="00B62500">
            <w:t>werd</w:t>
          </w:r>
          <w:r w:rsidRPr="5A60DD67" w:rsidR="006A500D">
            <w:t xml:space="preserve"> uitgewerkt </w:t>
          </w:r>
          <w:r w:rsidR="006A500D">
            <w:t xml:space="preserve">in de </w:t>
          </w:r>
          <w:proofErr w:type="spellStart"/>
          <w:r w:rsidR="006A500D">
            <w:t>Wmv</w:t>
          </w:r>
          <w:proofErr w:type="spellEnd"/>
          <w:r w:rsidR="002E1F98">
            <w:t>,</w:t>
          </w:r>
          <w:r w:rsidR="006A500D">
            <w:t xml:space="preserve"> waarin d</w:t>
          </w:r>
          <w:r w:rsidR="00BB7432">
            <w:t xml:space="preserve">e plicht van </w:t>
          </w:r>
          <w:r w:rsidR="002B7BC9">
            <w:t xml:space="preserve">ministers </w:t>
          </w:r>
          <w:r w:rsidR="006A500D">
            <w:t xml:space="preserve">werd vastgelegd </w:t>
          </w:r>
          <w:r w:rsidR="002B7BC9">
            <w:t xml:space="preserve">om </w:t>
          </w:r>
          <w:r w:rsidR="00851E17">
            <w:t xml:space="preserve">zorg te dragen voor de </w:t>
          </w:r>
          <w:r w:rsidR="002B7BC9">
            <w:t xml:space="preserve">uitvoering </w:t>
          </w:r>
          <w:r w:rsidR="00851E17">
            <w:t>van</w:t>
          </w:r>
          <w:r w:rsidR="002B7BC9">
            <w:t xml:space="preserve"> de Grondwet</w:t>
          </w:r>
          <w:r w:rsidR="00BB7432">
            <w:t>.</w:t>
          </w:r>
          <w:r w:rsidR="004D1562">
            <w:t xml:space="preserve"> (zie noot 27)</w:t>
          </w:r>
          <w:r w:rsidR="00BB7432">
            <w:t xml:space="preserve"> </w:t>
          </w:r>
          <w:r w:rsidRPr="5A60DD67" w:rsidR="00851E17">
            <w:t>Deze zorgplicht</w:t>
          </w:r>
          <w:r w:rsidRPr="5A60DD67" w:rsidR="008869B4">
            <w:t xml:space="preserve"> is </w:t>
          </w:r>
          <w:r w:rsidRPr="5A60DD67" w:rsidR="00175B32">
            <w:t xml:space="preserve">nu nog terug te vinden </w:t>
          </w:r>
          <w:r w:rsidRPr="5A60DD67" w:rsidR="008869B4">
            <w:t xml:space="preserve">in twee </w:t>
          </w:r>
          <w:r w:rsidRPr="5A60DD67" w:rsidR="00115665">
            <w:t xml:space="preserve">ruim omschreven </w:t>
          </w:r>
          <w:r w:rsidRPr="5A60DD67" w:rsidR="008869B4">
            <w:t xml:space="preserve">ambtsmisdrijven </w:t>
          </w:r>
          <w:r w:rsidRPr="5A60DD67" w:rsidR="008D4290">
            <w:t>in het Wetboek van Strafrecht</w:t>
          </w:r>
          <w:r w:rsidRPr="5A60DD67" w:rsidR="004943AF">
            <w:t xml:space="preserve"> (artikelen 355 en 356)</w:t>
          </w:r>
          <w:r w:rsidR="00522B73">
            <w:rPr>
              <w:szCs w:val="22"/>
            </w:rPr>
            <w:t xml:space="preserve">, </w:t>
          </w:r>
          <w:r w:rsidRPr="5A60DD67" w:rsidR="004943AF">
            <w:t xml:space="preserve">waardoor </w:t>
          </w:r>
          <w:r w:rsidRPr="5A60DD67" w:rsidR="00AD7C9D">
            <w:t xml:space="preserve">bewindspersonen strafbaar </w:t>
          </w:r>
          <w:r w:rsidRPr="5A60DD67" w:rsidR="004943AF">
            <w:t>zijn als zij</w:t>
          </w:r>
          <w:r w:rsidR="00AD7C9D">
            <w:rPr>
              <w:szCs w:val="22"/>
            </w:rPr>
            <w:t xml:space="preserve"> </w:t>
          </w:r>
          <w:r w:rsidR="00AD7C9D">
            <w:t>opzettelijk of door grove schuld in strijd met de Grondwet of ander</w:t>
          </w:r>
          <w:r w:rsidR="0078687C">
            <w:t>e</w:t>
          </w:r>
          <w:r w:rsidR="00AD7C9D">
            <w:t xml:space="preserve"> regelgeving bestuurlijk handelen.</w:t>
          </w:r>
          <w:r w:rsidR="004D1562">
            <w:t xml:space="preserve"> (zie noot 28)</w:t>
          </w:r>
          <w:r w:rsidR="006873FD">
            <w:t xml:space="preserve"> </w:t>
          </w:r>
        </w:p>
        <w:p w:rsidR="00C35A36" w:rsidP="00AD4DA2" w:rsidRDefault="00C35A36" w14:paraId="6421197E" w14:textId="77777777"/>
        <w:p w:rsidR="0088572F" w:rsidP="00AD4DA2" w:rsidRDefault="002A23B2" w14:paraId="527B98DE" w14:textId="67FE0956">
          <w:pPr>
            <w:rPr>
              <w:szCs w:val="22"/>
            </w:rPr>
          </w:pPr>
          <w:r w:rsidDel="00A14E17">
            <w:t xml:space="preserve">Het voorstel </w:t>
          </w:r>
          <w:r w:rsidR="001F7BCE">
            <w:t>in</w:t>
          </w:r>
          <w:r w:rsidR="00A14E17">
            <w:t xml:space="preserve"> de</w:t>
          </w:r>
          <w:r>
            <w:t xml:space="preserve"> Herzieningswet </w:t>
          </w:r>
          <w:r w:rsidR="001F7BCE">
            <w:t xml:space="preserve">is om </w:t>
          </w:r>
          <w:r>
            <w:t xml:space="preserve">de </w:t>
          </w:r>
          <w:r w:rsidR="004E7799">
            <w:t>artikelen 355 en 35</w:t>
          </w:r>
          <w:r w:rsidR="00D05331">
            <w:t>6 Sr te schrappen</w:t>
          </w:r>
          <w:r w:rsidR="00623420">
            <w:t>. Dit</w:t>
          </w:r>
          <w:r w:rsidR="00D05331">
            <w:t xml:space="preserve"> </w:t>
          </w:r>
          <w:r w:rsidR="00270A05">
            <w:t xml:space="preserve">betekent het einde van de </w:t>
          </w:r>
          <w:r w:rsidR="00DF5121">
            <w:t>zogenoemde</w:t>
          </w:r>
          <w:r w:rsidR="00270A05">
            <w:t xml:space="preserve"> </w:t>
          </w:r>
          <w:r w:rsidR="00D05331">
            <w:t>‘klassieke’</w:t>
          </w:r>
          <w:r w:rsidR="00623420">
            <w:t xml:space="preserve"> strafrechtelijke</w:t>
          </w:r>
          <w:r w:rsidR="00D05331">
            <w:t xml:space="preserve"> ministeriële verantwoordelijkheid</w:t>
          </w:r>
          <w:r w:rsidR="00623420">
            <w:t xml:space="preserve"> zoals die sinds 1840 heeft bestaan</w:t>
          </w:r>
          <w:r w:rsidR="00270A05">
            <w:t xml:space="preserve">. Dit </w:t>
          </w:r>
          <w:r w:rsidR="00D05331">
            <w:t>doet er niet aan af dat</w:t>
          </w:r>
          <w:r w:rsidR="000A298F">
            <w:t>, mocht d</w:t>
          </w:r>
          <w:r w:rsidR="002C44C2">
            <w:t>a</w:t>
          </w:r>
          <w:r w:rsidR="000A298F">
            <w:t>t voorstel tot wet worden verheven,</w:t>
          </w:r>
          <w:r w:rsidR="00A45ED4">
            <w:t xml:space="preserve"> de </w:t>
          </w:r>
          <w:r w:rsidR="000A298F">
            <w:t xml:space="preserve">‘gewone’ </w:t>
          </w:r>
          <w:r w:rsidR="00A45ED4">
            <w:t>strafrechtelijke ministeri</w:t>
          </w:r>
          <w:r w:rsidR="000A298F">
            <w:t>ë</w:t>
          </w:r>
          <w:r w:rsidR="00A45ED4">
            <w:t xml:space="preserve">le verantwoordelijkheid </w:t>
          </w:r>
          <w:r w:rsidR="000A298F">
            <w:t xml:space="preserve">voor politieke ambtsdragers </w:t>
          </w:r>
          <w:r w:rsidR="00A517F7">
            <w:t>onverminderd van toepassing is</w:t>
          </w:r>
          <w:r w:rsidR="00A45ED4">
            <w:t>.</w:t>
          </w:r>
          <w:r w:rsidR="00623420">
            <w:t xml:space="preserve"> Naast de af te schaffen algemene strafbepalingen zijn er immers diverse andere artikelen in het Wetboek van Strafrecht waarin specifieke gedragingen strafbaar zijn gesteld als ambtsdelict. </w:t>
          </w:r>
        </w:p>
        <w:p w:rsidR="009545A8" w:rsidP="00AD4DA2" w:rsidRDefault="009545A8" w14:paraId="1E393540" w14:textId="77777777">
          <w:pPr>
            <w:rPr>
              <w:szCs w:val="22"/>
            </w:rPr>
          </w:pPr>
        </w:p>
        <w:p w:rsidR="0039655F" w:rsidP="0039655F" w:rsidRDefault="009E467F" w14:paraId="2CBB26AC" w14:textId="7CF5768D">
          <w:pPr>
            <w:rPr>
              <w:i/>
              <w:iCs/>
              <w:szCs w:val="22"/>
            </w:rPr>
          </w:pPr>
          <w:r>
            <w:rPr>
              <w:szCs w:val="22"/>
            </w:rPr>
            <w:t>b</w:t>
          </w:r>
          <w:r w:rsidR="0039655F">
            <w:rPr>
              <w:szCs w:val="22"/>
            </w:rPr>
            <w:t>.</w:t>
          </w:r>
          <w:r w:rsidR="0039655F">
            <w:rPr>
              <w:szCs w:val="22"/>
            </w:rPr>
            <w:tab/>
          </w:r>
          <w:r w:rsidR="009D343D">
            <w:rPr>
              <w:i/>
              <w:iCs/>
              <w:szCs w:val="22"/>
            </w:rPr>
            <w:t xml:space="preserve">Parlementaire immuniteit </w:t>
          </w:r>
        </w:p>
        <w:p w:rsidRPr="00BE1E67" w:rsidR="0039655F" w:rsidP="0039655F" w:rsidRDefault="0039655F" w14:paraId="22C76FE6" w14:textId="7B1728F5">
          <w:r>
            <w:t>Ook Kamerleden kunnen strafrechtelijk worden vervolgd op grond van de verdenking dat zij een ambtsdelict hebben begaan. Hierop is een uitzondering van toepassing</w:t>
          </w:r>
          <w:r w:rsidR="00FE0BCB">
            <w:t>, namelijk</w:t>
          </w:r>
          <w:r>
            <w:t xml:space="preserve"> de </w:t>
          </w:r>
          <w:r w:rsidR="00586618">
            <w:t xml:space="preserve">in artikel 71 van de Grondwet verankerde </w:t>
          </w:r>
          <w:r>
            <w:t xml:space="preserve">parlementaire immuniteit. </w:t>
          </w:r>
          <w:r w:rsidR="007435F2">
            <w:t>Volgens die bepaling kunnen d</w:t>
          </w:r>
          <w:r w:rsidRPr="00314C41" w:rsidR="00314C41">
            <w:t xml:space="preserve">e leden van de Staten-Generaal, de ministers, de staatssecretarissen en andere personen die deelnemen aan de beraadslaging, niet in rechte worden vervolgd of aangesproken voor </w:t>
          </w:r>
          <w:r w:rsidR="007435F2">
            <w:t>wat</w:t>
          </w:r>
          <w:r w:rsidRPr="00314C41" w:rsidR="00314C41">
            <w:t xml:space="preserve"> zij in de vergaderingen van de Staten-Generaal of van commissies hebben gezegd of </w:t>
          </w:r>
          <w:r w:rsidR="009D343D">
            <w:t>schriftelijk hebben uitgewisseld</w:t>
          </w:r>
          <w:r>
            <w:t>.</w:t>
          </w:r>
        </w:p>
        <w:p w:rsidR="00D02446" w:rsidP="0039655F" w:rsidRDefault="00D02446" w14:paraId="46DF58D6" w14:textId="77777777">
          <w:pPr>
            <w:rPr>
              <w:szCs w:val="22"/>
            </w:rPr>
          </w:pPr>
        </w:p>
        <w:p w:rsidR="0096625C" w:rsidP="0096625C" w:rsidRDefault="0039655F" w14:paraId="4709C36C" w14:textId="2AAD53DD">
          <w:r w:rsidRPr="7D22001F">
            <w:t xml:space="preserve">De parlementaire immuniteit geeft uitdrukking aan het beginsel dat de </w:t>
          </w:r>
          <w:r w:rsidR="006344C6">
            <w:t>deelnemers aan een</w:t>
          </w:r>
          <w:r w:rsidR="00A63668">
            <w:t xml:space="preserve"> parlementaire</w:t>
          </w:r>
          <w:r w:rsidRPr="7D22001F">
            <w:t xml:space="preserve"> vergadering </w:t>
          </w:r>
          <w:r w:rsidR="00F018AE">
            <w:t>z</w:t>
          </w:r>
          <w:r w:rsidR="00082472">
            <w:t xml:space="preserve">ich </w:t>
          </w:r>
          <w:r w:rsidRPr="7D22001F">
            <w:t xml:space="preserve">vrij moeten kunnen uitspreken, in woord en geschrift, zonder vrees voor vervolging. </w:t>
          </w:r>
          <w:r w:rsidRPr="7D22001F" w:rsidR="009367EC">
            <w:t>De achterliggende idee is</w:t>
          </w:r>
          <w:r w:rsidRPr="7D22001F" w:rsidR="0041439A">
            <w:t xml:space="preserve"> daarbij</w:t>
          </w:r>
          <w:r w:rsidRPr="7D22001F" w:rsidR="009367EC">
            <w:t xml:space="preserve"> dat een goed verloop van het democratische proces van besluitvorming een vrij debat vergt zonder ongepaste inmenging</w:t>
          </w:r>
          <w:r w:rsidRPr="7D22001F" w:rsidR="00A543C5">
            <w:t xml:space="preserve"> of</w:t>
          </w:r>
          <w:r w:rsidRPr="7D22001F" w:rsidR="00260FF6">
            <w:t xml:space="preserve"> vrees voor</w:t>
          </w:r>
          <w:r w:rsidRPr="7D22001F" w:rsidR="00A543C5">
            <w:t xml:space="preserve"> vervolging</w:t>
          </w:r>
          <w:r w:rsidRPr="00C31142" w:rsidR="009367EC">
            <w:rPr>
              <w:szCs w:val="22"/>
            </w:rPr>
            <w:t>.</w:t>
          </w:r>
          <w:r w:rsidR="0041439A">
            <w:rPr>
              <w:szCs w:val="22"/>
            </w:rPr>
            <w:t xml:space="preserve"> </w:t>
          </w:r>
          <w:r w:rsidRPr="7D22001F">
            <w:t>Het beginsel markeert</w:t>
          </w:r>
          <w:r w:rsidDel="0041439A">
            <w:rPr>
              <w:szCs w:val="22"/>
            </w:rPr>
            <w:t xml:space="preserve"> </w:t>
          </w:r>
          <w:r w:rsidRPr="7D22001F" w:rsidR="0041439A">
            <w:t xml:space="preserve">daarnaast </w:t>
          </w:r>
          <w:r w:rsidRPr="7D22001F">
            <w:t xml:space="preserve">de zelfstandigheid en onafhankelijkheid van </w:t>
          </w:r>
          <w:r w:rsidR="00A63668">
            <w:t>de Staten-Generaal</w:t>
          </w:r>
          <w:r w:rsidRPr="7D22001F">
            <w:t xml:space="preserve"> ten opzichte van de andere staatsmachten.</w:t>
          </w:r>
          <w:r w:rsidR="004D1562">
            <w:t xml:space="preserve"> (zie noot 29)</w:t>
          </w:r>
          <w:r w:rsidRPr="7D22001F">
            <w:t xml:space="preserve"> </w:t>
          </w:r>
          <w:r w:rsidR="00E61605">
            <w:t>D</w:t>
          </w:r>
          <w:r w:rsidRPr="00E61605" w:rsidR="00E61605">
            <w:t xml:space="preserve">e Kamers </w:t>
          </w:r>
          <w:r w:rsidR="00174503">
            <w:t xml:space="preserve">gaan </w:t>
          </w:r>
          <w:r w:rsidRPr="00E61605" w:rsidR="00E61605">
            <w:t xml:space="preserve">over hun eigen vergaderorde en </w:t>
          </w:r>
          <w:r w:rsidR="00174503">
            <w:lastRenderedPageBreak/>
            <w:t xml:space="preserve">kunnen </w:t>
          </w:r>
          <w:r w:rsidRPr="00E61605" w:rsidR="00E61605">
            <w:t>in dat verband optreden (eventueel met sancties) tegen onrechtmatige of anderszins ontoelaatbare uitlatingen</w:t>
          </w:r>
          <w:r w:rsidRPr="7D22001F">
            <w:t>.</w:t>
          </w:r>
          <w:r w:rsidR="004D1562">
            <w:t xml:space="preserve"> (zie noot 30)</w:t>
          </w:r>
        </w:p>
        <w:p w:rsidR="00ED4D29" w:rsidP="00C31142" w:rsidRDefault="00ED4D29" w14:paraId="3A2BA4DF" w14:textId="77777777">
          <w:pPr>
            <w:rPr>
              <w:szCs w:val="22"/>
            </w:rPr>
          </w:pPr>
        </w:p>
        <w:p w:rsidR="005208BE" w:rsidRDefault="005208BE" w14:paraId="08246F4C" w14:textId="77777777">
          <w:pPr>
            <w:rPr>
              <w:szCs w:val="22"/>
            </w:rPr>
          </w:pPr>
          <w:r>
            <w:rPr>
              <w:szCs w:val="22"/>
            </w:rPr>
            <w:br w:type="page"/>
          </w:r>
        </w:p>
        <w:p w:rsidR="00F33E6D" w:rsidP="00C31142" w:rsidRDefault="00F33E6D" w14:paraId="58434019" w14:textId="21B901FA">
          <w:pPr>
            <w:rPr>
              <w:szCs w:val="22"/>
            </w:rPr>
          </w:pPr>
          <w:r>
            <w:rPr>
              <w:szCs w:val="22"/>
            </w:rPr>
            <w:lastRenderedPageBreak/>
            <w:t xml:space="preserve">DEEL B </w:t>
          </w:r>
          <w:r w:rsidR="004D1562">
            <w:rPr>
              <w:szCs w:val="22"/>
            </w:rPr>
            <w:t>-</w:t>
          </w:r>
          <w:r>
            <w:rPr>
              <w:szCs w:val="22"/>
            </w:rPr>
            <w:t xml:space="preserve"> </w:t>
          </w:r>
          <w:r w:rsidR="00F56A39">
            <w:rPr>
              <w:szCs w:val="22"/>
            </w:rPr>
            <w:t xml:space="preserve">BEOORDELING </w:t>
          </w:r>
          <w:r w:rsidR="006227DC">
            <w:rPr>
              <w:szCs w:val="22"/>
            </w:rPr>
            <w:t xml:space="preserve">WIJZIGING </w:t>
          </w:r>
          <w:r>
            <w:rPr>
              <w:szCs w:val="22"/>
            </w:rPr>
            <w:t xml:space="preserve">ARTIKEL 119 </w:t>
          </w:r>
          <w:r w:rsidR="00304316">
            <w:rPr>
              <w:szCs w:val="22"/>
            </w:rPr>
            <w:t xml:space="preserve">VAN DE </w:t>
          </w:r>
          <w:r>
            <w:rPr>
              <w:szCs w:val="22"/>
            </w:rPr>
            <w:t>GRONDWET</w:t>
          </w:r>
        </w:p>
        <w:p w:rsidR="00F33E6D" w:rsidP="00C31142" w:rsidRDefault="00F33E6D" w14:paraId="23FAF3D1" w14:textId="77777777">
          <w:pPr>
            <w:rPr>
              <w:szCs w:val="22"/>
            </w:rPr>
          </w:pPr>
        </w:p>
        <w:p w:rsidRPr="005F46F5" w:rsidR="00186F60" w:rsidP="00186F60" w:rsidRDefault="002718BF" w14:paraId="423AE5F1" w14:textId="5376AD92">
          <w:pPr>
            <w:rPr>
              <w:szCs w:val="22"/>
              <w:u w:val="single"/>
            </w:rPr>
          </w:pPr>
          <w:r>
            <w:rPr>
              <w:szCs w:val="22"/>
            </w:rPr>
            <w:t>5</w:t>
          </w:r>
          <w:r w:rsidR="005F46F5">
            <w:rPr>
              <w:szCs w:val="22"/>
            </w:rPr>
            <w:t>.</w:t>
          </w:r>
          <w:r w:rsidR="005F46F5">
            <w:rPr>
              <w:szCs w:val="22"/>
            </w:rPr>
            <w:tab/>
          </w:r>
          <w:r w:rsidR="00C03214">
            <w:rPr>
              <w:szCs w:val="22"/>
              <w:u w:val="single"/>
            </w:rPr>
            <w:t>H</w:t>
          </w:r>
          <w:r w:rsidRPr="005F46F5" w:rsidR="005F46F5">
            <w:rPr>
              <w:szCs w:val="22"/>
              <w:u w:val="single"/>
            </w:rPr>
            <w:t>erziening van de Grondwet</w:t>
          </w:r>
        </w:p>
        <w:p w:rsidR="00186F60" w:rsidP="00186F60" w:rsidRDefault="00186F60" w14:paraId="68941AC0" w14:textId="77777777">
          <w:pPr>
            <w:rPr>
              <w:szCs w:val="22"/>
            </w:rPr>
          </w:pPr>
        </w:p>
        <w:p w:rsidRPr="00DA1640" w:rsidR="00186F60" w:rsidP="00186F60" w:rsidRDefault="005F46F5" w14:paraId="14D32D8A" w14:textId="7F371955">
          <w:pPr>
            <w:rPr>
              <w:szCs w:val="22"/>
            </w:rPr>
          </w:pPr>
          <w:r w:rsidRPr="00C76743">
            <w:rPr>
              <w:szCs w:val="22"/>
            </w:rPr>
            <w:t>a.</w:t>
          </w:r>
          <w:r>
            <w:rPr>
              <w:i/>
              <w:iCs/>
              <w:szCs w:val="22"/>
            </w:rPr>
            <w:tab/>
          </w:r>
          <w:r w:rsidRPr="004B5723" w:rsidR="00186F60">
            <w:rPr>
              <w:i/>
              <w:iCs/>
              <w:szCs w:val="22"/>
            </w:rPr>
            <w:t xml:space="preserve">Noodzaak grondwettelijke </w:t>
          </w:r>
          <w:r w:rsidR="00186F60">
            <w:rPr>
              <w:i/>
              <w:iCs/>
              <w:szCs w:val="22"/>
            </w:rPr>
            <w:t>verankering</w:t>
          </w:r>
        </w:p>
        <w:p w:rsidR="00B131A3" w:rsidP="00186F60" w:rsidRDefault="00723384" w14:paraId="2E7A51B3" w14:textId="77777777">
          <w:pPr>
            <w:rPr>
              <w:szCs w:val="22"/>
            </w:rPr>
          </w:pPr>
          <w:r w:rsidRPr="3B2AD200">
            <w:t>Bij de herziening van de procedures voor de vervolging van ambts</w:t>
          </w:r>
          <w:r w:rsidRPr="3B2AD200" w:rsidR="001052F3">
            <w:t>delicten</w:t>
          </w:r>
          <w:r w:rsidRPr="3B2AD200">
            <w:t xml:space="preserve"> is de vraag opgekomen of </w:t>
          </w:r>
          <w:r w:rsidRPr="3B2AD200" w:rsidR="00267C6F">
            <w:t xml:space="preserve">grondwettelijke verankering noodzakelijk is. </w:t>
          </w:r>
          <w:r w:rsidRPr="3B2AD200" w:rsidR="00650B2D">
            <w:t>Uitgaande</w:t>
          </w:r>
          <w:r w:rsidRPr="3B2AD200" w:rsidR="009F58BE">
            <w:t xml:space="preserve"> van een ‘sobere’</w:t>
          </w:r>
          <w:r w:rsidR="00A57B5B">
            <w:rPr>
              <w:szCs w:val="22"/>
            </w:rPr>
            <w:t xml:space="preserve"> </w:t>
          </w:r>
          <w:r w:rsidRPr="3B2AD200" w:rsidR="009F58BE">
            <w:t>Grondwet</w:t>
          </w:r>
          <w:r w:rsidR="00A57B5B">
            <w:rPr>
              <w:szCs w:val="22"/>
            </w:rPr>
            <w:t xml:space="preserve"> </w:t>
          </w:r>
          <w:r w:rsidRPr="3B2AD200" w:rsidR="00982369">
            <w:t>geldt</w:t>
          </w:r>
          <w:r w:rsidR="00A57B5B">
            <w:rPr>
              <w:szCs w:val="22"/>
            </w:rPr>
            <w:t xml:space="preserve"> </w:t>
          </w:r>
          <w:r w:rsidRPr="3B2AD200" w:rsidR="00AC1EFE">
            <w:t xml:space="preserve">in algemene zin dat </w:t>
          </w:r>
          <w:r w:rsidRPr="3B2AD200" w:rsidR="00A57B5B">
            <w:t xml:space="preserve">niet te snel over </w:t>
          </w:r>
          <w:r w:rsidRPr="3B2AD200" w:rsidR="00AC1EFE">
            <w:t>moet worden ge</w:t>
          </w:r>
          <w:r w:rsidRPr="3B2AD200" w:rsidR="00A57B5B">
            <w:t xml:space="preserve">gaan tot </w:t>
          </w:r>
          <w:r w:rsidRPr="3B2AD200" w:rsidR="007D7A9F">
            <w:t>g</w:t>
          </w:r>
          <w:r w:rsidRPr="3B2AD200" w:rsidR="00A57B5B">
            <w:t>rondwettelijke regeling.</w:t>
          </w:r>
          <w:r w:rsidR="00186F60">
            <w:rPr>
              <w:szCs w:val="22"/>
            </w:rPr>
            <w:t xml:space="preserve"> </w:t>
          </w:r>
          <w:r w:rsidRPr="3B2AD200" w:rsidR="00643E95">
            <w:t>Een a</w:t>
          </w:r>
          <w:r w:rsidRPr="3B2AD200" w:rsidR="00C23919">
            <w:t xml:space="preserve">rgument tegen </w:t>
          </w:r>
          <w:r w:rsidRPr="3B2AD200" w:rsidR="00E23FB7">
            <w:t>het behouden van een</w:t>
          </w:r>
          <w:r w:rsidRPr="3B2AD200" w:rsidR="006E5853">
            <w:t xml:space="preserve"> procedure voor vervolging van ambtsdelicten </w:t>
          </w:r>
          <w:r w:rsidRPr="3B2AD200" w:rsidR="00C23919">
            <w:t xml:space="preserve">in de Grondwet </w:t>
          </w:r>
          <w:r w:rsidRPr="3B2AD200" w:rsidR="00D86D07">
            <w:t>is</w:t>
          </w:r>
          <w:r w:rsidRPr="3B2AD200" w:rsidR="00B56E53">
            <w:t xml:space="preserve"> dat</w:t>
          </w:r>
          <w:r w:rsidR="00D86D07">
            <w:rPr>
              <w:szCs w:val="22"/>
            </w:rPr>
            <w:t xml:space="preserve"> </w:t>
          </w:r>
          <w:r w:rsidRPr="3B2AD200" w:rsidR="00467D42">
            <w:t xml:space="preserve">het niet noodzakelijk </w:t>
          </w:r>
          <w:r w:rsidR="00727C80">
            <w:t>wordt geacht</w:t>
          </w:r>
          <w:r w:rsidRPr="3B2AD200" w:rsidR="00727C80">
            <w:t xml:space="preserve"> </w:t>
          </w:r>
          <w:r w:rsidRPr="3B2AD200" w:rsidR="00467D42">
            <w:t xml:space="preserve">om zo’n procedure in de Grondwet </w:t>
          </w:r>
          <w:r w:rsidRPr="3B2AD200" w:rsidR="00966B0B">
            <w:t>vast te leggen</w:t>
          </w:r>
          <w:r w:rsidR="00467D42">
            <w:rPr>
              <w:szCs w:val="22"/>
            </w:rPr>
            <w:t xml:space="preserve">. </w:t>
          </w:r>
        </w:p>
        <w:p w:rsidR="00B131A3" w:rsidP="00186F60" w:rsidRDefault="00B131A3" w14:paraId="7B1F1AB1" w14:textId="77777777">
          <w:pPr>
            <w:rPr>
              <w:szCs w:val="22"/>
            </w:rPr>
          </w:pPr>
        </w:p>
        <w:p w:rsidR="00186F60" w:rsidP="00186F60" w:rsidRDefault="00966B0B" w14:paraId="05B0672F" w14:textId="553AFB4A">
          <w:r w:rsidRPr="3B2AD200">
            <w:t xml:space="preserve">Als ervan wordt uitgegaan dat ambtsdelicten onder </w:t>
          </w:r>
          <w:r w:rsidRPr="3B2AD200" w:rsidR="00186F60">
            <w:t>het reguliere strafprocesrecht</w:t>
          </w:r>
          <w:r w:rsidRPr="3B2AD200" w:rsidR="00D03267">
            <w:t xml:space="preserve"> voldoende kunnen worden vervolgd</w:t>
          </w:r>
          <w:r w:rsidR="00A62F17">
            <w:rPr>
              <w:szCs w:val="22"/>
            </w:rPr>
            <w:t>,</w:t>
          </w:r>
          <w:r w:rsidR="004D1562">
            <w:rPr>
              <w:szCs w:val="22"/>
            </w:rPr>
            <w:t xml:space="preserve"> (zie noot 31)</w:t>
          </w:r>
          <w:r w:rsidRPr="0077111E" w:rsidR="00186F60">
            <w:rPr>
              <w:szCs w:val="22"/>
            </w:rPr>
            <w:t xml:space="preserve"> </w:t>
          </w:r>
          <w:r w:rsidRPr="3B2AD200" w:rsidR="00D03267">
            <w:t>kan</w:t>
          </w:r>
          <w:r w:rsidRPr="0077111E" w:rsidR="00D03267">
            <w:rPr>
              <w:szCs w:val="22"/>
            </w:rPr>
            <w:t xml:space="preserve"> </w:t>
          </w:r>
          <w:r w:rsidRPr="3B2AD200" w:rsidR="00186F60">
            <w:t>in de Grondwet worden volstaan met de</w:t>
          </w:r>
          <w:r w:rsidRPr="3B2AD200" w:rsidR="00D03267">
            <w:t xml:space="preserve"> in artikel 107</w:t>
          </w:r>
          <w:r w:rsidRPr="3B2AD200" w:rsidR="0045795B">
            <w:t>, eerste lid van de Grondwet opgenomen</w:t>
          </w:r>
          <w:r w:rsidRPr="3B2AD200" w:rsidR="00186F60">
            <w:t xml:space="preserve"> bepaling dat </w:t>
          </w:r>
          <w:r w:rsidR="00D86D07">
            <w:rPr>
              <w:szCs w:val="22"/>
            </w:rPr>
            <w:t>‘</w:t>
          </w:r>
          <w:r w:rsidRPr="3B2AD200" w:rsidR="00186F60">
            <w:t>de wet het strafprocesrecht in een algemeen wetboek regelt</w:t>
          </w:r>
          <w:r w:rsidR="00D86D07">
            <w:rPr>
              <w:szCs w:val="22"/>
            </w:rPr>
            <w:t>’</w:t>
          </w:r>
          <w:r w:rsidRPr="0077111E" w:rsidR="00186F60">
            <w:rPr>
              <w:szCs w:val="22"/>
            </w:rPr>
            <w:t>.</w:t>
          </w:r>
          <w:r w:rsidR="004D1562">
            <w:rPr>
              <w:szCs w:val="22"/>
            </w:rPr>
            <w:t xml:space="preserve"> (zie noot 32)</w:t>
          </w:r>
          <w:r w:rsidRPr="0077111E" w:rsidR="00186F60">
            <w:rPr>
              <w:szCs w:val="22"/>
            </w:rPr>
            <w:t xml:space="preserve"> </w:t>
          </w:r>
          <w:r w:rsidRPr="3B2AD200" w:rsidR="00293BF6">
            <w:t>Ook</w:t>
          </w:r>
          <w:r w:rsidRPr="0077111E" w:rsidR="00293BF6">
            <w:rPr>
              <w:szCs w:val="22"/>
            </w:rPr>
            <w:t xml:space="preserve"> </w:t>
          </w:r>
          <w:r w:rsidRPr="3B2AD200" w:rsidR="00186F60">
            <w:t>is de onafhankelijke positie van de PG bij de Hoge Raad</w:t>
          </w:r>
          <w:r w:rsidRPr="0077111E" w:rsidR="00186F60">
            <w:rPr>
              <w:szCs w:val="22"/>
            </w:rPr>
            <w:t xml:space="preserve"> </w:t>
          </w:r>
          <w:r w:rsidRPr="3B2AD200" w:rsidR="00353AE8">
            <w:t>al</w:t>
          </w:r>
          <w:r w:rsidRPr="3B2AD200" w:rsidR="00186F60">
            <w:t xml:space="preserve"> grondwettelijk ge</w:t>
          </w:r>
          <w:r w:rsidRPr="3B2AD200" w:rsidR="00DB169F">
            <w:t>waar</w:t>
          </w:r>
          <w:r w:rsidRPr="3B2AD200" w:rsidR="00186F60">
            <w:t>borgd in zijn benoeming voor het leven.</w:t>
          </w:r>
          <w:r w:rsidR="004D1562">
            <w:t xml:space="preserve"> (zie noot 33)</w:t>
          </w:r>
          <w:r w:rsidR="0045795B">
            <w:rPr>
              <w:szCs w:val="22"/>
            </w:rPr>
            <w:t xml:space="preserve"> </w:t>
          </w:r>
          <w:r w:rsidRPr="3B2AD200" w:rsidR="002B52B8">
            <w:t xml:space="preserve">Het bijzondere karakter van </w:t>
          </w:r>
          <w:r w:rsidRPr="3B2AD200" w:rsidR="00BA668F">
            <w:t xml:space="preserve">de vervolging van ambtsdelicten kan tot uitdrukking worden gebracht door wettelijk vast te leggen dat alleen de PG </w:t>
          </w:r>
          <w:r w:rsidRPr="3B2AD200" w:rsidR="00D43729">
            <w:t>de vervolgingsbeslissing mag nemen.</w:t>
          </w:r>
        </w:p>
        <w:p w:rsidR="00186F60" w:rsidP="00186F60" w:rsidRDefault="00186F60" w14:paraId="5B73389C" w14:textId="77777777">
          <w:pPr>
            <w:rPr>
              <w:szCs w:val="22"/>
            </w:rPr>
          </w:pPr>
        </w:p>
        <w:p w:rsidR="00A45F24" w:rsidP="00186F60" w:rsidRDefault="00186F60" w14:paraId="4F492380" w14:textId="3D7D3DD8">
          <w:pPr>
            <w:rPr>
              <w:szCs w:val="22"/>
            </w:rPr>
          </w:pPr>
          <w:r>
            <w:rPr>
              <w:szCs w:val="22"/>
            </w:rPr>
            <w:t xml:space="preserve">De regering acht grondwettelijke verankering </w:t>
          </w:r>
          <w:r w:rsidR="001804EE">
            <w:rPr>
              <w:szCs w:val="22"/>
            </w:rPr>
            <w:t xml:space="preserve">niettemin </w:t>
          </w:r>
          <w:r w:rsidR="00B10523">
            <w:rPr>
              <w:szCs w:val="22"/>
            </w:rPr>
            <w:t>passend</w:t>
          </w:r>
          <w:r>
            <w:rPr>
              <w:szCs w:val="22"/>
            </w:rPr>
            <w:t>, gelet op de verantwoordingsrelatie tussen regering en parlement zoals die tot uitdrukking komt in de (politieke) ministeriële verantwoordelijkheid en de inlichtingenplicht.</w:t>
          </w:r>
          <w:r w:rsidR="004D1562">
            <w:rPr>
              <w:szCs w:val="22"/>
            </w:rPr>
            <w:t xml:space="preserve"> (zie noot 34)</w:t>
          </w:r>
          <w:r>
            <w:rPr>
              <w:szCs w:val="22"/>
            </w:rPr>
            <w:t xml:space="preserve"> E</w:t>
          </w:r>
          <w:r w:rsidRPr="00C31142">
            <w:rPr>
              <w:szCs w:val="22"/>
            </w:rPr>
            <w:t>en strafrechtelijk</w:t>
          </w:r>
          <w:r>
            <w:rPr>
              <w:szCs w:val="22"/>
            </w:rPr>
            <w:t>e</w:t>
          </w:r>
          <w:r w:rsidRPr="00C31142">
            <w:rPr>
              <w:szCs w:val="22"/>
            </w:rPr>
            <w:t xml:space="preserve"> </w:t>
          </w:r>
          <w:r>
            <w:rPr>
              <w:szCs w:val="22"/>
            </w:rPr>
            <w:t>vervolging</w:t>
          </w:r>
          <w:r w:rsidRPr="00C31142">
            <w:rPr>
              <w:szCs w:val="22"/>
            </w:rPr>
            <w:t xml:space="preserve"> en </w:t>
          </w:r>
          <w:r>
            <w:rPr>
              <w:szCs w:val="22"/>
            </w:rPr>
            <w:t>een</w:t>
          </w:r>
          <w:r w:rsidRPr="00C31142">
            <w:rPr>
              <w:szCs w:val="22"/>
            </w:rPr>
            <w:t xml:space="preserve"> eventuel</w:t>
          </w:r>
          <w:r>
            <w:rPr>
              <w:szCs w:val="22"/>
            </w:rPr>
            <w:t xml:space="preserve">e veroordeling zullen in veel gevallen </w:t>
          </w:r>
          <w:r w:rsidRPr="00C31142">
            <w:rPr>
              <w:szCs w:val="22"/>
            </w:rPr>
            <w:t xml:space="preserve">van invloed zijn op </w:t>
          </w:r>
          <w:r w:rsidR="00826C8B">
            <w:rPr>
              <w:szCs w:val="22"/>
            </w:rPr>
            <w:t xml:space="preserve">de inzet van </w:t>
          </w:r>
          <w:r w:rsidRPr="00C31142">
            <w:rPr>
              <w:szCs w:val="22"/>
            </w:rPr>
            <w:t xml:space="preserve">de </w:t>
          </w:r>
          <w:r w:rsidRPr="00C31142" w:rsidR="001508D3">
            <w:rPr>
              <w:szCs w:val="22"/>
            </w:rPr>
            <w:t>vertrouwens</w:t>
          </w:r>
          <w:r w:rsidR="00826C8B">
            <w:rPr>
              <w:szCs w:val="22"/>
            </w:rPr>
            <w:t>regel</w:t>
          </w:r>
          <w:r w:rsidR="001508D3">
            <w:rPr>
              <w:szCs w:val="22"/>
            </w:rPr>
            <w:t xml:space="preserve"> </w:t>
          </w:r>
          <w:r>
            <w:rPr>
              <w:szCs w:val="22"/>
            </w:rPr>
            <w:t>als ‘</w:t>
          </w:r>
          <w:r w:rsidRPr="00C31142">
            <w:rPr>
              <w:szCs w:val="22"/>
            </w:rPr>
            <w:t>politieke sanctie</w:t>
          </w:r>
          <w:r w:rsidR="001508D3">
            <w:rPr>
              <w:szCs w:val="22"/>
            </w:rPr>
            <w:t>mogelijkheid</w:t>
          </w:r>
          <w:r w:rsidRPr="00C31142">
            <w:rPr>
              <w:szCs w:val="22"/>
            </w:rPr>
            <w:t>’</w:t>
          </w:r>
          <w:r>
            <w:rPr>
              <w:szCs w:val="22"/>
            </w:rPr>
            <w:t>.</w:t>
          </w:r>
          <w:r w:rsidRPr="00C31142">
            <w:rPr>
              <w:szCs w:val="22"/>
            </w:rPr>
            <w:t xml:space="preserve"> </w:t>
          </w:r>
          <w:r>
            <w:rPr>
              <w:szCs w:val="22"/>
            </w:rPr>
            <w:t xml:space="preserve">Vanwege deze wisselwerking tussen het afleggen van politieke verantwoording en de strafrechtelijke route, ligt het behoud van een grondwettelijke verankering van de vervolgingsbeslissing volgens de </w:t>
          </w:r>
          <w:r w:rsidR="008667A1">
            <w:rPr>
              <w:szCs w:val="22"/>
            </w:rPr>
            <w:t>regering</w:t>
          </w:r>
          <w:r>
            <w:rPr>
              <w:szCs w:val="22"/>
            </w:rPr>
            <w:t xml:space="preserve"> in de rede.</w:t>
          </w:r>
          <w:r w:rsidR="004D1562">
            <w:rPr>
              <w:szCs w:val="22"/>
            </w:rPr>
            <w:t xml:space="preserve"> (zie noot 35)</w:t>
          </w:r>
          <w:r w:rsidR="00FC4603">
            <w:rPr>
              <w:szCs w:val="22"/>
            </w:rPr>
            <w:t xml:space="preserve"> </w:t>
          </w:r>
        </w:p>
        <w:p w:rsidR="00A45F24" w:rsidP="00186F60" w:rsidRDefault="00A45F24" w14:paraId="7190F011" w14:textId="77777777">
          <w:pPr>
            <w:rPr>
              <w:szCs w:val="22"/>
            </w:rPr>
          </w:pPr>
        </w:p>
        <w:p w:rsidR="00683971" w:rsidP="00186F60" w:rsidRDefault="00AA7FE0" w14:paraId="48B4FDF0" w14:textId="180DF2A1">
          <w:r>
            <w:t xml:space="preserve">De Afdeling volgt de regering in haar </w:t>
          </w:r>
          <w:r w:rsidR="0015427E">
            <w:t xml:space="preserve">argumentatie </w:t>
          </w:r>
          <w:r>
            <w:t xml:space="preserve">om de vervolgingsbeslissing in de Grondwet te verankeren. </w:t>
          </w:r>
          <w:r w:rsidR="00460C40">
            <w:t xml:space="preserve">Zij </w:t>
          </w:r>
          <w:r w:rsidR="00B131A3">
            <w:t xml:space="preserve">merkt op dat </w:t>
          </w:r>
          <w:r w:rsidR="00460C40">
            <w:t xml:space="preserve">het </w:t>
          </w:r>
          <w:r w:rsidR="00045F1F">
            <w:t xml:space="preserve">van belang </w:t>
          </w:r>
          <w:r w:rsidR="00B131A3">
            <w:t xml:space="preserve">is </w:t>
          </w:r>
          <w:r w:rsidR="00045F1F">
            <w:t xml:space="preserve">dat </w:t>
          </w:r>
          <w:r w:rsidR="00805457">
            <w:t>in</w:t>
          </w:r>
          <w:r w:rsidR="00045F1F">
            <w:t xml:space="preserve"> </w:t>
          </w:r>
          <w:r w:rsidR="00EA213B">
            <w:t>artikel</w:t>
          </w:r>
          <w:r w:rsidR="00AF504F">
            <w:t xml:space="preserve"> 119 </w:t>
          </w:r>
          <w:r w:rsidR="008832C7">
            <w:t xml:space="preserve">van de Grondwet </w:t>
          </w:r>
          <w:r w:rsidR="00FC4EFD">
            <w:t xml:space="preserve">kernelementen </w:t>
          </w:r>
          <w:r w:rsidR="00DD7BCC">
            <w:t xml:space="preserve">van de onderlinge verhouding tussen de staatsmachten </w:t>
          </w:r>
          <w:r w:rsidR="00D2057D">
            <w:t xml:space="preserve">grondwettelijk </w:t>
          </w:r>
          <w:r w:rsidR="00FC4EFD">
            <w:t>veranker</w:t>
          </w:r>
          <w:r w:rsidR="002A6793">
            <w:t xml:space="preserve">d </w:t>
          </w:r>
          <w:r w:rsidR="00E9548B">
            <w:t>blijven</w:t>
          </w:r>
          <w:r w:rsidR="006C5DD5">
            <w:t>.</w:t>
          </w:r>
          <w:r w:rsidR="00C7787C">
            <w:t xml:space="preserve"> </w:t>
          </w:r>
        </w:p>
        <w:p w:rsidR="008A675A" w:rsidP="00186F60" w:rsidRDefault="008A675A" w14:paraId="21D595A7" w14:textId="77777777">
          <w:pPr>
            <w:rPr>
              <w:szCs w:val="22"/>
            </w:rPr>
          </w:pPr>
        </w:p>
        <w:p w:rsidRPr="00C31142" w:rsidR="00186F60" w:rsidP="00186F60" w:rsidRDefault="005F46F5" w14:paraId="0A052C43" w14:textId="527B4E0E">
          <w:pPr>
            <w:rPr>
              <w:szCs w:val="22"/>
            </w:rPr>
          </w:pPr>
          <w:r w:rsidRPr="00C76743">
            <w:rPr>
              <w:szCs w:val="22"/>
            </w:rPr>
            <w:t>b.</w:t>
          </w:r>
          <w:r>
            <w:rPr>
              <w:i/>
              <w:iCs/>
              <w:szCs w:val="22"/>
            </w:rPr>
            <w:tab/>
          </w:r>
          <w:r w:rsidR="00222D57">
            <w:rPr>
              <w:i/>
              <w:iCs/>
              <w:szCs w:val="22"/>
            </w:rPr>
            <w:t>T</w:t>
          </w:r>
          <w:r w:rsidR="005C3599">
            <w:rPr>
              <w:i/>
              <w:iCs/>
              <w:szCs w:val="22"/>
            </w:rPr>
            <w:t xml:space="preserve">egengaan </w:t>
          </w:r>
          <w:r w:rsidR="00147954">
            <w:rPr>
              <w:i/>
              <w:iCs/>
              <w:szCs w:val="22"/>
            </w:rPr>
            <w:t xml:space="preserve">van </w:t>
          </w:r>
          <w:r w:rsidR="005C3599">
            <w:rPr>
              <w:i/>
              <w:iCs/>
              <w:szCs w:val="22"/>
            </w:rPr>
            <w:t>politieke beïnvloeding bij opdracht tot vervolging</w:t>
          </w:r>
        </w:p>
        <w:p w:rsidR="003C5942" w:rsidP="003C5942" w:rsidRDefault="00186F60" w14:paraId="3240DC65" w14:textId="08BA5493">
          <w:pPr>
            <w:rPr>
              <w:szCs w:val="22"/>
            </w:rPr>
          </w:pPr>
          <w:r>
            <w:rPr>
              <w:szCs w:val="22"/>
            </w:rPr>
            <w:t xml:space="preserve">De regering ziet wel </w:t>
          </w:r>
          <w:r w:rsidRPr="00774693">
            <w:rPr>
              <w:szCs w:val="22"/>
            </w:rPr>
            <w:t xml:space="preserve">aanleiding </w:t>
          </w:r>
          <w:r>
            <w:rPr>
              <w:szCs w:val="22"/>
            </w:rPr>
            <w:t xml:space="preserve">om artikel 119 van de </w:t>
          </w:r>
          <w:r w:rsidRPr="00774693">
            <w:rPr>
              <w:szCs w:val="22"/>
            </w:rPr>
            <w:t>Grondwet</w:t>
          </w:r>
          <w:r>
            <w:rPr>
              <w:szCs w:val="22"/>
            </w:rPr>
            <w:t xml:space="preserve"> te wijzigen. Dit artikel regelt </w:t>
          </w:r>
          <w:r w:rsidR="00A4422A">
            <w:rPr>
              <w:szCs w:val="22"/>
            </w:rPr>
            <w:t xml:space="preserve">nu </w:t>
          </w:r>
          <w:r>
            <w:rPr>
              <w:szCs w:val="22"/>
            </w:rPr>
            <w:t xml:space="preserve">dat (alleen) de regering of de Tweede Kamer opdracht kunnen geven tot vervolging van een bewindspersoon op Kamerlid. In het wetsvoorstel </w:t>
          </w:r>
          <w:r w:rsidR="006F2195">
            <w:rPr>
              <w:szCs w:val="22"/>
            </w:rPr>
            <w:t>tot wijziging van de Grondwet</w:t>
          </w:r>
          <w:r>
            <w:rPr>
              <w:szCs w:val="22"/>
            </w:rPr>
            <w:t xml:space="preserve"> wordt deze </w:t>
          </w:r>
          <w:r w:rsidR="00541863">
            <w:rPr>
              <w:szCs w:val="22"/>
            </w:rPr>
            <w:t xml:space="preserve">bevoegdheid </w:t>
          </w:r>
          <w:r w:rsidR="00A4422A">
            <w:rPr>
              <w:szCs w:val="22"/>
            </w:rPr>
            <w:t xml:space="preserve">exclusief </w:t>
          </w:r>
          <w:r>
            <w:rPr>
              <w:szCs w:val="22"/>
            </w:rPr>
            <w:t xml:space="preserve">toebedeeld aan de PG bij de Hoge Raad. De regering wijst </w:t>
          </w:r>
          <w:r w:rsidR="00A4422A">
            <w:rPr>
              <w:szCs w:val="22"/>
            </w:rPr>
            <w:t xml:space="preserve">ter </w:t>
          </w:r>
          <w:r w:rsidR="00AB2D5A">
            <w:rPr>
              <w:szCs w:val="22"/>
            </w:rPr>
            <w:t xml:space="preserve">motivering </w:t>
          </w:r>
          <w:r w:rsidR="00A4422A">
            <w:rPr>
              <w:szCs w:val="22"/>
            </w:rPr>
            <w:t xml:space="preserve">van deze keuze </w:t>
          </w:r>
          <w:r>
            <w:rPr>
              <w:szCs w:val="22"/>
            </w:rPr>
            <w:t xml:space="preserve">in het bijzonder op het politieke karakter van de huidige vervolgingsbeslissing, </w:t>
          </w:r>
          <w:r w:rsidR="000F27BF">
            <w:rPr>
              <w:szCs w:val="22"/>
            </w:rPr>
            <w:t xml:space="preserve">in die zin dat </w:t>
          </w:r>
          <w:r>
            <w:rPr>
              <w:szCs w:val="22"/>
            </w:rPr>
            <w:t xml:space="preserve">politieke overwegingen en machtsverhoudingen een rol </w:t>
          </w:r>
          <w:r w:rsidR="000F27BF">
            <w:rPr>
              <w:szCs w:val="22"/>
            </w:rPr>
            <w:t xml:space="preserve">kunnen </w:t>
          </w:r>
          <w:r>
            <w:rPr>
              <w:szCs w:val="22"/>
            </w:rPr>
            <w:t>spelen</w:t>
          </w:r>
          <w:r w:rsidR="001D3C28">
            <w:rPr>
              <w:szCs w:val="22"/>
            </w:rPr>
            <w:t xml:space="preserve"> bij</w:t>
          </w:r>
          <w:r w:rsidR="000F27BF">
            <w:rPr>
              <w:szCs w:val="22"/>
            </w:rPr>
            <w:t xml:space="preserve"> het besluit </w:t>
          </w:r>
          <w:r w:rsidR="001D3C28">
            <w:rPr>
              <w:szCs w:val="22"/>
            </w:rPr>
            <w:t xml:space="preserve">iemand wel of niet </w:t>
          </w:r>
          <w:r w:rsidR="00115708">
            <w:rPr>
              <w:szCs w:val="22"/>
            </w:rPr>
            <w:t xml:space="preserve">te </w:t>
          </w:r>
          <w:r w:rsidR="001D3C28">
            <w:rPr>
              <w:szCs w:val="22"/>
            </w:rPr>
            <w:t>vervolg</w:t>
          </w:r>
          <w:r w:rsidR="00115708">
            <w:rPr>
              <w:szCs w:val="22"/>
            </w:rPr>
            <w:t>en</w:t>
          </w:r>
          <w:r w:rsidR="001D3C28">
            <w:rPr>
              <w:szCs w:val="22"/>
            </w:rPr>
            <w:t xml:space="preserve"> voor een ambtsdelict</w:t>
          </w:r>
          <w:r>
            <w:rPr>
              <w:szCs w:val="22"/>
            </w:rPr>
            <w:t>.</w:t>
          </w:r>
          <w:r w:rsidR="004D1562">
            <w:rPr>
              <w:szCs w:val="22"/>
            </w:rPr>
            <w:t xml:space="preserve"> (zie noot 36)</w:t>
          </w:r>
          <w:r>
            <w:rPr>
              <w:szCs w:val="22"/>
            </w:rPr>
            <w:t xml:space="preserve"> </w:t>
          </w:r>
        </w:p>
        <w:p w:rsidR="003C5942" w:rsidP="003C5942" w:rsidRDefault="003C5942" w14:paraId="67BEA1CA" w14:textId="77777777">
          <w:pPr>
            <w:rPr>
              <w:szCs w:val="22"/>
            </w:rPr>
          </w:pPr>
        </w:p>
        <w:p w:rsidR="00186F60" w:rsidP="00186F60" w:rsidRDefault="003C5942" w14:paraId="592D3463" w14:textId="549F65A0">
          <w:r>
            <w:lastRenderedPageBreak/>
            <w:t xml:space="preserve">De Afdeling onderschrijft het </w:t>
          </w:r>
          <w:r w:rsidR="007D687A">
            <w:t xml:space="preserve">tweeledige </w:t>
          </w:r>
          <w:r>
            <w:t>bezwaar dat verbonden is aan de politieke betrokkenheid in de huidige procedure</w:t>
          </w:r>
          <w:r w:rsidR="00186F60">
            <w:t xml:space="preserve">. Enerzijds kunnen ambtsdelicten onbestraft blijven omdat er </w:t>
          </w:r>
          <w:r w:rsidR="00482737">
            <w:t xml:space="preserve">onvoldoende </w:t>
          </w:r>
          <w:r w:rsidR="00946D25">
            <w:t>polit</w:t>
          </w:r>
          <w:r w:rsidR="00482737">
            <w:t>ieke steun</w:t>
          </w:r>
          <w:r w:rsidR="00946D25">
            <w:t xml:space="preserve"> </w:t>
          </w:r>
          <w:r w:rsidR="00186F60">
            <w:t xml:space="preserve">is om iemand te laten vervolgen. Anderzijds bestaat de mogelijkheid dat </w:t>
          </w:r>
          <w:r w:rsidRPr="00A307D5" w:rsidR="00A307D5">
            <w:t>de regering of een parlementaire meerderheid een strafrechtelijke procedure om politieke redenen inzet tegen politieke opponenten</w:t>
          </w:r>
          <w:r w:rsidR="00186F60">
            <w:t>.</w:t>
          </w:r>
        </w:p>
        <w:p w:rsidR="00534D5B" w:rsidP="00186F60" w:rsidRDefault="00534D5B" w14:paraId="433B0438" w14:textId="77777777">
          <w:pPr>
            <w:rPr>
              <w:szCs w:val="22"/>
            </w:rPr>
          </w:pPr>
        </w:p>
        <w:p w:rsidRPr="00B23F48" w:rsidR="00C85791" w:rsidP="00186F60" w:rsidRDefault="00C85791" w14:paraId="62BE7419" w14:textId="23FFAA3F">
          <w:pPr>
            <w:rPr>
              <w:i/>
            </w:rPr>
          </w:pPr>
          <w:r>
            <w:t>c.</w:t>
          </w:r>
          <w:r>
            <w:tab/>
          </w:r>
          <w:r w:rsidRPr="6C1AE413" w:rsidR="00222D57">
            <w:rPr>
              <w:i/>
            </w:rPr>
            <w:t>B</w:t>
          </w:r>
          <w:r w:rsidRPr="6C1AE413" w:rsidR="00EE4252">
            <w:rPr>
              <w:i/>
            </w:rPr>
            <w:t>erechting in meer instanties</w:t>
          </w:r>
        </w:p>
        <w:p w:rsidR="00186F60" w:rsidP="00186F60" w:rsidRDefault="00737B91" w14:paraId="363F905C" w14:textId="3430F57D">
          <w:pPr>
            <w:rPr>
              <w:szCs w:val="22"/>
            </w:rPr>
          </w:pPr>
          <w:r w:rsidRPr="00923C85">
            <w:rPr>
              <w:szCs w:val="22"/>
            </w:rPr>
            <w:t xml:space="preserve">Een </w:t>
          </w:r>
          <w:r w:rsidR="003962ED">
            <w:rPr>
              <w:szCs w:val="22"/>
            </w:rPr>
            <w:t>belangrijke reden</w:t>
          </w:r>
          <w:r w:rsidRPr="00923C85">
            <w:rPr>
              <w:szCs w:val="22"/>
            </w:rPr>
            <w:t xml:space="preserve"> </w:t>
          </w:r>
          <w:r w:rsidRPr="00923C85" w:rsidR="00067F65">
            <w:rPr>
              <w:szCs w:val="22"/>
            </w:rPr>
            <w:t xml:space="preserve">voor de regering </w:t>
          </w:r>
          <w:r w:rsidRPr="00923C85">
            <w:rPr>
              <w:szCs w:val="22"/>
            </w:rPr>
            <w:t xml:space="preserve">om artikel 119 </w:t>
          </w:r>
          <w:r w:rsidRPr="00923C85" w:rsidR="001D76B2">
            <w:rPr>
              <w:szCs w:val="22"/>
            </w:rPr>
            <w:t xml:space="preserve">van de </w:t>
          </w:r>
          <w:r w:rsidRPr="00923C85">
            <w:rPr>
              <w:szCs w:val="22"/>
            </w:rPr>
            <w:t>Grondwet te wijzigen is dat de huidige bepaling</w:t>
          </w:r>
          <w:r w:rsidRPr="00923C85" w:rsidR="00BE361A">
            <w:rPr>
              <w:szCs w:val="22"/>
            </w:rPr>
            <w:t xml:space="preserve"> voorziet</w:t>
          </w:r>
          <w:r w:rsidRPr="00923C85" w:rsidR="00083651">
            <w:rPr>
              <w:szCs w:val="22"/>
            </w:rPr>
            <w:t xml:space="preserve"> </w:t>
          </w:r>
          <w:r w:rsidRPr="00923C85" w:rsidR="00186F60">
            <w:rPr>
              <w:szCs w:val="22"/>
            </w:rPr>
            <w:t>in berechting in eerste en enige aanleg bij de Hoge Raad.</w:t>
          </w:r>
          <w:r w:rsidR="00186F60">
            <w:rPr>
              <w:szCs w:val="22"/>
            </w:rPr>
            <w:t xml:space="preserve"> Daarmee is het onmogelijk om in hoger beroep te gaan. De regering acht dit onwenselijk, mede in het licht van het internationaal erkende recht op hoger beroep in strafzaken.</w:t>
          </w:r>
          <w:r w:rsidR="004D1562">
            <w:rPr>
              <w:szCs w:val="22"/>
            </w:rPr>
            <w:t xml:space="preserve"> (zie noot 37)</w:t>
          </w:r>
          <w:r w:rsidR="00186F60">
            <w:rPr>
              <w:szCs w:val="22"/>
            </w:rPr>
            <w:t xml:space="preserve"> </w:t>
          </w:r>
          <w:r w:rsidR="00CB11CA">
            <w:rPr>
              <w:szCs w:val="22"/>
            </w:rPr>
            <w:t>De regering</w:t>
          </w:r>
          <w:r w:rsidR="00186F60">
            <w:rPr>
              <w:szCs w:val="22"/>
            </w:rPr>
            <w:t xml:space="preserve"> hanteert als uitgangspunt dat </w:t>
          </w:r>
          <w:r w:rsidR="00607941">
            <w:rPr>
              <w:szCs w:val="22"/>
            </w:rPr>
            <w:t xml:space="preserve">na wijziging van de Grondwet </w:t>
          </w:r>
          <w:r w:rsidR="00186F60">
            <w:rPr>
              <w:szCs w:val="22"/>
            </w:rPr>
            <w:t xml:space="preserve">de berechting van bewindspersonen of Kamerleden wegens ambtsdelicten op dezelfde manier verloopt als bij andere delicten. </w:t>
          </w:r>
          <w:r w:rsidR="00914976">
            <w:rPr>
              <w:szCs w:val="22"/>
            </w:rPr>
            <w:t>Daarom</w:t>
          </w:r>
          <w:r w:rsidR="007E04E9">
            <w:rPr>
              <w:szCs w:val="22"/>
            </w:rPr>
            <w:t xml:space="preserve"> </w:t>
          </w:r>
          <w:r w:rsidR="00D07C37">
            <w:rPr>
              <w:szCs w:val="22"/>
            </w:rPr>
            <w:t>wordt in het voorgestelde artikel niet langer bepaald dat berechting plaatsvindt bij de Hoge Raad</w:t>
          </w:r>
          <w:r w:rsidR="00170498">
            <w:rPr>
              <w:szCs w:val="22"/>
            </w:rPr>
            <w:t xml:space="preserve">, maar wordt het forum in het midden gelaten. </w:t>
          </w:r>
          <w:r w:rsidR="001A560C">
            <w:rPr>
              <w:szCs w:val="22"/>
            </w:rPr>
            <w:t xml:space="preserve">Hieruit moet </w:t>
          </w:r>
          <w:r w:rsidR="00170498">
            <w:rPr>
              <w:szCs w:val="22"/>
            </w:rPr>
            <w:t xml:space="preserve">volgens de regering </w:t>
          </w:r>
          <w:r w:rsidR="001A560C">
            <w:rPr>
              <w:szCs w:val="22"/>
            </w:rPr>
            <w:t>worden afgeleid</w:t>
          </w:r>
          <w:r w:rsidR="00186F60">
            <w:rPr>
              <w:szCs w:val="22"/>
            </w:rPr>
            <w:t xml:space="preserve"> dat na berechting door de rechtbank hoger beroep open staat bij het gerechtshof en cassatie bij de Hoge Raad.</w:t>
          </w:r>
          <w:r w:rsidR="004D1562">
            <w:rPr>
              <w:szCs w:val="22"/>
            </w:rPr>
            <w:t xml:space="preserve"> (zie noot 38)</w:t>
          </w:r>
        </w:p>
        <w:p w:rsidR="00D532E2" w:rsidP="00186F60" w:rsidRDefault="00D532E2" w14:paraId="5EF4E64E" w14:textId="77777777">
          <w:pPr>
            <w:rPr>
              <w:szCs w:val="22"/>
            </w:rPr>
          </w:pPr>
        </w:p>
        <w:p w:rsidR="00C005D6" w:rsidP="00186F60" w:rsidRDefault="00C005D6" w14:paraId="05CB11CA" w14:textId="554697BF">
          <w:r w:rsidRPr="73EB28CF">
            <w:t xml:space="preserve">Zoals de regering ook </w:t>
          </w:r>
          <w:r w:rsidRPr="73EB28CF" w:rsidR="000F621F">
            <w:t xml:space="preserve">memoreert, </w:t>
          </w:r>
          <w:r w:rsidR="006E28C3">
            <w:t>is</w:t>
          </w:r>
          <w:r w:rsidRPr="00604311" w:rsidR="006E28C3">
            <w:t xml:space="preserve"> </w:t>
          </w:r>
          <w:r w:rsidR="002209A1">
            <w:t xml:space="preserve">er </w:t>
          </w:r>
          <w:r w:rsidRPr="00604311" w:rsidR="006E28C3">
            <w:t xml:space="preserve">bij de grondwetsherziening van 1983 </w:t>
          </w:r>
          <w:r w:rsidR="006F0705">
            <w:t xml:space="preserve">uitdrukkelijk </w:t>
          </w:r>
          <w:r w:rsidR="006E28C3">
            <w:t>voor</w:t>
          </w:r>
          <w:r w:rsidR="00C03F0C">
            <w:t xml:space="preserve"> gekozen om </w:t>
          </w:r>
          <w:r w:rsidR="00EA0798">
            <w:t>berechting in eerste en enige instantie</w:t>
          </w:r>
          <w:r w:rsidR="00E931A7">
            <w:t xml:space="preserve"> (het zogeheten </w:t>
          </w:r>
          <w:r w:rsidRPr="00604311" w:rsidR="006E28C3">
            <w:t xml:space="preserve">forum </w:t>
          </w:r>
          <w:proofErr w:type="spellStart"/>
          <w:r w:rsidRPr="00604311" w:rsidR="006E28C3">
            <w:t>privilegiatum</w:t>
          </w:r>
          <w:proofErr w:type="spellEnd"/>
          <w:r w:rsidR="00E931A7">
            <w:t>)</w:t>
          </w:r>
          <w:r w:rsidRPr="00604311" w:rsidR="006E28C3">
            <w:t xml:space="preserve"> te handhaven</w:t>
          </w:r>
          <w:r w:rsidR="00E931A7">
            <w:t>. De regering achtte</w:t>
          </w:r>
          <w:r w:rsidR="00D95432">
            <w:t xml:space="preserve"> een</w:t>
          </w:r>
          <w:r w:rsidR="0062162E">
            <w:t xml:space="preserve"> bijzondere </w:t>
          </w:r>
          <w:r w:rsidR="006C3980">
            <w:t>procedure</w:t>
          </w:r>
          <w:r w:rsidR="0062162E">
            <w:t xml:space="preserve"> gerechtvaardigd voor bijzondere </w:t>
          </w:r>
          <w:r w:rsidR="006C3980">
            <w:t xml:space="preserve">situaties. </w:t>
          </w:r>
          <w:r w:rsidR="00213263">
            <w:t>De grondwetgever overwoog</w:t>
          </w:r>
          <w:r w:rsidR="00177469">
            <w:t xml:space="preserve"> destijds </w:t>
          </w:r>
          <w:r w:rsidR="00C03429">
            <w:t xml:space="preserve">dat </w:t>
          </w:r>
          <w:r w:rsidR="00192564">
            <w:t xml:space="preserve">ambtsdragers beschermd </w:t>
          </w:r>
          <w:r w:rsidR="00C508F8">
            <w:t>moesten</w:t>
          </w:r>
          <w:r w:rsidR="00192564">
            <w:t xml:space="preserve"> worden tegen lichtvaardige vervolging. Verder werd overwogen </w:t>
          </w:r>
          <w:r w:rsidR="006B55AE">
            <w:t xml:space="preserve">dat </w:t>
          </w:r>
          <w:r w:rsidR="0061715F">
            <w:t>ambtsdrager</w:t>
          </w:r>
          <w:r w:rsidR="006B55AE">
            <w:t>s</w:t>
          </w:r>
          <w:r w:rsidR="0061715F">
            <w:t xml:space="preserve"> niet te lang het middelpunt van politieke opschudding zou</w:t>
          </w:r>
          <w:r w:rsidR="006557B2">
            <w:t>den</w:t>
          </w:r>
          <w:r w:rsidR="0061715F">
            <w:t xml:space="preserve"> moeten zijn</w:t>
          </w:r>
          <w:r w:rsidR="00AF4A9C">
            <w:t xml:space="preserve"> en dat</w:t>
          </w:r>
          <w:r w:rsidR="00733822">
            <w:t xml:space="preserve"> </w:t>
          </w:r>
          <w:r w:rsidR="00AF4A9C">
            <w:t xml:space="preserve">het </w:t>
          </w:r>
          <w:r w:rsidR="00733822">
            <w:t>politieke</w:t>
          </w:r>
          <w:r w:rsidR="00AF4A9C">
            <w:t xml:space="preserve"> proces niet te lang door </w:t>
          </w:r>
          <w:r w:rsidR="000652EC">
            <w:t>een straf</w:t>
          </w:r>
          <w:r w:rsidR="00AF4A9C">
            <w:t>proces mo</w:t>
          </w:r>
          <w:r w:rsidR="00733822">
            <w:t>est worden ontregeld.</w:t>
          </w:r>
          <w:r w:rsidR="004D1562">
            <w:t xml:space="preserve"> (zie noot 39)</w:t>
          </w:r>
        </w:p>
        <w:p w:rsidR="00C508F8" w:rsidP="00186F60" w:rsidRDefault="00C508F8" w14:paraId="30556E3C" w14:textId="77777777"/>
        <w:p w:rsidR="00D56C33" w:rsidP="00186F60" w:rsidRDefault="00C508F8" w14:paraId="1FE03984" w14:textId="10386457">
          <w:r>
            <w:t xml:space="preserve">De Afdeling </w:t>
          </w:r>
          <w:r w:rsidR="00806976">
            <w:t xml:space="preserve">onderkent in zijn algemeenheid het </w:t>
          </w:r>
          <w:r w:rsidR="009927CE">
            <w:t>belang</w:t>
          </w:r>
          <w:r w:rsidR="00806976">
            <w:t xml:space="preserve"> van berechting in meer instanties</w:t>
          </w:r>
          <w:r w:rsidR="00634E16">
            <w:t>, dat ook het uitgangspunt vormt in het</w:t>
          </w:r>
          <w:r w:rsidR="00056E44">
            <w:t xml:space="preserve"> </w:t>
          </w:r>
          <w:r w:rsidR="00806976">
            <w:t>Nederland</w:t>
          </w:r>
          <w:r w:rsidR="00056E44">
            <w:t>se rechtssysteem. Daarmee wordt recht gedaan aan beginselen van zorgvuldig</w:t>
          </w:r>
          <w:r w:rsidR="00C9361A">
            <w:t>e rechtspleging</w:t>
          </w:r>
          <w:r w:rsidR="00056E44">
            <w:t xml:space="preserve"> en rechtsbescherming </w:t>
          </w:r>
          <w:r w:rsidR="008E255F">
            <w:t>van verdachten</w:t>
          </w:r>
          <w:r w:rsidR="00C9361A">
            <w:t xml:space="preserve">. </w:t>
          </w:r>
          <w:r w:rsidR="006A03EB">
            <w:t>D</w:t>
          </w:r>
          <w:r w:rsidR="00AE2241">
            <w:t xml:space="preserve">e Afdeling </w:t>
          </w:r>
          <w:r w:rsidR="00DA4A0E">
            <w:t>wijst er</w:t>
          </w:r>
          <w:r w:rsidR="00AE2241">
            <w:t xml:space="preserve"> echter ook op dat het </w:t>
          </w:r>
          <w:r w:rsidR="006A03EB">
            <w:t xml:space="preserve">bij ambtsdelicten </w:t>
          </w:r>
          <w:r w:rsidR="00AE2241">
            <w:t xml:space="preserve">gaat om bijzondere situaties, waarvoor </w:t>
          </w:r>
          <w:r w:rsidR="00CA466C">
            <w:t xml:space="preserve">niet voor niets een bijzondere procedure geldt. Het betreft hier een zeer beperkte </w:t>
          </w:r>
          <w:r w:rsidR="006A03EB">
            <w:t xml:space="preserve">groep van mogelijk </w:t>
          </w:r>
          <w:r w:rsidR="00CA466C">
            <w:t xml:space="preserve">te vervolgen personen, namelijk </w:t>
          </w:r>
          <w:r w:rsidR="002F0423">
            <w:t xml:space="preserve">uitsluitend </w:t>
          </w:r>
          <w:r w:rsidR="00CA466C">
            <w:t xml:space="preserve">Kamerleden en bewindspersonen. Daarenboven </w:t>
          </w:r>
          <w:r w:rsidR="00536DA4">
            <w:t xml:space="preserve">speelt bij de vervolging en berechting van deze </w:t>
          </w:r>
          <w:r w:rsidR="00A22CB8">
            <w:t xml:space="preserve">politieke </w:t>
          </w:r>
          <w:r w:rsidR="00536DA4">
            <w:t xml:space="preserve">ambtsdragers het tijdselement een belangrijke rol. Als </w:t>
          </w:r>
          <w:r w:rsidR="00FF235F">
            <w:t>kwesties</w:t>
          </w:r>
          <w:r w:rsidR="00536DA4">
            <w:t xml:space="preserve"> lang ‘boven de markt’ blijven hangen, kan dit langdurig impact hebben op </w:t>
          </w:r>
          <w:r w:rsidR="00C2484B">
            <w:t>de werking van het parlementaire stelsel</w:t>
          </w:r>
          <w:r w:rsidR="00042316">
            <w:t xml:space="preserve"> </w:t>
          </w:r>
          <w:r w:rsidR="002F0423">
            <w:t>e</w:t>
          </w:r>
          <w:r w:rsidR="00042316">
            <w:t>n het vertrouwen van de burger in overheid en rechtsstaat.</w:t>
          </w:r>
          <w:r w:rsidR="004D1562">
            <w:t xml:space="preserve"> (zie noot 40)</w:t>
          </w:r>
          <w:r w:rsidR="00042316">
            <w:t xml:space="preserve"> </w:t>
          </w:r>
          <w:r w:rsidR="008F0BF4">
            <w:t xml:space="preserve">Bedacht moet </w:t>
          </w:r>
          <w:r w:rsidR="00133930">
            <w:t xml:space="preserve">daarbij </w:t>
          </w:r>
          <w:r w:rsidR="008F0BF4">
            <w:t>worden dat ook het opsporingsonderzoek al de nodige tijd in beslag zal nemen.</w:t>
          </w:r>
        </w:p>
        <w:p w:rsidR="00D56C33" w:rsidP="00186F60" w:rsidRDefault="00D56C33" w14:paraId="52AA304C" w14:textId="77777777"/>
        <w:p w:rsidR="00D532E2" w:rsidP="00186F60" w:rsidRDefault="00EA6BAA" w14:paraId="6153A685" w14:textId="66FD999B">
          <w:r>
            <w:t>De Afdeling</w:t>
          </w:r>
          <w:r w:rsidR="00632A94">
            <w:t xml:space="preserve"> is, met het oog op het bijzondere karakter van de vervolging van Kamerleden en bewindspersonen voor ambtsmisdrijven, </w:t>
          </w:r>
          <w:r w:rsidR="00781341">
            <w:t xml:space="preserve">nog niet overtuigd </w:t>
          </w:r>
          <w:r w:rsidR="003A21D4">
            <w:t xml:space="preserve">door </w:t>
          </w:r>
          <w:r w:rsidR="003A21D4">
            <w:lastRenderedPageBreak/>
            <w:t>de aangevoerde arg</w:t>
          </w:r>
          <w:r w:rsidR="00173578">
            <w:t>umenten</w:t>
          </w:r>
          <w:r w:rsidR="003B252C">
            <w:t xml:space="preserve"> voor </w:t>
          </w:r>
          <w:r w:rsidR="00376100">
            <w:t>berechting in drie instanties</w:t>
          </w:r>
          <w:r w:rsidR="00781341">
            <w:t xml:space="preserve">. </w:t>
          </w:r>
          <w:r w:rsidR="007347E4">
            <w:t>Mocht de regering vasthouden aan</w:t>
          </w:r>
          <w:r w:rsidR="007A148B">
            <w:t xml:space="preserve"> het voornemen tot berechting in </w:t>
          </w:r>
          <w:r w:rsidR="00881469">
            <w:t xml:space="preserve">meer </w:t>
          </w:r>
          <w:r w:rsidR="007A148B">
            <w:t>instanties,</w:t>
          </w:r>
          <w:r w:rsidR="007347E4">
            <w:t xml:space="preserve"> dan adviseert de Afdeling nader te bezien </w:t>
          </w:r>
          <w:r w:rsidR="003F2D24">
            <w:t>en te onderbouwen wat hiervoor de meest passende vorm is</w:t>
          </w:r>
          <w:r w:rsidR="0006478C">
            <w:t>.</w:t>
          </w:r>
        </w:p>
        <w:p w:rsidR="00A11304" w:rsidP="00C31142" w:rsidRDefault="00A11304" w14:paraId="10C1B9BE" w14:textId="411E7DD5">
          <w:pPr>
            <w:rPr>
              <w:szCs w:val="22"/>
            </w:rPr>
          </w:pPr>
        </w:p>
        <w:p w:rsidRPr="00C31142" w:rsidR="00E32CF0" w:rsidP="00E32CF0" w:rsidRDefault="00E32CF0" w14:paraId="5D9074AF" w14:textId="25A9E216">
          <w:pPr>
            <w:keepNext/>
            <w:rPr>
              <w:szCs w:val="22"/>
            </w:rPr>
          </w:pPr>
          <w:r>
            <w:rPr>
              <w:szCs w:val="22"/>
            </w:rPr>
            <w:t>6</w:t>
          </w:r>
          <w:r w:rsidRPr="00C31142">
            <w:rPr>
              <w:szCs w:val="22"/>
            </w:rPr>
            <w:t>.</w:t>
          </w:r>
          <w:r w:rsidRPr="00C31142">
            <w:rPr>
              <w:szCs w:val="22"/>
            </w:rPr>
            <w:tab/>
          </w:r>
          <w:r>
            <w:rPr>
              <w:szCs w:val="22"/>
              <w:u w:val="single"/>
            </w:rPr>
            <w:t>Vormgeving</w:t>
          </w:r>
          <w:r w:rsidRPr="00770FAB">
            <w:rPr>
              <w:szCs w:val="22"/>
              <w:u w:val="single"/>
            </w:rPr>
            <w:t xml:space="preserve"> artikel 119 van de Grondwet</w:t>
          </w:r>
        </w:p>
        <w:p w:rsidRPr="00C31142" w:rsidR="00E32CF0" w:rsidP="00E32CF0" w:rsidRDefault="00E32CF0" w14:paraId="09D94607" w14:textId="77777777">
          <w:pPr>
            <w:keepNext/>
            <w:rPr>
              <w:szCs w:val="22"/>
            </w:rPr>
          </w:pPr>
        </w:p>
        <w:p w:rsidRPr="00005157" w:rsidR="00E32CF0" w:rsidP="00E32CF0" w:rsidRDefault="00E32CF0" w14:paraId="6F6035F5" w14:textId="58D2220E">
          <w:pPr>
            <w:rPr>
              <w:i/>
              <w:iCs/>
              <w:szCs w:val="22"/>
            </w:rPr>
          </w:pPr>
          <w:r>
            <w:rPr>
              <w:szCs w:val="22"/>
            </w:rPr>
            <w:t>a.</w:t>
          </w:r>
          <w:r>
            <w:rPr>
              <w:szCs w:val="22"/>
            </w:rPr>
            <w:tab/>
          </w:r>
          <w:r w:rsidRPr="00005157">
            <w:rPr>
              <w:i/>
              <w:iCs/>
              <w:szCs w:val="22"/>
            </w:rPr>
            <w:t>Opsporing</w:t>
          </w:r>
        </w:p>
        <w:p w:rsidR="00E32CF0" w:rsidP="00E32CF0" w:rsidRDefault="00E32CF0" w14:paraId="5902F9C7" w14:textId="5E6E0AF0">
          <w:pPr>
            <w:spacing w:after="160"/>
            <w:rPr>
              <w:szCs w:val="22"/>
            </w:rPr>
          </w:pPr>
          <w:r w:rsidRPr="00267651">
            <w:rPr>
              <w:szCs w:val="22"/>
            </w:rPr>
            <w:t xml:space="preserve">De voorgestelde wijziging van artikel 119 van de Grondwet </w:t>
          </w:r>
          <w:r>
            <w:rPr>
              <w:szCs w:val="22"/>
            </w:rPr>
            <w:t>regelt</w:t>
          </w:r>
          <w:r w:rsidRPr="00267651">
            <w:rPr>
              <w:szCs w:val="22"/>
            </w:rPr>
            <w:t xml:space="preserve"> niet de opsporingsfase</w:t>
          </w:r>
          <w:r>
            <w:rPr>
              <w:szCs w:val="22"/>
            </w:rPr>
            <w:t xml:space="preserve"> die vooraf gaat aan een eventuele vervolging</w:t>
          </w:r>
          <w:r w:rsidRPr="00267651">
            <w:rPr>
              <w:szCs w:val="22"/>
            </w:rPr>
            <w:t xml:space="preserve">. Dit is ook zo onder het huidige artikel 119 van de Grondwet. </w:t>
          </w:r>
          <w:r>
            <w:rPr>
              <w:szCs w:val="22"/>
            </w:rPr>
            <w:t>De</w:t>
          </w:r>
          <w:r w:rsidRPr="00267651">
            <w:rPr>
              <w:szCs w:val="22"/>
            </w:rPr>
            <w:t xml:space="preserve"> regering ziet geen aanleiding om de opsporingsfase</w:t>
          </w:r>
          <w:r>
            <w:rPr>
              <w:szCs w:val="22"/>
            </w:rPr>
            <w:t xml:space="preserve"> alsnog grondwettelijk te verankeren</w:t>
          </w:r>
          <w:r w:rsidRPr="00267651">
            <w:rPr>
              <w:szCs w:val="22"/>
            </w:rPr>
            <w:t xml:space="preserve">. </w:t>
          </w:r>
          <w:r>
            <w:rPr>
              <w:szCs w:val="22"/>
            </w:rPr>
            <w:t>Deze</w:t>
          </w:r>
          <w:r w:rsidRPr="00267651">
            <w:rPr>
              <w:szCs w:val="22"/>
            </w:rPr>
            <w:t xml:space="preserve"> </w:t>
          </w:r>
          <w:r>
            <w:rPr>
              <w:szCs w:val="22"/>
            </w:rPr>
            <w:t xml:space="preserve">zal te zijner tijd </w:t>
          </w:r>
          <w:r w:rsidRPr="00267651">
            <w:rPr>
              <w:szCs w:val="22"/>
            </w:rPr>
            <w:t>word</w:t>
          </w:r>
          <w:r>
            <w:rPr>
              <w:szCs w:val="22"/>
            </w:rPr>
            <w:t>en</w:t>
          </w:r>
          <w:r w:rsidRPr="00267651">
            <w:rPr>
              <w:szCs w:val="22"/>
            </w:rPr>
            <w:t xml:space="preserve"> geregeld op het niveau van </w:t>
          </w:r>
          <w:r>
            <w:rPr>
              <w:szCs w:val="22"/>
            </w:rPr>
            <w:t>een</w:t>
          </w:r>
          <w:r w:rsidRPr="00267651">
            <w:rPr>
              <w:szCs w:val="22"/>
            </w:rPr>
            <w:t xml:space="preserve"> wet</w:t>
          </w:r>
          <w:r>
            <w:rPr>
              <w:szCs w:val="22"/>
            </w:rPr>
            <w:t xml:space="preserve"> in formele zin</w:t>
          </w:r>
          <w:r w:rsidRPr="00267651">
            <w:rPr>
              <w:szCs w:val="22"/>
            </w:rPr>
            <w:t>.</w:t>
          </w:r>
          <w:r w:rsidR="004D1562">
            <w:rPr>
              <w:szCs w:val="22"/>
            </w:rPr>
            <w:t xml:space="preserve"> (zie noot 41)</w:t>
          </w:r>
          <w:r w:rsidRPr="00267651">
            <w:rPr>
              <w:szCs w:val="22"/>
            </w:rPr>
            <w:t xml:space="preserve"> </w:t>
          </w:r>
        </w:p>
        <w:p w:rsidR="009433F4" w:rsidP="00E32CF0" w:rsidRDefault="00E32CF0" w14:paraId="18CB9F7D" w14:textId="29FAC3D3">
          <w:pPr>
            <w:rPr>
              <w:szCs w:val="22"/>
            </w:rPr>
          </w:pPr>
          <w:r>
            <w:rPr>
              <w:szCs w:val="22"/>
            </w:rPr>
            <w:t>De Afdeling onderkent dat ook het</w:t>
          </w:r>
          <w:r w:rsidRPr="006E1730">
            <w:rPr>
              <w:szCs w:val="22"/>
            </w:rPr>
            <w:t xml:space="preserve"> huidige </w:t>
          </w:r>
          <w:r>
            <w:rPr>
              <w:szCs w:val="22"/>
            </w:rPr>
            <w:t>artikel 119 niet refereert aan de opsporing</w:t>
          </w:r>
          <w:r w:rsidRPr="006E1730">
            <w:rPr>
              <w:szCs w:val="22"/>
            </w:rPr>
            <w:t xml:space="preserve">. </w:t>
          </w:r>
          <w:r>
            <w:rPr>
              <w:szCs w:val="22"/>
            </w:rPr>
            <w:t>Dat is op zichzelf echter geen reden hierover</w:t>
          </w:r>
          <w:r w:rsidRPr="000A1253">
            <w:rPr>
              <w:szCs w:val="22"/>
            </w:rPr>
            <w:t xml:space="preserve"> niet</w:t>
          </w:r>
          <w:r>
            <w:rPr>
              <w:szCs w:val="22"/>
            </w:rPr>
            <w:t>s</w:t>
          </w:r>
          <w:r w:rsidRPr="000A1253">
            <w:rPr>
              <w:szCs w:val="22"/>
            </w:rPr>
            <w:t xml:space="preserve"> vast te leggen in de voorgestelde grondwetsbepaling</w:t>
          </w:r>
          <w:r>
            <w:rPr>
              <w:szCs w:val="22"/>
            </w:rPr>
            <w:t xml:space="preserve">. Hoewel de Afdeling begrijpt dat precieze regeling van de opsporing bij formele wet zal geschieden, ligt het in de rede om in de Grondwet te verankeren wie kan beslissen tot het instellen van een opsporingsonderzoek. </w:t>
          </w:r>
        </w:p>
        <w:p w:rsidR="009433F4" w:rsidP="00E32CF0" w:rsidRDefault="009433F4" w14:paraId="42558980" w14:textId="77777777">
          <w:pPr>
            <w:rPr>
              <w:szCs w:val="22"/>
            </w:rPr>
          </w:pPr>
        </w:p>
        <w:p w:rsidRPr="006E1730" w:rsidR="00E32CF0" w:rsidP="00E32CF0" w:rsidRDefault="00E32CF0" w14:paraId="62353835" w14:textId="48E989BA">
          <w:pPr>
            <w:rPr>
              <w:szCs w:val="22"/>
            </w:rPr>
          </w:pPr>
          <w:r>
            <w:rPr>
              <w:szCs w:val="22"/>
            </w:rPr>
            <w:t>Reden hiervoor is dat opsporing</w:t>
          </w:r>
          <w:r w:rsidDel="004020A7">
            <w:rPr>
              <w:szCs w:val="22"/>
            </w:rPr>
            <w:t xml:space="preserve"> </w:t>
          </w:r>
          <w:r>
            <w:rPr>
              <w:szCs w:val="22"/>
            </w:rPr>
            <w:t>gepaard gaat met ingrijpende bevoegdheden die kunnen worden uitgeoefend jegens personen met een bijzondere positie in het staatsbestel.</w:t>
          </w:r>
          <w:r w:rsidRPr="006E1730">
            <w:rPr>
              <w:szCs w:val="22"/>
            </w:rPr>
            <w:t xml:space="preserve"> </w:t>
          </w:r>
          <w:r>
            <w:rPr>
              <w:szCs w:val="22"/>
            </w:rPr>
            <w:t>Het</w:t>
          </w:r>
          <w:r w:rsidRPr="006E1730">
            <w:rPr>
              <w:szCs w:val="22"/>
            </w:rPr>
            <w:t xml:space="preserve"> </w:t>
          </w:r>
          <w:r>
            <w:rPr>
              <w:szCs w:val="22"/>
            </w:rPr>
            <w:t xml:space="preserve">enkele </w:t>
          </w:r>
          <w:r w:rsidRPr="006E1730">
            <w:rPr>
              <w:szCs w:val="22"/>
            </w:rPr>
            <w:t xml:space="preserve">feit dat er </w:t>
          </w:r>
          <w:r>
            <w:rPr>
              <w:szCs w:val="22"/>
            </w:rPr>
            <w:t>een opsporings</w:t>
          </w:r>
          <w:r w:rsidRPr="006E1730">
            <w:rPr>
              <w:szCs w:val="22"/>
            </w:rPr>
            <w:t>onderzoek wordt gestart</w:t>
          </w:r>
          <w:r>
            <w:rPr>
              <w:szCs w:val="22"/>
            </w:rPr>
            <w:t xml:space="preserve"> is</w:t>
          </w:r>
          <w:r w:rsidRPr="006E1730">
            <w:rPr>
              <w:szCs w:val="22"/>
            </w:rPr>
            <w:t xml:space="preserve"> zowel politiek als persoonlijk</w:t>
          </w:r>
          <w:r>
            <w:rPr>
              <w:szCs w:val="22"/>
            </w:rPr>
            <w:t xml:space="preserve"> impactvol</w:t>
          </w:r>
          <w:r w:rsidRPr="006E1730">
            <w:rPr>
              <w:szCs w:val="22"/>
            </w:rPr>
            <w:t>.</w:t>
          </w:r>
          <w:r>
            <w:rPr>
              <w:szCs w:val="22"/>
            </w:rPr>
            <w:t xml:space="preserve"> Een grondwettelijke verankering erkent het grote belang en de aanzienlijke impact van de opsporing bij ambtsdelicten.</w:t>
          </w:r>
          <w:r w:rsidRPr="006E1730">
            <w:rPr>
              <w:szCs w:val="22"/>
            </w:rPr>
            <w:t xml:space="preserve"> </w:t>
          </w:r>
        </w:p>
        <w:p w:rsidR="00E32CF0" w:rsidP="00E32CF0" w:rsidRDefault="00E32CF0" w14:paraId="2EBA3F31" w14:textId="77777777">
          <w:pPr>
            <w:rPr>
              <w:szCs w:val="22"/>
            </w:rPr>
          </w:pPr>
        </w:p>
        <w:p w:rsidRPr="006E1730" w:rsidR="00E32CF0" w:rsidP="00E32CF0" w:rsidRDefault="00E32CF0" w14:paraId="3A1710E5" w14:textId="11F98C55">
          <w:pPr>
            <w:rPr>
              <w:szCs w:val="22"/>
            </w:rPr>
          </w:pPr>
          <w:r>
            <w:rPr>
              <w:szCs w:val="22"/>
            </w:rPr>
            <w:t>Overigens merkt de Afdeling op dat de regering in een hoofdlijnenbrief nader is ingegaan op de opsporingsfase.</w:t>
          </w:r>
          <w:r w:rsidR="004D1562">
            <w:rPr>
              <w:szCs w:val="22"/>
            </w:rPr>
            <w:t xml:space="preserve"> (zie noot 42)</w:t>
          </w:r>
          <w:r>
            <w:rPr>
              <w:szCs w:val="22"/>
            </w:rPr>
            <w:t xml:space="preserve"> Daarin gaat zij onder meer in op de rol van het Openbaar Ministerie als uitvoerder van het opsporingsonderzoek en de vraag hoe de opsporingsambtenaren zich zullen gaan verhouden tot de PG bij de Hoge Raad enerzijds en de minister van J</w:t>
          </w:r>
          <w:r w:rsidR="00CB6EA9">
            <w:rPr>
              <w:szCs w:val="22"/>
            </w:rPr>
            <w:t xml:space="preserve">ustitie </w:t>
          </w:r>
          <w:r>
            <w:rPr>
              <w:szCs w:val="22"/>
            </w:rPr>
            <w:t>en</w:t>
          </w:r>
          <w:r w:rsidR="00CB6EA9">
            <w:rPr>
              <w:szCs w:val="22"/>
            </w:rPr>
            <w:t xml:space="preserve"> </w:t>
          </w:r>
          <w:r>
            <w:rPr>
              <w:szCs w:val="22"/>
            </w:rPr>
            <w:t>V</w:t>
          </w:r>
          <w:r w:rsidR="00CB6EA9">
            <w:rPr>
              <w:szCs w:val="22"/>
            </w:rPr>
            <w:t>eiligheid</w:t>
          </w:r>
          <w:r>
            <w:rPr>
              <w:szCs w:val="22"/>
            </w:rPr>
            <w:t xml:space="preserve"> anderzijds. Voor een zelfstandige beoordeling van het grondwetswijzigingsvoorstel zou de toelichting op</w:t>
          </w:r>
          <w:r w:rsidDel="00287462">
            <w:rPr>
              <w:szCs w:val="22"/>
            </w:rPr>
            <w:t xml:space="preserve"> </w:t>
          </w:r>
          <w:r>
            <w:rPr>
              <w:szCs w:val="22"/>
            </w:rPr>
            <w:t>deze punten moeten worden aangevuld, waarbij ook wordt ingegaan op de (politieke) ministeriële verantwoordelijkheid van de minister van J</w:t>
          </w:r>
          <w:r w:rsidR="00CB6EA9">
            <w:rPr>
              <w:szCs w:val="22"/>
            </w:rPr>
            <w:t xml:space="preserve">ustitie </w:t>
          </w:r>
          <w:r>
            <w:rPr>
              <w:szCs w:val="22"/>
            </w:rPr>
            <w:t>en</w:t>
          </w:r>
          <w:r w:rsidR="00CB6EA9">
            <w:rPr>
              <w:szCs w:val="22"/>
            </w:rPr>
            <w:t xml:space="preserve"> </w:t>
          </w:r>
          <w:r>
            <w:rPr>
              <w:szCs w:val="22"/>
            </w:rPr>
            <w:t>V</w:t>
          </w:r>
          <w:r w:rsidR="00CB6EA9">
            <w:rPr>
              <w:szCs w:val="22"/>
            </w:rPr>
            <w:t>eiligheid</w:t>
          </w:r>
          <w:r>
            <w:rPr>
              <w:szCs w:val="22"/>
            </w:rPr>
            <w:t xml:space="preserve"> en de (bijzondere en algemene) aanwijzingsbevoegdheid die hij heeft jegens het Openbaar Ministerie.</w:t>
          </w:r>
          <w:r w:rsidR="004D1562">
            <w:rPr>
              <w:szCs w:val="22"/>
            </w:rPr>
            <w:t xml:space="preserve"> (zie noot 43)</w:t>
          </w:r>
        </w:p>
        <w:p w:rsidR="00E32CF0" w:rsidP="00E32CF0" w:rsidRDefault="00E32CF0" w14:paraId="21EFEFB8" w14:textId="77777777">
          <w:pPr>
            <w:rPr>
              <w:szCs w:val="22"/>
            </w:rPr>
          </w:pPr>
        </w:p>
        <w:p w:rsidRPr="0031224E" w:rsidR="00E32CF0" w:rsidP="00E32CF0" w:rsidRDefault="00E32CF0" w14:paraId="0CCC271C" w14:textId="59B6AB58">
          <w:pPr>
            <w:keepNext/>
            <w:rPr>
              <w:i/>
              <w:iCs/>
              <w:szCs w:val="22"/>
            </w:rPr>
          </w:pPr>
          <w:r>
            <w:rPr>
              <w:szCs w:val="22"/>
            </w:rPr>
            <w:t>b.</w:t>
          </w:r>
          <w:r>
            <w:rPr>
              <w:szCs w:val="22"/>
            </w:rPr>
            <w:tab/>
          </w:r>
          <w:r>
            <w:rPr>
              <w:i/>
              <w:iCs/>
              <w:szCs w:val="22"/>
            </w:rPr>
            <w:t>V</w:t>
          </w:r>
          <w:r w:rsidRPr="0031224E">
            <w:rPr>
              <w:i/>
              <w:iCs/>
              <w:szCs w:val="22"/>
            </w:rPr>
            <w:t>ervolging</w:t>
          </w:r>
        </w:p>
        <w:p w:rsidR="00E32CF0" w:rsidP="00E32CF0" w:rsidRDefault="00E32CF0" w14:paraId="0F0518AB" w14:textId="2D894863">
          <w:pPr>
            <w:rPr>
              <w:szCs w:val="22"/>
            </w:rPr>
          </w:pPr>
          <w:r w:rsidRPr="00267651">
            <w:rPr>
              <w:szCs w:val="22"/>
            </w:rPr>
            <w:t xml:space="preserve">De voorgestelde wijziging van artikel 119 van de Grondwet </w:t>
          </w:r>
          <w:r>
            <w:rPr>
              <w:szCs w:val="22"/>
            </w:rPr>
            <w:t>regelt wel</w:t>
          </w:r>
          <w:r w:rsidRPr="00267651">
            <w:rPr>
              <w:szCs w:val="22"/>
            </w:rPr>
            <w:t xml:space="preserve"> het geven van de opdracht tot vervolging</w:t>
          </w:r>
          <w:r>
            <w:rPr>
              <w:szCs w:val="22"/>
            </w:rPr>
            <w:t>. Deze opdracht moet worden gegeven door de PG</w:t>
          </w:r>
          <w:r w:rsidRPr="00C31142">
            <w:rPr>
              <w:szCs w:val="22"/>
            </w:rPr>
            <w:t xml:space="preserve"> bij de Hoge Raad</w:t>
          </w:r>
          <w:r>
            <w:rPr>
              <w:szCs w:val="22"/>
            </w:rPr>
            <w:t xml:space="preserve">. Deze regeling impliceert </w:t>
          </w:r>
          <w:r w:rsidRPr="006E1730">
            <w:rPr>
              <w:szCs w:val="22"/>
            </w:rPr>
            <w:t xml:space="preserve">dat hij niet zelf </w:t>
          </w:r>
          <w:r>
            <w:rPr>
              <w:szCs w:val="22"/>
            </w:rPr>
            <w:t xml:space="preserve">belast is met </w:t>
          </w:r>
          <w:r w:rsidRPr="006E1730">
            <w:rPr>
              <w:szCs w:val="22"/>
            </w:rPr>
            <w:t>de vervolging</w:t>
          </w:r>
          <w:r>
            <w:rPr>
              <w:szCs w:val="22"/>
            </w:rPr>
            <w:t>. In dat geval zou hij immers opdracht geven aan zichzelf. Het voorstel</w:t>
          </w:r>
          <w:r w:rsidRPr="006E1730">
            <w:rPr>
              <w:szCs w:val="22"/>
            </w:rPr>
            <w:t xml:space="preserve"> </w:t>
          </w:r>
          <w:r>
            <w:rPr>
              <w:szCs w:val="22"/>
            </w:rPr>
            <w:t xml:space="preserve">maakt echter </w:t>
          </w:r>
          <w:r w:rsidRPr="006E1730">
            <w:rPr>
              <w:szCs w:val="22"/>
            </w:rPr>
            <w:t xml:space="preserve">niet duidelijk aan wie de opdracht dan </w:t>
          </w:r>
          <w:r>
            <w:rPr>
              <w:szCs w:val="22"/>
            </w:rPr>
            <w:t>(wel)</w:t>
          </w:r>
          <w:r w:rsidRPr="006E1730">
            <w:rPr>
              <w:szCs w:val="22"/>
            </w:rPr>
            <w:t xml:space="preserve"> moet worden gegeven. </w:t>
          </w:r>
          <w:r>
            <w:rPr>
              <w:szCs w:val="22"/>
            </w:rPr>
            <w:t xml:space="preserve">Hoewel het in de rede ligt dat deze vervolgingsopdracht aan het Openbaar Ministerie wordt gegeven, blijkt dat niet duidelijk uit de toelichting. Daarin wordt wel genoemd dat de PG opdracht kan geven tot instelling van hoger beroep dan </w:t>
          </w:r>
          <w:r>
            <w:rPr>
              <w:szCs w:val="22"/>
            </w:rPr>
            <w:lastRenderedPageBreak/>
            <w:t>wel cassatie.</w:t>
          </w:r>
          <w:r w:rsidR="004D1562">
            <w:rPr>
              <w:szCs w:val="22"/>
            </w:rPr>
            <w:t xml:space="preserve"> (zie noot 44)</w:t>
          </w:r>
          <w:r>
            <w:rPr>
              <w:szCs w:val="22"/>
            </w:rPr>
            <w:t xml:space="preserve"> In de situatie waarin toch zou worden besloten tot berechting in eerste en enige instantie bij de H</w:t>
          </w:r>
          <w:r w:rsidR="002F4C12">
            <w:rPr>
              <w:szCs w:val="22"/>
            </w:rPr>
            <w:t xml:space="preserve">oge </w:t>
          </w:r>
          <w:r>
            <w:rPr>
              <w:szCs w:val="22"/>
            </w:rPr>
            <w:t>R</w:t>
          </w:r>
          <w:r w:rsidR="002F4C12">
            <w:rPr>
              <w:szCs w:val="22"/>
            </w:rPr>
            <w:t>aad</w:t>
          </w:r>
          <w:r>
            <w:rPr>
              <w:szCs w:val="22"/>
            </w:rPr>
            <w:t>, ligt vervolging door de PG in plaats van het O</w:t>
          </w:r>
          <w:r w:rsidR="002F4C12">
            <w:rPr>
              <w:szCs w:val="22"/>
            </w:rPr>
            <w:t xml:space="preserve">penbaar </w:t>
          </w:r>
          <w:r>
            <w:rPr>
              <w:szCs w:val="22"/>
            </w:rPr>
            <w:t>M</w:t>
          </w:r>
          <w:r w:rsidR="002F4C12">
            <w:rPr>
              <w:szCs w:val="22"/>
            </w:rPr>
            <w:t>inisterie</w:t>
          </w:r>
          <w:r>
            <w:rPr>
              <w:szCs w:val="22"/>
            </w:rPr>
            <w:t xml:space="preserve"> weer meer in de rede. De Afdeling acht het van belang in de toelichting duidelijkheid te verschaffen over wie belast zal worden met de vervolging.</w:t>
          </w:r>
        </w:p>
        <w:p w:rsidR="00E32CF0" w:rsidP="00E32CF0" w:rsidRDefault="00E32CF0" w14:paraId="51901423" w14:textId="77777777">
          <w:pPr>
            <w:rPr>
              <w:szCs w:val="22"/>
            </w:rPr>
          </w:pPr>
        </w:p>
        <w:p w:rsidRPr="006E1730" w:rsidR="00E32CF0" w:rsidP="00E32CF0" w:rsidRDefault="00E32CF0" w14:paraId="1F616F83" w14:textId="2CB40A22">
          <w:pPr>
            <w:keepNext/>
            <w:keepLines/>
            <w:rPr>
              <w:szCs w:val="22"/>
            </w:rPr>
          </w:pPr>
          <w:r>
            <w:rPr>
              <w:szCs w:val="22"/>
            </w:rPr>
            <w:t>c.</w:t>
          </w:r>
          <w:r>
            <w:rPr>
              <w:szCs w:val="22"/>
            </w:rPr>
            <w:tab/>
          </w:r>
          <w:r w:rsidRPr="00F32F49">
            <w:rPr>
              <w:i/>
              <w:szCs w:val="22"/>
            </w:rPr>
            <w:t>Conclusie</w:t>
          </w:r>
        </w:p>
        <w:p w:rsidR="00E32CF0" w:rsidP="00E32CF0" w:rsidRDefault="00E32CF0" w14:paraId="77FFC489" w14:textId="77777777">
          <w:pPr>
            <w:rPr>
              <w:szCs w:val="22"/>
            </w:rPr>
          </w:pPr>
          <w:r>
            <w:rPr>
              <w:szCs w:val="22"/>
            </w:rPr>
            <w:t>De Afdeling adviseert in de toelichting bij het voorstel tot wijziging van de Grondwet nader in te gaan op de vraag hoe de opsporing en de vervolging onder het nieuwe artikel 119 van de Grondwet zullen worden georganiseerd en zo nodig het wetsvoorstel aan te passen.</w:t>
          </w:r>
        </w:p>
        <w:p w:rsidR="00E32CF0" w:rsidP="00C31142" w:rsidRDefault="00E32CF0" w14:paraId="487A4154" w14:textId="77777777">
          <w:pPr>
            <w:rPr>
              <w:szCs w:val="22"/>
            </w:rPr>
          </w:pPr>
        </w:p>
        <w:p w:rsidR="00E32CF0" w:rsidP="00C31142" w:rsidRDefault="00E32CF0" w14:paraId="178BDB45" w14:textId="77777777">
          <w:pPr>
            <w:rPr>
              <w:szCs w:val="22"/>
            </w:rPr>
          </w:pPr>
        </w:p>
        <w:p w:rsidR="005208BE" w:rsidRDefault="005208BE" w14:paraId="1FDD15C8" w14:textId="77777777">
          <w:pPr>
            <w:rPr>
              <w:szCs w:val="22"/>
            </w:rPr>
          </w:pPr>
          <w:r>
            <w:rPr>
              <w:szCs w:val="22"/>
            </w:rPr>
            <w:br w:type="page"/>
          </w:r>
        </w:p>
        <w:p w:rsidR="004F07FB" w:rsidP="00C31142" w:rsidRDefault="004F07FB" w14:paraId="52008692" w14:textId="3FD0E628">
          <w:pPr>
            <w:rPr>
              <w:szCs w:val="22"/>
            </w:rPr>
          </w:pPr>
          <w:r>
            <w:rPr>
              <w:szCs w:val="22"/>
            </w:rPr>
            <w:lastRenderedPageBreak/>
            <w:t xml:space="preserve">DEEL C </w:t>
          </w:r>
          <w:r w:rsidR="004D1562">
            <w:rPr>
              <w:szCs w:val="22"/>
            </w:rPr>
            <w:t>-</w:t>
          </w:r>
          <w:r>
            <w:rPr>
              <w:szCs w:val="22"/>
            </w:rPr>
            <w:t xml:space="preserve"> </w:t>
          </w:r>
          <w:r w:rsidR="00F56A39">
            <w:rPr>
              <w:szCs w:val="22"/>
            </w:rPr>
            <w:t xml:space="preserve">BEOORDELING </w:t>
          </w:r>
          <w:r w:rsidR="00385C6F">
            <w:rPr>
              <w:szCs w:val="22"/>
            </w:rPr>
            <w:t xml:space="preserve">HERZIENINGSWET </w:t>
          </w:r>
        </w:p>
        <w:p w:rsidR="004F07FB" w:rsidP="00C31142" w:rsidRDefault="004F07FB" w14:paraId="519221F5" w14:textId="77777777">
          <w:pPr>
            <w:rPr>
              <w:szCs w:val="22"/>
            </w:rPr>
          </w:pPr>
        </w:p>
        <w:p w:rsidR="00990A34" w:rsidP="00C31142" w:rsidRDefault="00E32CF0" w14:paraId="2FC10A90" w14:textId="45328DEE">
          <w:pPr>
            <w:rPr>
              <w:szCs w:val="22"/>
              <w:u w:val="single"/>
            </w:rPr>
          </w:pPr>
          <w:r>
            <w:rPr>
              <w:szCs w:val="22"/>
            </w:rPr>
            <w:t>7</w:t>
          </w:r>
          <w:r w:rsidR="00990A34">
            <w:rPr>
              <w:szCs w:val="22"/>
            </w:rPr>
            <w:t>.</w:t>
          </w:r>
          <w:r w:rsidR="00990A34">
            <w:rPr>
              <w:szCs w:val="22"/>
            </w:rPr>
            <w:tab/>
          </w:r>
          <w:r w:rsidR="00EF09C8">
            <w:rPr>
              <w:szCs w:val="22"/>
              <w:u w:val="single"/>
            </w:rPr>
            <w:t xml:space="preserve">De </w:t>
          </w:r>
          <w:r w:rsidR="00FE3665">
            <w:rPr>
              <w:szCs w:val="22"/>
              <w:u w:val="single"/>
            </w:rPr>
            <w:t>Herzieningswet als ‘tussenoplossing’</w:t>
          </w:r>
        </w:p>
        <w:p w:rsidR="00FE3665" w:rsidP="00C31142" w:rsidRDefault="00FE3665" w14:paraId="1554B943" w14:textId="77777777">
          <w:pPr>
            <w:rPr>
              <w:szCs w:val="22"/>
            </w:rPr>
          </w:pPr>
        </w:p>
        <w:p w:rsidR="00422E37" w:rsidP="00045815" w:rsidRDefault="008B30C3" w14:paraId="52118BBB" w14:textId="06AAB797">
          <w:r>
            <w:rPr>
              <w:szCs w:val="22"/>
            </w:rPr>
            <w:t xml:space="preserve">De regering </w:t>
          </w:r>
          <w:r w:rsidR="00547897">
            <w:rPr>
              <w:szCs w:val="22"/>
            </w:rPr>
            <w:t>kiest</w:t>
          </w:r>
          <w:r w:rsidR="00A204CF">
            <w:rPr>
              <w:szCs w:val="22"/>
            </w:rPr>
            <w:t xml:space="preserve"> </w:t>
          </w:r>
          <w:r w:rsidR="00C358EA">
            <w:rPr>
              <w:szCs w:val="22"/>
            </w:rPr>
            <w:t>voor een route langs twee sporen. M</w:t>
          </w:r>
          <w:r>
            <w:rPr>
              <w:szCs w:val="22"/>
            </w:rPr>
            <w:t xml:space="preserve">et de Herzieningswet </w:t>
          </w:r>
          <w:r w:rsidR="00C358EA">
            <w:rPr>
              <w:szCs w:val="22"/>
            </w:rPr>
            <w:t>(spoor</w:t>
          </w:r>
          <w:r w:rsidR="00A57C45">
            <w:rPr>
              <w:szCs w:val="22"/>
            </w:rPr>
            <w:t> </w:t>
          </w:r>
          <w:r w:rsidR="00C358EA">
            <w:rPr>
              <w:szCs w:val="22"/>
            </w:rPr>
            <w:t xml:space="preserve">I) beoogt zij </w:t>
          </w:r>
          <w:r w:rsidR="002255D6">
            <w:rPr>
              <w:szCs w:val="22"/>
            </w:rPr>
            <w:t xml:space="preserve">verschillende </w:t>
          </w:r>
          <w:r w:rsidR="00837E6F">
            <w:rPr>
              <w:szCs w:val="22"/>
            </w:rPr>
            <w:t xml:space="preserve">praktische knelpunten </w:t>
          </w:r>
          <w:r w:rsidR="002D4B13">
            <w:rPr>
              <w:szCs w:val="22"/>
            </w:rPr>
            <w:t>weg te nemen</w:t>
          </w:r>
          <w:r w:rsidR="00C71B1E">
            <w:rPr>
              <w:szCs w:val="22"/>
            </w:rPr>
            <w:t xml:space="preserve"> </w:t>
          </w:r>
          <w:r w:rsidR="000E139D">
            <w:rPr>
              <w:szCs w:val="22"/>
            </w:rPr>
            <w:t xml:space="preserve">die binnen de huidige formulering van artikel 119 van de Grondwet </w:t>
          </w:r>
          <w:r w:rsidR="00A745A0">
            <w:rPr>
              <w:szCs w:val="22"/>
            </w:rPr>
            <w:t xml:space="preserve">kunnen worden </w:t>
          </w:r>
          <w:r w:rsidR="00811064">
            <w:rPr>
              <w:szCs w:val="22"/>
            </w:rPr>
            <w:t>opgelost</w:t>
          </w:r>
          <w:r w:rsidR="00A745A0">
            <w:rPr>
              <w:szCs w:val="22"/>
            </w:rPr>
            <w:t>.</w:t>
          </w:r>
          <w:r w:rsidR="00CF745E">
            <w:rPr>
              <w:szCs w:val="22"/>
            </w:rPr>
            <w:t xml:space="preserve"> </w:t>
          </w:r>
          <w:r w:rsidR="007A25D5">
            <w:rPr>
              <w:szCs w:val="22"/>
            </w:rPr>
            <w:t>Parallel hieraan werkt de regering i</w:t>
          </w:r>
          <w:r w:rsidR="00196923">
            <w:rPr>
              <w:szCs w:val="22"/>
            </w:rPr>
            <w:t>n spoor II aan wijziging van de Grondwet op dit pu</w:t>
          </w:r>
          <w:r w:rsidR="007A48AB">
            <w:rPr>
              <w:szCs w:val="22"/>
            </w:rPr>
            <w:t xml:space="preserve">nt. </w:t>
          </w:r>
          <w:r w:rsidR="007A25D5">
            <w:rPr>
              <w:szCs w:val="22"/>
            </w:rPr>
            <w:t>Met d</w:t>
          </w:r>
          <w:r w:rsidR="007A48AB">
            <w:rPr>
              <w:szCs w:val="22"/>
            </w:rPr>
            <w:t xml:space="preserve">eze keuze voor </w:t>
          </w:r>
          <w:r w:rsidR="00FA1067">
            <w:rPr>
              <w:szCs w:val="22"/>
            </w:rPr>
            <w:t xml:space="preserve">deze </w:t>
          </w:r>
          <w:r w:rsidR="007A48AB">
            <w:rPr>
              <w:szCs w:val="22"/>
            </w:rPr>
            <w:t xml:space="preserve">twee sporen </w:t>
          </w:r>
          <w:r w:rsidR="00FA1067">
            <w:rPr>
              <w:szCs w:val="22"/>
            </w:rPr>
            <w:t xml:space="preserve">en de volgorde daarvan </w:t>
          </w:r>
          <w:r w:rsidR="007A48AB">
            <w:rPr>
              <w:szCs w:val="22"/>
            </w:rPr>
            <w:t xml:space="preserve">volgt de regering het advies van de </w:t>
          </w:r>
          <w:r w:rsidR="00190A60">
            <w:rPr>
              <w:szCs w:val="22"/>
            </w:rPr>
            <w:t>c</w:t>
          </w:r>
          <w:r w:rsidR="007A48AB">
            <w:rPr>
              <w:szCs w:val="22"/>
            </w:rPr>
            <w:t>ommissie</w:t>
          </w:r>
          <w:r w:rsidR="00190A60">
            <w:rPr>
              <w:szCs w:val="22"/>
            </w:rPr>
            <w:t>-</w:t>
          </w:r>
          <w:proofErr w:type="spellStart"/>
          <w:r w:rsidR="007A48AB">
            <w:rPr>
              <w:szCs w:val="22"/>
            </w:rPr>
            <w:t>Fokkens</w:t>
          </w:r>
          <w:proofErr w:type="spellEnd"/>
          <w:r w:rsidR="007A48AB">
            <w:rPr>
              <w:szCs w:val="22"/>
            </w:rPr>
            <w:t>. Kernargument voor deze keuze</w:t>
          </w:r>
          <w:r w:rsidR="002D55B3">
            <w:rPr>
              <w:szCs w:val="22"/>
            </w:rPr>
            <w:t xml:space="preserve"> is</w:t>
          </w:r>
          <w:r w:rsidR="007A48AB">
            <w:rPr>
              <w:szCs w:val="22"/>
            </w:rPr>
            <w:t xml:space="preserve"> dat </w:t>
          </w:r>
          <w:r w:rsidR="002E7372">
            <w:rPr>
              <w:szCs w:val="22"/>
            </w:rPr>
            <w:t>‘</w:t>
          </w:r>
          <w:r w:rsidR="002F1877">
            <w:rPr>
              <w:szCs w:val="22"/>
            </w:rPr>
            <w:t>met het aanpakken van</w:t>
          </w:r>
          <w:r w:rsidR="002E7372">
            <w:rPr>
              <w:szCs w:val="22"/>
            </w:rPr>
            <w:t xml:space="preserve"> de gesignaleerde</w:t>
          </w:r>
          <w:r w:rsidR="002F1877">
            <w:rPr>
              <w:szCs w:val="22"/>
            </w:rPr>
            <w:t xml:space="preserve"> knelpunten</w:t>
          </w:r>
          <w:r w:rsidR="002E7372">
            <w:rPr>
              <w:szCs w:val="22"/>
            </w:rPr>
            <w:t xml:space="preserve"> en onduidelijkheden </w:t>
          </w:r>
          <w:r w:rsidR="002F1877">
            <w:rPr>
              <w:szCs w:val="22"/>
            </w:rPr>
            <w:t>niet</w:t>
          </w:r>
          <w:r w:rsidR="004B1910">
            <w:rPr>
              <w:szCs w:val="22"/>
            </w:rPr>
            <w:t xml:space="preserve"> </w:t>
          </w:r>
          <w:r w:rsidR="00327DD8">
            <w:rPr>
              <w:szCs w:val="22"/>
            </w:rPr>
            <w:t xml:space="preserve">moet </w:t>
          </w:r>
          <w:r w:rsidR="004B1910">
            <w:rPr>
              <w:szCs w:val="22"/>
            </w:rPr>
            <w:t>worden gewacht</w:t>
          </w:r>
          <w:r w:rsidR="007A25D5">
            <w:rPr>
              <w:szCs w:val="22"/>
            </w:rPr>
            <w:t>’</w:t>
          </w:r>
          <w:r w:rsidR="009B214F">
            <w:rPr>
              <w:szCs w:val="22"/>
            </w:rPr>
            <w:t>.</w:t>
          </w:r>
          <w:r w:rsidR="004D1562">
            <w:rPr>
              <w:szCs w:val="22"/>
            </w:rPr>
            <w:t xml:space="preserve"> (zie noot 45)</w:t>
          </w:r>
          <w:r w:rsidR="009B214F">
            <w:rPr>
              <w:szCs w:val="22"/>
            </w:rPr>
            <w:t xml:space="preserve"> </w:t>
          </w:r>
          <w:r w:rsidR="00045815">
            <w:rPr>
              <w:szCs w:val="22"/>
            </w:rPr>
            <w:t xml:space="preserve">De </w:t>
          </w:r>
          <w:r w:rsidR="00190A60">
            <w:rPr>
              <w:szCs w:val="22"/>
            </w:rPr>
            <w:t>c</w:t>
          </w:r>
          <w:r w:rsidR="00045815">
            <w:rPr>
              <w:szCs w:val="22"/>
            </w:rPr>
            <w:t>ommissie</w:t>
          </w:r>
          <w:r w:rsidR="00190A60">
            <w:rPr>
              <w:szCs w:val="22"/>
            </w:rPr>
            <w:t>-</w:t>
          </w:r>
          <w:proofErr w:type="spellStart"/>
          <w:r w:rsidR="00045815">
            <w:rPr>
              <w:szCs w:val="22"/>
            </w:rPr>
            <w:t>Fokkens</w:t>
          </w:r>
          <w:proofErr w:type="spellEnd"/>
          <w:r w:rsidR="00045815">
            <w:rPr>
              <w:szCs w:val="22"/>
            </w:rPr>
            <w:t xml:space="preserve"> noemt in dit verband </w:t>
          </w:r>
          <w:r w:rsidRPr="00045815" w:rsidR="00045815">
            <w:rPr>
              <w:szCs w:val="22"/>
            </w:rPr>
            <w:t>dat een wijziging van de Grondwet een lange doorlooptijd heef</w:t>
          </w:r>
          <w:r w:rsidR="00830305">
            <w:rPr>
              <w:szCs w:val="22"/>
            </w:rPr>
            <w:t>t.</w:t>
          </w:r>
        </w:p>
        <w:p w:rsidR="00E74053" w:rsidP="00C31142" w:rsidRDefault="00E74053" w14:paraId="0AC357F0" w14:textId="062A70E9">
          <w:pPr>
            <w:rPr>
              <w:szCs w:val="22"/>
            </w:rPr>
          </w:pPr>
        </w:p>
        <w:p w:rsidR="004D75AE" w:rsidP="00C31142" w:rsidRDefault="00FC3D5F" w14:paraId="49098CE1" w14:textId="5E51C31E">
          <w:r>
            <w:t xml:space="preserve">Vanuit staatsrechtelijk perspectief zijn er kanttekeningen te plaatsen bij de gekozen tweesporenbenadering. </w:t>
          </w:r>
          <w:r w:rsidR="0092227B">
            <w:t>Bezien v</w:t>
          </w:r>
          <w:r w:rsidR="008473F6">
            <w:t xml:space="preserve">anuit </w:t>
          </w:r>
          <w:r w:rsidR="0092227B">
            <w:t xml:space="preserve">de </w:t>
          </w:r>
          <w:r w:rsidR="005F6B95">
            <w:t>uitgangspunten</w:t>
          </w:r>
          <w:r w:rsidR="008473F6">
            <w:t xml:space="preserve"> van een zorgvuldig wetgevingsproces</w:t>
          </w:r>
          <w:r w:rsidR="00026288">
            <w:t xml:space="preserve"> en de </w:t>
          </w:r>
          <w:r w:rsidR="005F6B95">
            <w:t>hiërarchie</w:t>
          </w:r>
          <w:r w:rsidR="00026288">
            <w:t xml:space="preserve"> van wetgeving, </w:t>
          </w:r>
          <w:r w:rsidR="00FA1067">
            <w:t>ligt het in de rede</w:t>
          </w:r>
          <w:r w:rsidR="00D74E75">
            <w:t xml:space="preserve"> dat </w:t>
          </w:r>
          <w:r w:rsidR="00993520">
            <w:t xml:space="preserve">eerst </w:t>
          </w:r>
          <w:r w:rsidR="00560ADA">
            <w:t xml:space="preserve">hogere wetgeving </w:t>
          </w:r>
          <w:r w:rsidR="00D74E75">
            <w:t>wordt</w:t>
          </w:r>
          <w:r w:rsidR="00560ADA">
            <w:t xml:space="preserve"> </w:t>
          </w:r>
          <w:r w:rsidR="00C8520A">
            <w:t xml:space="preserve">vastgesteld voordat lagere regelgeving aan de orde is. </w:t>
          </w:r>
          <w:r w:rsidR="003D00F1">
            <w:t xml:space="preserve">Hoewel de Herzieningswet </w:t>
          </w:r>
          <w:r w:rsidR="00974E12">
            <w:t>blijft binnen de grenzen van het huidige artikel 119 van de Grondwet</w:t>
          </w:r>
          <w:r w:rsidR="00125B75">
            <w:t xml:space="preserve">, </w:t>
          </w:r>
          <w:r w:rsidR="007D67BF">
            <w:t xml:space="preserve">zou het </w:t>
          </w:r>
          <w:r w:rsidR="00A33CB0">
            <w:t>de voorkeur verdienen</w:t>
          </w:r>
          <w:r w:rsidR="007D67BF">
            <w:t xml:space="preserve"> </w:t>
          </w:r>
          <w:r w:rsidR="00AF1D6C">
            <w:t xml:space="preserve">om eerst </w:t>
          </w:r>
          <w:r w:rsidR="00770305">
            <w:t xml:space="preserve">artikel 119 </w:t>
          </w:r>
          <w:r w:rsidR="00C9501B">
            <w:t xml:space="preserve">van de </w:t>
          </w:r>
          <w:r w:rsidR="00770305">
            <w:t xml:space="preserve">Grondwet te wijzigen en daarna </w:t>
          </w:r>
          <w:r w:rsidR="009A0783">
            <w:t xml:space="preserve">zo snel mogelijk </w:t>
          </w:r>
          <w:r w:rsidR="00770305">
            <w:t>bij wet een definitie</w:t>
          </w:r>
          <w:r w:rsidR="00206FDD">
            <w:t>ve, uitgewerkte procedure vast te stellen</w:t>
          </w:r>
          <w:r w:rsidR="00BB2D73">
            <w:t>.</w:t>
          </w:r>
          <w:r w:rsidR="004C5A4F">
            <w:t xml:space="preserve"> </w:t>
          </w:r>
          <w:r w:rsidR="00F43706">
            <w:t>In dit verband ligt het in de rede de overgangstermijn zo kort mogelijk te houden.</w:t>
          </w:r>
          <w:r w:rsidR="004D1562">
            <w:t xml:space="preserve"> (zie noot 46)</w:t>
          </w:r>
        </w:p>
        <w:p w:rsidR="00BB2D73" w:rsidP="00C31142" w:rsidRDefault="00BB2D73" w14:paraId="2E4AB428" w14:textId="77777777">
          <w:pPr>
            <w:rPr>
              <w:szCs w:val="22"/>
            </w:rPr>
          </w:pPr>
        </w:p>
        <w:p w:rsidR="00AC05A2" w:rsidP="00C31142" w:rsidRDefault="00D75336" w14:paraId="28C67B64" w14:textId="01B736A3">
          <w:r>
            <w:rPr>
              <w:szCs w:val="22"/>
            </w:rPr>
            <w:t xml:space="preserve">Juist doordat de Herzieningswet binnen de kaders van het (verouderde) artikel 119 </w:t>
          </w:r>
          <w:r w:rsidR="00C9501B">
            <w:rPr>
              <w:szCs w:val="22"/>
            </w:rPr>
            <w:t xml:space="preserve">van de </w:t>
          </w:r>
          <w:r>
            <w:rPr>
              <w:szCs w:val="22"/>
            </w:rPr>
            <w:t xml:space="preserve">Grondwet moet blijven, </w:t>
          </w:r>
          <w:r w:rsidR="00292BBF">
            <w:rPr>
              <w:szCs w:val="22"/>
            </w:rPr>
            <w:t>levert deze wet een aantal problemen op.</w:t>
          </w:r>
          <w:r>
            <w:rPr>
              <w:szCs w:val="22"/>
            </w:rPr>
            <w:t xml:space="preserve"> </w:t>
          </w:r>
          <w:r w:rsidR="001F0B65">
            <w:rPr>
              <w:szCs w:val="22"/>
            </w:rPr>
            <w:t>In het bijzonder</w:t>
          </w:r>
          <w:r w:rsidR="00BB2D73">
            <w:rPr>
              <w:szCs w:val="22"/>
            </w:rPr>
            <w:t xml:space="preserve"> word</w:t>
          </w:r>
          <w:r w:rsidR="00AC3901">
            <w:rPr>
              <w:szCs w:val="22"/>
            </w:rPr>
            <w:t>t</w:t>
          </w:r>
          <w:r w:rsidR="00BB2D73">
            <w:rPr>
              <w:szCs w:val="22"/>
            </w:rPr>
            <w:t>, zoals d</w:t>
          </w:r>
          <w:r w:rsidR="00487323">
            <w:rPr>
              <w:szCs w:val="22"/>
            </w:rPr>
            <w:t xml:space="preserve">e regering </w:t>
          </w:r>
          <w:r w:rsidR="00BB2D73">
            <w:rPr>
              <w:szCs w:val="22"/>
            </w:rPr>
            <w:t xml:space="preserve">ook </w:t>
          </w:r>
          <w:r w:rsidR="00681637">
            <w:rPr>
              <w:szCs w:val="22"/>
            </w:rPr>
            <w:t>onderkent</w:t>
          </w:r>
          <w:r w:rsidR="00BB2D73">
            <w:rPr>
              <w:szCs w:val="22"/>
            </w:rPr>
            <w:t xml:space="preserve">, </w:t>
          </w:r>
          <w:r w:rsidR="005F4055">
            <w:rPr>
              <w:szCs w:val="22"/>
            </w:rPr>
            <w:t>het belangrijkste</w:t>
          </w:r>
          <w:r w:rsidR="00BB2D73">
            <w:rPr>
              <w:szCs w:val="22"/>
            </w:rPr>
            <w:t xml:space="preserve"> </w:t>
          </w:r>
          <w:r w:rsidR="002F3DDF">
            <w:rPr>
              <w:szCs w:val="22"/>
            </w:rPr>
            <w:t>knelpunt in</w:t>
          </w:r>
          <w:r w:rsidR="00872952">
            <w:rPr>
              <w:szCs w:val="22"/>
            </w:rPr>
            <w:t xml:space="preserve"> </w:t>
          </w:r>
          <w:r w:rsidR="003B55E0">
            <w:rPr>
              <w:szCs w:val="22"/>
            </w:rPr>
            <w:t xml:space="preserve">de huidige regeling </w:t>
          </w:r>
          <w:r w:rsidR="00B97A5D">
            <w:rPr>
              <w:szCs w:val="22"/>
            </w:rPr>
            <w:t xml:space="preserve">niet aangepakt. </w:t>
          </w:r>
          <w:r w:rsidR="009A367A">
            <w:rPr>
              <w:szCs w:val="22"/>
            </w:rPr>
            <w:t xml:space="preserve">De regering </w:t>
          </w:r>
          <w:r w:rsidR="00343532">
            <w:rPr>
              <w:szCs w:val="22"/>
            </w:rPr>
            <w:t xml:space="preserve">en </w:t>
          </w:r>
          <w:r w:rsidR="009A367A">
            <w:rPr>
              <w:szCs w:val="22"/>
            </w:rPr>
            <w:t xml:space="preserve">de Tweede Kamer </w:t>
          </w:r>
          <w:r w:rsidR="003013FA">
            <w:rPr>
              <w:szCs w:val="22"/>
            </w:rPr>
            <w:t>behouden de bevoegdheid om</w:t>
          </w:r>
          <w:r w:rsidR="009A367A">
            <w:rPr>
              <w:szCs w:val="22"/>
            </w:rPr>
            <w:t xml:space="preserve"> de opdracht tot vervolging </w:t>
          </w:r>
          <w:r w:rsidR="003013FA">
            <w:rPr>
              <w:szCs w:val="22"/>
            </w:rPr>
            <w:t xml:space="preserve">te </w:t>
          </w:r>
          <w:r w:rsidR="00C83041">
            <w:rPr>
              <w:szCs w:val="22"/>
            </w:rPr>
            <w:t>geven. Hieruit vloeit</w:t>
          </w:r>
          <w:r w:rsidR="00432F8A">
            <w:rPr>
              <w:szCs w:val="22"/>
            </w:rPr>
            <w:t xml:space="preserve"> in de Herzieningswet</w:t>
          </w:r>
          <w:r w:rsidR="00C83041">
            <w:rPr>
              <w:szCs w:val="22"/>
            </w:rPr>
            <w:t xml:space="preserve"> voort</w:t>
          </w:r>
          <w:r w:rsidDel="00CE1B47" w:rsidR="007E7AF9">
            <w:rPr>
              <w:szCs w:val="22"/>
            </w:rPr>
            <w:t xml:space="preserve"> da</w:t>
          </w:r>
          <w:r w:rsidDel="00835996" w:rsidR="007E7AF9">
            <w:rPr>
              <w:szCs w:val="22"/>
            </w:rPr>
            <w:t xml:space="preserve">t </w:t>
          </w:r>
          <w:r w:rsidR="007E7AF9">
            <w:rPr>
              <w:szCs w:val="22"/>
            </w:rPr>
            <w:t>de regering en</w:t>
          </w:r>
          <w:r w:rsidR="00AF5B2D">
            <w:rPr>
              <w:szCs w:val="22"/>
            </w:rPr>
            <w:t xml:space="preserve"> de Tweede Kamer </w:t>
          </w:r>
          <w:r w:rsidR="009C2716">
            <w:rPr>
              <w:szCs w:val="22"/>
            </w:rPr>
            <w:t xml:space="preserve">de bevoegdheid </w:t>
          </w:r>
          <w:r w:rsidR="00C83041">
            <w:rPr>
              <w:szCs w:val="22"/>
            </w:rPr>
            <w:t xml:space="preserve">hebben </w:t>
          </w:r>
          <w:r w:rsidR="009C2716">
            <w:t>om gezamenlijk aan de PG op te dragen om een voorgenomen ambtshalve opsporingsonderzoek niet in te stellen</w:t>
          </w:r>
          <w:r w:rsidR="00955761">
            <w:t xml:space="preserve">. Ook </w:t>
          </w:r>
          <w:r w:rsidR="00E20A4D">
            <w:t>krijgen</w:t>
          </w:r>
          <w:r w:rsidR="001F153E">
            <w:t xml:space="preserve"> zij de </w:t>
          </w:r>
          <w:r w:rsidR="00E20A4D">
            <w:t xml:space="preserve">wettelijke </w:t>
          </w:r>
          <w:r w:rsidR="001F153E">
            <w:t>bevoegdheid om</w:t>
          </w:r>
          <w:r w:rsidR="009C2716">
            <w:t xml:space="preserve"> een al opgestart opsporingsonderzoek te beëindigen.</w:t>
          </w:r>
          <w:r w:rsidR="004D1562">
            <w:t xml:space="preserve"> (zie noot 47)</w:t>
          </w:r>
          <w:r w:rsidR="00610B80">
            <w:t xml:space="preserve"> </w:t>
          </w:r>
          <w:r w:rsidR="00AC05A2">
            <w:t xml:space="preserve">Hierdoor </w:t>
          </w:r>
          <w:r w:rsidR="00394031">
            <w:t xml:space="preserve">blijft </w:t>
          </w:r>
          <w:r w:rsidR="005F149F">
            <w:t xml:space="preserve">niet alleen </w:t>
          </w:r>
          <w:r w:rsidR="00AC05A2">
            <w:t>gelegenhe</w:t>
          </w:r>
          <w:r w:rsidR="00394031">
            <w:t>id</w:t>
          </w:r>
          <w:r w:rsidR="00AC05A2">
            <w:t xml:space="preserve"> bestaan voor ongewenste politieke beïnvloeding bij de opsporing en vervolging van ambts</w:t>
          </w:r>
          <w:r w:rsidR="00D1638A">
            <w:t>delicten</w:t>
          </w:r>
          <w:r w:rsidR="00690D72">
            <w:t>. De</w:t>
          </w:r>
          <w:r w:rsidR="00D84AD8">
            <w:t xml:space="preserve"> mogelijkheid tot politieke </w:t>
          </w:r>
          <w:r w:rsidR="002C2069">
            <w:t>beïnvloeding</w:t>
          </w:r>
          <w:r w:rsidR="00D84AD8">
            <w:t xml:space="preserve"> </w:t>
          </w:r>
          <w:r w:rsidR="005F149F">
            <w:t xml:space="preserve">wordt </w:t>
          </w:r>
          <w:r w:rsidR="0064701F">
            <w:t xml:space="preserve">bovendien </w:t>
          </w:r>
          <w:r w:rsidR="00EE26B8">
            <w:t xml:space="preserve">expliciet </w:t>
          </w:r>
          <w:r w:rsidR="00D84AD8">
            <w:t>voorzien van een formeel-</w:t>
          </w:r>
          <w:r w:rsidR="002C2069">
            <w:t>wettelijke</w:t>
          </w:r>
          <w:r w:rsidR="00D84AD8">
            <w:t xml:space="preserve"> grondslag</w:t>
          </w:r>
          <w:r w:rsidR="002C2069">
            <w:t>.</w:t>
          </w:r>
          <w:r w:rsidR="00D84AD8">
            <w:t xml:space="preserve"> </w:t>
          </w:r>
          <w:r w:rsidR="002C2069">
            <w:t xml:space="preserve">Aldus wordt </w:t>
          </w:r>
          <w:r w:rsidR="0064701F">
            <w:t xml:space="preserve">een </w:t>
          </w:r>
          <w:r w:rsidR="005265CC">
            <w:t xml:space="preserve">wettelijke </w:t>
          </w:r>
          <w:r w:rsidR="0064701F">
            <w:t xml:space="preserve">regeling </w:t>
          </w:r>
          <w:r w:rsidR="005265CC">
            <w:t xml:space="preserve">in het leven geroepen </w:t>
          </w:r>
          <w:r w:rsidR="0064701F">
            <w:t xml:space="preserve">voor </w:t>
          </w:r>
          <w:r w:rsidR="00337F51">
            <w:t xml:space="preserve">politieke betrokkenheid </w:t>
          </w:r>
          <w:r w:rsidR="002C2069">
            <w:t xml:space="preserve">bij </w:t>
          </w:r>
          <w:r w:rsidR="006A390A">
            <w:t>opsporing</w:t>
          </w:r>
          <w:r w:rsidR="002C2069">
            <w:t xml:space="preserve"> en </w:t>
          </w:r>
          <w:r w:rsidR="006A390A">
            <w:t xml:space="preserve">vervolging </w:t>
          </w:r>
          <w:r w:rsidR="00337F51">
            <w:t xml:space="preserve">die bij de voorgenomen Grondwetsherziening </w:t>
          </w:r>
          <w:r w:rsidR="009A332E">
            <w:t xml:space="preserve">juist </w:t>
          </w:r>
          <w:r w:rsidR="00337F51">
            <w:t>principieel wordt afgewezen</w:t>
          </w:r>
          <w:r w:rsidR="00AC05A2">
            <w:t xml:space="preserve">. </w:t>
          </w:r>
        </w:p>
        <w:p w:rsidR="00AC05A2" w:rsidP="00C31142" w:rsidRDefault="00AC05A2" w14:paraId="7D850F58" w14:textId="77777777"/>
        <w:p w:rsidR="005E0122" w:rsidP="00C31142" w:rsidRDefault="00D247EE" w14:paraId="39E8C465" w14:textId="27871223">
          <w:r>
            <w:t>Het aannemen van de Herzieningswet</w:t>
          </w:r>
          <w:r w:rsidR="001E1C72">
            <w:t xml:space="preserve"> kan </w:t>
          </w:r>
          <w:r w:rsidR="00EB23E8">
            <w:t xml:space="preserve">er </w:t>
          </w:r>
          <w:r w:rsidR="00F8749B">
            <w:t>bovendien</w:t>
          </w:r>
          <w:r w:rsidR="00EB23E8">
            <w:t xml:space="preserve"> toe leiden dat minder u</w:t>
          </w:r>
          <w:r w:rsidR="001E1C72">
            <w:t xml:space="preserve">rgentie </w:t>
          </w:r>
          <w:r w:rsidR="00EB23E8">
            <w:t>wordt gevoeld</w:t>
          </w:r>
          <w:r w:rsidR="001E1C72">
            <w:t xml:space="preserve"> </w:t>
          </w:r>
          <w:r w:rsidR="00BB4545">
            <w:t xml:space="preserve">om </w:t>
          </w:r>
          <w:r w:rsidR="001E1C72">
            <w:t xml:space="preserve">de herziening van </w:t>
          </w:r>
          <w:r w:rsidR="00B66659">
            <w:t>artikel 119 van de Grondwet</w:t>
          </w:r>
          <w:r w:rsidR="00BB4545">
            <w:t xml:space="preserve"> </w:t>
          </w:r>
          <w:r w:rsidR="00485EF9">
            <w:t xml:space="preserve">voortvarend ter hand te nemen. </w:t>
          </w:r>
          <w:r w:rsidR="00F41CE4">
            <w:t xml:space="preserve">Dat is onwenselijk gelet </w:t>
          </w:r>
          <w:r w:rsidR="00116325">
            <w:t xml:space="preserve">op </w:t>
          </w:r>
          <w:r w:rsidR="005E0122">
            <w:t xml:space="preserve">het belang om politieke beïnvloeding bij </w:t>
          </w:r>
          <w:r w:rsidR="001F3D48">
            <w:t xml:space="preserve">de </w:t>
          </w:r>
          <w:r w:rsidR="00D2120A">
            <w:t xml:space="preserve">opsporing en </w:t>
          </w:r>
          <w:r w:rsidR="005E0122">
            <w:t>vervolging van ambts</w:t>
          </w:r>
          <w:r w:rsidR="00D1638A">
            <w:t>delicten</w:t>
          </w:r>
          <w:r w:rsidR="005E0122">
            <w:t xml:space="preserve"> tegen te gaan. </w:t>
          </w:r>
          <w:r w:rsidR="00734BB3">
            <w:t xml:space="preserve">Daar komt bij dat </w:t>
          </w:r>
          <w:r w:rsidR="003C16CB">
            <w:t xml:space="preserve">bij de nu voorgestelde volgorde in een </w:t>
          </w:r>
          <w:r w:rsidR="00861436">
            <w:t>mogelijk</w:t>
          </w:r>
          <w:r w:rsidR="003C16CB">
            <w:t xml:space="preserve"> vrij kort tijdsbestek verschillende wijzigingen </w:t>
          </w:r>
          <w:r w:rsidR="00861436">
            <w:t>van</w:t>
          </w:r>
          <w:r w:rsidR="003C16CB">
            <w:t xml:space="preserve"> de procedure plaatsvinden. Als artikel </w:t>
          </w:r>
          <w:r w:rsidR="003C16CB">
            <w:lastRenderedPageBreak/>
            <w:t xml:space="preserve">119 </w:t>
          </w:r>
          <w:r w:rsidR="00C165B5">
            <w:t xml:space="preserve">van de </w:t>
          </w:r>
          <w:r w:rsidR="003C16CB">
            <w:t>Grondwet is gewijzigd, zal immers ook weer een nieuwe uitvoeringswet moeten aangenomen waarin de nieuwe</w:t>
          </w:r>
          <w:r w:rsidR="006234C5">
            <w:t>, definitieve</w:t>
          </w:r>
          <w:r w:rsidR="003C16CB">
            <w:t xml:space="preserve"> procedure </w:t>
          </w:r>
          <w:r w:rsidR="006234C5">
            <w:t xml:space="preserve">wordt geregeld. </w:t>
          </w:r>
          <w:r w:rsidR="00DE406F">
            <w:t>Dit kan leiden tot onduidelijkheid.</w:t>
          </w:r>
        </w:p>
        <w:p w:rsidR="005E0122" w:rsidP="00C31142" w:rsidRDefault="005E0122" w14:paraId="33F42587" w14:textId="77777777"/>
        <w:p w:rsidR="0095098E" w:rsidP="0095098E" w:rsidRDefault="0095098E" w14:paraId="3200B79B" w14:textId="2F16D177">
          <w:r>
            <w:t xml:space="preserve">Het voorgaande roept de vraag op in hoeverre het opportuun is om </w:t>
          </w:r>
          <w:r w:rsidR="00C4067F">
            <w:t xml:space="preserve">op dit moment </w:t>
          </w:r>
          <w:r>
            <w:t xml:space="preserve">met de Herzieningswet een ‘tussenoplossing’ te bieden voor praktische problemen (hoe reëel die ook zijn) in afwachting van de wijziging van artikel 119 van de Grondwet. In de toelichting wordt beperkt ingegaan op de afwegingen die aan deze keuze </w:t>
          </w:r>
          <w:r w:rsidR="00C4067F">
            <w:t xml:space="preserve">voor twee </w:t>
          </w:r>
          <w:r w:rsidR="00F62620">
            <w:t xml:space="preserve">sporen </w:t>
          </w:r>
          <w:r>
            <w:t xml:space="preserve">ten grondslag liggen. </w:t>
          </w:r>
          <w:r w:rsidR="00944A0E">
            <w:t xml:space="preserve">De </w:t>
          </w:r>
          <w:r w:rsidR="007035C6">
            <w:t>toelichting maakt o</w:t>
          </w:r>
          <w:r w:rsidRPr="00944A0E" w:rsidR="00944A0E">
            <w:t xml:space="preserve">nvoldoende inzichtelijk </w:t>
          </w:r>
          <w:r w:rsidR="00FD44FA">
            <w:t xml:space="preserve">waarom </w:t>
          </w:r>
          <w:r w:rsidR="004D1562">
            <w:t>-</w:t>
          </w:r>
          <w:r w:rsidR="00FD44FA">
            <w:t xml:space="preserve"> mede gelet op de </w:t>
          </w:r>
          <w:r w:rsidRPr="00944A0E" w:rsidR="00944A0E">
            <w:t xml:space="preserve">nadelen </w:t>
          </w:r>
          <w:r w:rsidR="00FD44FA">
            <w:t>die hieraan</w:t>
          </w:r>
          <w:r w:rsidRPr="00944A0E" w:rsidR="00944A0E">
            <w:t xml:space="preserve"> kleven </w:t>
          </w:r>
          <w:r w:rsidR="004D1562">
            <w:t>-</w:t>
          </w:r>
          <w:r w:rsidR="00FD44FA">
            <w:t xml:space="preserve"> </w:t>
          </w:r>
          <w:r w:rsidR="007035C6">
            <w:t>de nu gekozen</w:t>
          </w:r>
          <w:r w:rsidRPr="00944A0E" w:rsidR="00944A0E">
            <w:t xml:space="preserve"> tussenoplossing toch wenselijk </w:t>
          </w:r>
          <w:r w:rsidR="007035C6">
            <w:t>wordt geacht</w:t>
          </w:r>
          <w:r w:rsidRPr="00944A0E" w:rsidR="00944A0E">
            <w:t>.</w:t>
          </w:r>
        </w:p>
        <w:p w:rsidR="0095098E" w:rsidP="00C31142" w:rsidRDefault="0095098E" w14:paraId="68CD8B44" w14:textId="77777777"/>
        <w:p w:rsidRPr="00FE3665" w:rsidR="00FE3665" w:rsidP="00C31142" w:rsidRDefault="005E0122" w14:paraId="57E4C610" w14:textId="5E210EA4">
          <w:pPr>
            <w:rPr>
              <w:szCs w:val="22"/>
            </w:rPr>
          </w:pPr>
          <w:r>
            <w:t xml:space="preserve">De Afdeling adviseert in de toelichting </w:t>
          </w:r>
          <w:r w:rsidR="008928B2">
            <w:t xml:space="preserve">bij de Herzieningswet </w:t>
          </w:r>
          <w:r w:rsidR="00A8122B">
            <w:t xml:space="preserve">de </w:t>
          </w:r>
          <w:r w:rsidR="00546828">
            <w:t>opportuniteit</w:t>
          </w:r>
          <w:r w:rsidR="00A8122B">
            <w:t xml:space="preserve"> van deze tussentijdse oplossing </w:t>
          </w:r>
          <w:r w:rsidR="009A0BE5">
            <w:t xml:space="preserve">nader </w:t>
          </w:r>
          <w:r w:rsidR="00A8122B">
            <w:t>te onderbouwen en daarbij in te gaan</w:t>
          </w:r>
          <w:r w:rsidR="008928B2">
            <w:t xml:space="preserve"> op </w:t>
          </w:r>
          <w:r w:rsidR="00D777F4">
            <w:t>het voorgaande</w:t>
          </w:r>
          <w:r w:rsidR="00E14389">
            <w:rPr>
              <w:szCs w:val="22"/>
            </w:rPr>
            <w:t xml:space="preserve">. </w:t>
          </w:r>
        </w:p>
        <w:p w:rsidR="00990A34" w:rsidP="00C31142" w:rsidRDefault="00990A34" w14:paraId="2F4DAD01" w14:textId="77777777">
          <w:pPr>
            <w:rPr>
              <w:szCs w:val="22"/>
            </w:rPr>
          </w:pPr>
        </w:p>
        <w:p w:rsidRPr="00B70F78" w:rsidR="009C5630" w:rsidP="009C5630" w:rsidRDefault="00EB283E" w14:paraId="08B6A4FD" w14:textId="3031E970">
          <w:pPr>
            <w:rPr>
              <w:u w:val="single"/>
            </w:rPr>
          </w:pPr>
          <w:r>
            <w:t>8</w:t>
          </w:r>
          <w:r w:rsidRPr="00B70F78" w:rsidR="009C5630">
            <w:t>.</w:t>
          </w:r>
          <w:r w:rsidRPr="00B70F78" w:rsidR="009C5630">
            <w:tab/>
          </w:r>
          <w:r w:rsidR="00B05F41">
            <w:rPr>
              <w:u w:val="single"/>
            </w:rPr>
            <w:t>Vormgeving procedure in Herzieningswet</w:t>
          </w:r>
        </w:p>
        <w:p w:rsidR="009C5630" w:rsidP="009C5630" w:rsidRDefault="009C5630" w14:paraId="61E42C37" w14:textId="77777777"/>
        <w:p w:rsidR="009C5630" w:rsidP="009C5630" w:rsidRDefault="00E14389" w14:paraId="394F6600" w14:textId="12549296">
          <w:r>
            <w:t>a</w:t>
          </w:r>
          <w:r w:rsidR="009C5630">
            <w:t>.</w:t>
          </w:r>
          <w:r w:rsidR="009C5630">
            <w:tab/>
          </w:r>
          <w:r w:rsidRPr="00B70F78" w:rsidR="009C5630">
            <w:rPr>
              <w:i/>
              <w:iCs/>
            </w:rPr>
            <w:t>De termijn voor het opsporingsonderzoek</w:t>
          </w:r>
        </w:p>
        <w:p w:rsidR="00917821" w:rsidP="009C5630" w:rsidRDefault="009C5630" w14:paraId="7B55BDDD" w14:textId="6CB7AB6E">
          <w:r>
            <w:t>De PG moet volgens het voorstel het onderzoek sluiten binnen drie maanden gerekend vanaf het tijdstip waarop de Tweede Kamer en de regering van het opsporingsonderzoek in kennis zijn gesteld. De PG kan deze termijn zelf eenmaal met drie maanden verlengen. Daarna kan de Hoge Raad deze termijn telkens met drie maanden verlengen indien het belang van het onderzoek dit dringend vereist. Van deze verlengingen worden de regering en de Tweede Kamer op de hoogte gesteld.</w:t>
          </w:r>
          <w:r w:rsidR="004D1562">
            <w:t xml:space="preserve"> (zie noot 48)</w:t>
          </w:r>
          <w:r>
            <w:t xml:space="preserve"> </w:t>
          </w:r>
        </w:p>
        <w:p w:rsidR="00917821" w:rsidP="009C5630" w:rsidRDefault="00917821" w14:paraId="5B5C20B7" w14:textId="77777777"/>
        <w:p w:rsidR="009C5630" w:rsidP="009C5630" w:rsidRDefault="009C5630" w14:paraId="3608DB67" w14:textId="5D389F36">
          <w:r>
            <w:t xml:space="preserve">Volgens de toelichting worden deze termijnen gesteld om de voortgang van het opsporingsonderzoek te bevorderen. Verdenkingen tegen een Kamerlid of een bewindspersoon in verband met een </w:t>
          </w:r>
          <w:r w:rsidR="00D1638A">
            <w:t xml:space="preserve">ambtsdelict </w:t>
          </w:r>
          <w:r>
            <w:t>kunnen immers grote invloed hebben op het functioneren van en het publieke vertrouwen in de betreffende politieke ambtsdrager en het openbaar bestuur in het algemeen.</w:t>
          </w:r>
          <w:r w:rsidR="004D1562">
            <w:t xml:space="preserve"> (zie noot 49)</w:t>
          </w:r>
          <w:r>
            <w:t xml:space="preserve"> </w:t>
          </w:r>
        </w:p>
        <w:p w:rsidR="009C5630" w:rsidP="009C5630" w:rsidRDefault="009C5630" w14:paraId="0CD5CA40" w14:textId="77777777"/>
        <w:p w:rsidR="009C5630" w:rsidP="009C5630" w:rsidRDefault="009C5630" w14:paraId="00BCA5D6" w14:textId="417B6CC8">
          <w:r>
            <w:t>Hoewel het uiteraard wenselijk is dat het opsporingsonderzoek naar ambts</w:t>
          </w:r>
          <w:r w:rsidR="00D1638A">
            <w:t>delicten</w:t>
          </w:r>
          <w:r>
            <w:t xml:space="preserve"> voortvarend plaatsvindt</w:t>
          </w:r>
          <w:r w:rsidR="00576325">
            <w:t xml:space="preserve"> (zie ook onderdeel 5c)</w:t>
          </w:r>
          <w:r>
            <w:t xml:space="preserve">, zal dit onderzoek vaak complex zijn en daardoor de nodige tijd in beslag nemen. In veel zaken is het onwaarschijnlijk dat het opsporingsonderzoek binnen drie maanden is afgerond. In de praktijk zal de termijn voor het opsporingsonderzoek meestal (en vermoedelijk meermalen) moeten worden verlengd. Door de genoemde termijnen in de wet op te nemen kan echter de verwachting ontstaan dat het onderzoek binnen drie maanden afgerond zal zijn. Wanneer blijkt dat het onderzoek meer tijd vergt, kan dat tot onnodige teleurstelling of zelfs onrust leiden. Het stellen van een langere termijn voor het opsporingsonderzoek kan dat vermijden. Een langere termijn laat bovendien onverlet dat de PG eerder verslag kan doen van het opsporingsonderzoek als dit al eerder is afgerond. </w:t>
          </w:r>
        </w:p>
        <w:p w:rsidR="009C5630" w:rsidP="009C5630" w:rsidRDefault="009C5630" w14:paraId="6032B923" w14:textId="77777777"/>
        <w:p w:rsidR="009C5630" w:rsidP="009C5630" w:rsidRDefault="009C5630" w14:paraId="14F56EFA" w14:textId="22AE8CE4">
          <w:r>
            <w:lastRenderedPageBreak/>
            <w:t>De Afdeling adviseert</w:t>
          </w:r>
          <w:r w:rsidR="00766D13">
            <w:t xml:space="preserve"> </w:t>
          </w:r>
          <w:r>
            <w:t>de termijn voor het opsporingsonderzoek te verruimen, bijvoorbeeld tot</w:t>
          </w:r>
          <w:r w:rsidRPr="008570D0">
            <w:t xml:space="preserve"> zes maanden.</w:t>
          </w:r>
          <w:r>
            <w:t xml:space="preserve"> Na een eerste termijn van zes maanden zou, zoals ook nu door de regering wordt voorgesteld, de Hoge Raad kunnen toetsen of verlenging van de termijn noodzakelijk is. Het verdient overweging dat de Hoge Raad deze termijn steeds met maximaal zes maanden kan verlengen als de PG de noodzaak hiertoe kan motiveren.</w:t>
          </w:r>
        </w:p>
        <w:p w:rsidR="009C5630" w:rsidP="009C5630" w:rsidRDefault="009C5630" w14:paraId="26AF240B" w14:textId="77777777"/>
        <w:p w:rsidR="009C5630" w:rsidP="00A15200" w:rsidRDefault="000E5E4F" w14:paraId="28068ED1" w14:textId="55334D81">
          <w:pPr>
            <w:keepNext/>
            <w:keepLines/>
          </w:pPr>
          <w:r>
            <w:t>b</w:t>
          </w:r>
          <w:r w:rsidR="009C5630">
            <w:t xml:space="preserve">. </w:t>
          </w:r>
          <w:r w:rsidR="009C5630">
            <w:tab/>
          </w:r>
          <w:r w:rsidRPr="00B70F78" w:rsidR="009C5630">
            <w:rPr>
              <w:i/>
              <w:iCs/>
            </w:rPr>
            <w:t>Bijzondere procedures in het strafrecht</w:t>
          </w:r>
        </w:p>
        <w:p w:rsidR="00917821" w:rsidP="009C5630" w:rsidRDefault="009C5630" w14:paraId="1034CBAF" w14:textId="6040BBF3">
          <w:r>
            <w:t xml:space="preserve">Naast de procedure voor de berechting van strafbare feiten kent het Wetboek van Strafvordering een aantal procedures voor de behandeling van specifieke vorderingen, verzoeken of bezwaarschriften door de rechter. Daarbij kan gedacht worden aan procedures </w:t>
          </w:r>
          <w:r w:rsidR="00B0563E">
            <w:t>over</w:t>
          </w:r>
          <w:r>
            <w:t xml:space="preserve"> het beklag over inbeslaggenomen goederen of over de tenuitvoerlegging van sancties. In de Herzieningswet wordt bepaald dat in plaats van de rechtbank de Hoge Raad als rechter fungeert en de PG als officier van justitie.</w:t>
          </w:r>
          <w:r w:rsidR="004D1562">
            <w:t xml:space="preserve"> (zie noot 50)</w:t>
          </w:r>
          <w:r>
            <w:t xml:space="preserve"> Dat zal daarmee ook het geval zijn voor de genoemde andere procedures. </w:t>
          </w:r>
        </w:p>
        <w:p w:rsidR="00917821" w:rsidP="009C5630" w:rsidRDefault="00917821" w14:paraId="2493A71B" w14:textId="77777777"/>
        <w:p w:rsidR="009C5630" w:rsidP="009C5630" w:rsidRDefault="009C5630" w14:paraId="1EA1B315" w14:textId="031054D8">
          <w:r>
            <w:t xml:space="preserve">Dit betekent dat ook in die procedures geen beroepsmogelijkheid bestaat. Deze keuze is niet vanzelfsprekend. Deze procedures staan immers meer op afstand van de eigenlijke opsporing, vervolging en berechting van ambtsdelicten. Daardoor is niet evident waarom met de behandeling van deze vorderingen hetzelfde spoedeisend of publieke belang is gemoeid als met de opsporing of berechting van ambtsdelicten, en waarom hierbij niet de gebruikelijke mogelijkheden tot rechtsbescherming kunnen worden geboden. </w:t>
          </w:r>
        </w:p>
        <w:p w:rsidR="00F414FA" w:rsidP="00C31142" w:rsidRDefault="009C5630" w14:paraId="2F9DAEF7" w14:textId="2F00ABEE">
          <w:pPr>
            <w:rPr>
              <w:szCs w:val="22"/>
              <w:u w:val="single"/>
            </w:rPr>
          </w:pPr>
          <w:r>
            <w:br/>
            <w:t xml:space="preserve">De Afdeling adviseert in de toelichting </w:t>
          </w:r>
          <w:r w:rsidR="005F1F8C">
            <w:t xml:space="preserve">bij de Herzieningswet </w:t>
          </w:r>
          <w:r>
            <w:t>in te gaan op de keuze om de Hoge Raad en de PG aan te wijzen in procedures in het strafproces die niet direct verband houden met de opsporing of berechting.</w:t>
          </w:r>
        </w:p>
      </w:sdtContent>
    </w:sdt>
    <w:p w:rsidR="00917821" w:rsidP="00C31142" w:rsidRDefault="00917821" w14:paraId="1F01C554" w14:textId="77777777"/>
    <w:p w:rsidRPr="009B2723" w:rsidR="00D515CB" w:rsidP="00C31142" w:rsidRDefault="00D515CB" w14:paraId="6FF6A591" w14:textId="3E574DC1">
      <w:pPr>
        <w:rPr>
          <w:b/>
          <w:bCs/>
        </w:rPr>
      </w:pPr>
      <w:r w:rsidRPr="009B2723">
        <w:rPr>
          <w:b/>
          <w:bCs/>
        </w:rPr>
        <w:t>Conclusie</w:t>
      </w:r>
    </w:p>
    <w:p w:rsidR="00B90738" w:rsidP="00C31142" w:rsidRDefault="00B90738" w14:paraId="0B590DE6" w14:textId="77777777"/>
    <w:sdt>
      <w:sdtPr>
        <w:tag w:val="bmDictum"/>
        <w:id w:val="921767787"/>
        <w:lock w:val="sdtLocked"/>
        <w:placeholder>
          <w:docPart w:val="A0F7B03DE34C264E9724CDB41EE20EBA"/>
        </w:placeholder>
      </w:sdtPr>
      <w:sdtEndPr/>
      <w:sdtContent>
        <w:p w:rsidR="001978DD" w:rsidRDefault="009B2723" w14:paraId="6C229C02" w14:textId="2CAD3735">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4D1562" w:rsidRDefault="004D1562" w14:paraId="17B5CD57" w14:textId="77777777">
      <w:pPr>
        <w:rPr>
          <w:szCs w:val="22"/>
          <w:u w:val="single"/>
        </w:rPr>
      </w:pPr>
    </w:p>
    <w:p w:rsidR="004D1562" w:rsidRDefault="004D1562" w14:paraId="272EB69C" w14:textId="1BF30B1D">
      <w:pPr>
        <w:rPr>
          <w:szCs w:val="22"/>
          <w:u w:val="single"/>
        </w:rPr>
      </w:pPr>
      <w:r>
        <w:rPr>
          <w:szCs w:val="22"/>
          <w:u w:val="single"/>
        </w:rPr>
        <w:t>(1)</w:t>
      </w:r>
      <w:r w:rsidR="00AF7485">
        <w:rPr>
          <w:szCs w:val="22"/>
          <w:u w:val="single"/>
        </w:rPr>
        <w:t xml:space="preserve"> </w:t>
      </w:r>
      <w:r>
        <w:rPr>
          <w:szCs w:val="22"/>
          <w:u w:val="single"/>
        </w:rPr>
        <w:t>Artikel 359 en 361 van het Wetboek van Strafrecht (Sr).</w:t>
      </w:r>
      <w:r w:rsidR="00AF7485">
        <w:rPr>
          <w:szCs w:val="22"/>
          <w:u w:val="single"/>
        </w:rPr>
        <w:br/>
      </w:r>
      <w:r>
        <w:rPr>
          <w:szCs w:val="22"/>
          <w:u w:val="single"/>
        </w:rPr>
        <w:t>(2)</w:t>
      </w:r>
      <w:r w:rsidR="00AF7485">
        <w:rPr>
          <w:szCs w:val="22"/>
          <w:u w:val="single"/>
        </w:rPr>
        <w:t xml:space="preserve"> </w:t>
      </w:r>
      <w:r>
        <w:rPr>
          <w:szCs w:val="22"/>
          <w:u w:val="single"/>
        </w:rPr>
        <w:t>Artikel 360 Sr.</w:t>
      </w:r>
      <w:r w:rsidR="00AF7485">
        <w:rPr>
          <w:szCs w:val="22"/>
          <w:u w:val="single"/>
        </w:rPr>
        <w:br/>
      </w:r>
      <w:r>
        <w:rPr>
          <w:szCs w:val="22"/>
          <w:u w:val="single"/>
        </w:rPr>
        <w:t>(3)</w:t>
      </w:r>
      <w:r w:rsidR="00AF7485">
        <w:rPr>
          <w:szCs w:val="22"/>
          <w:u w:val="single"/>
        </w:rPr>
        <w:t xml:space="preserve"> </w:t>
      </w:r>
      <w:r>
        <w:rPr>
          <w:szCs w:val="22"/>
          <w:u w:val="single"/>
        </w:rPr>
        <w:t>Artikel 363 Sr.</w:t>
      </w:r>
      <w:r w:rsidR="00AF7485">
        <w:rPr>
          <w:szCs w:val="22"/>
          <w:u w:val="single"/>
        </w:rPr>
        <w:br/>
      </w:r>
      <w:r>
        <w:rPr>
          <w:szCs w:val="22"/>
          <w:u w:val="single"/>
        </w:rPr>
        <w:t>(4)</w:t>
      </w:r>
      <w:r w:rsidR="00AF7485">
        <w:rPr>
          <w:szCs w:val="22"/>
          <w:u w:val="single"/>
        </w:rPr>
        <w:t xml:space="preserve"> </w:t>
      </w:r>
      <w:r>
        <w:rPr>
          <w:szCs w:val="22"/>
          <w:u w:val="single"/>
        </w:rPr>
        <w:t>Artikel 365 Sr.</w:t>
      </w:r>
      <w:r w:rsidR="00AF7485">
        <w:rPr>
          <w:szCs w:val="22"/>
          <w:u w:val="single"/>
        </w:rPr>
        <w:br/>
      </w:r>
      <w:r>
        <w:rPr>
          <w:szCs w:val="22"/>
          <w:u w:val="single"/>
        </w:rPr>
        <w:t>(5)</w:t>
      </w:r>
      <w:r w:rsidR="00AF7485">
        <w:rPr>
          <w:szCs w:val="22"/>
          <w:u w:val="single"/>
        </w:rPr>
        <w:t xml:space="preserve"> </w:t>
      </w:r>
      <w:r>
        <w:rPr>
          <w:szCs w:val="22"/>
          <w:u w:val="single"/>
        </w:rPr>
        <w:t xml:space="preserve">Zie artikel 44 Sr. </w:t>
      </w:r>
      <w:r w:rsidR="00AF7485">
        <w:rPr>
          <w:szCs w:val="22"/>
          <w:u w:val="single"/>
        </w:rPr>
        <w:br/>
      </w:r>
      <w:r>
        <w:rPr>
          <w:szCs w:val="22"/>
          <w:u w:val="single"/>
        </w:rPr>
        <w:t>(6)</w:t>
      </w:r>
      <w:r w:rsidR="00AF7485">
        <w:rPr>
          <w:szCs w:val="22"/>
          <w:u w:val="single"/>
        </w:rPr>
        <w:t xml:space="preserve"> </w:t>
      </w:r>
      <w:r>
        <w:rPr>
          <w:szCs w:val="22"/>
          <w:u w:val="single"/>
        </w:rPr>
        <w:t xml:space="preserve">Zie ook de nadere uitwerking in het Protocol inzake de behandeling van aangiften bij een ministerie, het openbaar ministerie of de procureur-generaal bij de Hoge Raad tegen leden van de Staten-Generaal, Ministers en Staatssecretarissen, </w:t>
      </w:r>
      <w:proofErr w:type="spellStart"/>
      <w:r>
        <w:rPr>
          <w:szCs w:val="22"/>
          <w:u w:val="single"/>
        </w:rPr>
        <w:t>Stcrt</w:t>
      </w:r>
      <w:proofErr w:type="spellEnd"/>
      <w:r>
        <w:rPr>
          <w:szCs w:val="22"/>
          <w:u w:val="single"/>
        </w:rPr>
        <w:t xml:space="preserve">. 2018, 3803. </w:t>
      </w:r>
      <w:r w:rsidR="00AF7485">
        <w:rPr>
          <w:szCs w:val="22"/>
          <w:u w:val="single"/>
        </w:rPr>
        <w:br/>
      </w:r>
      <w:r>
        <w:rPr>
          <w:szCs w:val="22"/>
          <w:u w:val="single"/>
        </w:rPr>
        <w:lastRenderedPageBreak/>
        <w:t>(7)</w:t>
      </w:r>
      <w:r w:rsidR="00AF7485">
        <w:rPr>
          <w:szCs w:val="22"/>
          <w:u w:val="single"/>
        </w:rPr>
        <w:t xml:space="preserve"> </w:t>
      </w:r>
      <w:r>
        <w:rPr>
          <w:szCs w:val="22"/>
          <w:u w:val="single"/>
        </w:rPr>
        <w:t xml:space="preserve">Artikel 5 </w:t>
      </w:r>
      <w:proofErr w:type="spellStart"/>
      <w:r>
        <w:rPr>
          <w:szCs w:val="22"/>
          <w:u w:val="single"/>
        </w:rPr>
        <w:t>Wmv</w:t>
      </w:r>
      <w:proofErr w:type="spellEnd"/>
      <w:r>
        <w:rPr>
          <w:szCs w:val="22"/>
          <w:u w:val="single"/>
        </w:rPr>
        <w:t>.</w:t>
      </w:r>
      <w:r w:rsidR="00AF7485">
        <w:rPr>
          <w:szCs w:val="22"/>
          <w:u w:val="single"/>
        </w:rPr>
        <w:br/>
      </w:r>
      <w:r>
        <w:rPr>
          <w:szCs w:val="22"/>
          <w:u w:val="single"/>
        </w:rPr>
        <w:t>(8)</w:t>
      </w:r>
      <w:r w:rsidR="00AF7485">
        <w:rPr>
          <w:szCs w:val="22"/>
          <w:u w:val="single"/>
        </w:rPr>
        <w:t xml:space="preserve"> </w:t>
      </w:r>
      <w:r>
        <w:rPr>
          <w:szCs w:val="22"/>
          <w:u w:val="single"/>
        </w:rPr>
        <w:t xml:space="preserve">Zie uitgebreider de </w:t>
      </w:r>
      <w:proofErr w:type="spellStart"/>
      <w:r>
        <w:rPr>
          <w:szCs w:val="22"/>
          <w:u w:val="single"/>
        </w:rPr>
        <w:t>Wmv</w:t>
      </w:r>
      <w:proofErr w:type="spellEnd"/>
      <w:r>
        <w:rPr>
          <w:szCs w:val="22"/>
          <w:u w:val="single"/>
        </w:rPr>
        <w:t>.</w:t>
      </w:r>
      <w:r w:rsidR="00AF7485">
        <w:rPr>
          <w:szCs w:val="22"/>
          <w:u w:val="single"/>
        </w:rPr>
        <w:br/>
      </w:r>
      <w:r>
        <w:rPr>
          <w:szCs w:val="22"/>
          <w:u w:val="single"/>
        </w:rPr>
        <w:t>(9)</w:t>
      </w:r>
      <w:r w:rsidR="00AF7485">
        <w:rPr>
          <w:szCs w:val="22"/>
          <w:u w:val="single"/>
        </w:rPr>
        <w:t xml:space="preserve"> </w:t>
      </w:r>
      <w:r>
        <w:rPr>
          <w:szCs w:val="22"/>
          <w:u w:val="single"/>
        </w:rPr>
        <w:t>Deze bevoegdheden zijn opgenomen in de Wet op de Parlementaire Enquête 2008.</w:t>
      </w:r>
      <w:r w:rsidR="00AF7485">
        <w:rPr>
          <w:szCs w:val="22"/>
          <w:u w:val="single"/>
        </w:rPr>
        <w:br/>
      </w:r>
      <w:r>
        <w:rPr>
          <w:szCs w:val="22"/>
          <w:u w:val="single"/>
        </w:rPr>
        <w:t>(10)</w:t>
      </w:r>
      <w:r w:rsidR="00AF7485">
        <w:rPr>
          <w:szCs w:val="22"/>
          <w:u w:val="single"/>
        </w:rPr>
        <w:t xml:space="preserve"> </w:t>
      </w:r>
      <w:r>
        <w:rPr>
          <w:szCs w:val="22"/>
          <w:u w:val="single"/>
        </w:rPr>
        <w:t xml:space="preserve">Rapport van commissie De </w:t>
      </w:r>
      <w:proofErr w:type="spellStart"/>
      <w:r>
        <w:rPr>
          <w:szCs w:val="22"/>
          <w:u w:val="single"/>
        </w:rPr>
        <w:t>Wijkerslooth</w:t>
      </w:r>
      <w:proofErr w:type="spellEnd"/>
      <w:r>
        <w:rPr>
          <w:szCs w:val="22"/>
          <w:u w:val="single"/>
        </w:rPr>
        <w:t xml:space="preserve"> ‘Publiek geheim’, Kamerstukken II 2009/10, 32173, nr.2. Verslag van de commissie van onderzoek van de Tweede Kamer inzake het mogelijk lekken van informatie uit de Commissie voor de Inlichtingen- en Veiligheidsdiensten van 20 januari 2016 (commissie Schouten), Kamerstukken II 2015/16, 34340, nr. 2. </w:t>
      </w:r>
      <w:r w:rsidR="00AF7485">
        <w:rPr>
          <w:szCs w:val="22"/>
          <w:u w:val="single"/>
        </w:rPr>
        <w:br/>
      </w:r>
      <w:r>
        <w:rPr>
          <w:szCs w:val="22"/>
          <w:u w:val="single"/>
        </w:rPr>
        <w:t>(11)</w:t>
      </w:r>
      <w:r w:rsidR="00AF7485">
        <w:rPr>
          <w:szCs w:val="22"/>
          <w:u w:val="single"/>
        </w:rPr>
        <w:t xml:space="preserve"> </w:t>
      </w:r>
      <w:r>
        <w:rPr>
          <w:szCs w:val="22"/>
          <w:u w:val="single"/>
        </w:rPr>
        <w:t xml:space="preserve">Commissie herziening wetgeving ambtsdelicten Kamerleden en bewindspersonen (Commissie </w:t>
      </w:r>
      <w:proofErr w:type="spellStart"/>
      <w:r>
        <w:rPr>
          <w:szCs w:val="22"/>
          <w:u w:val="single"/>
        </w:rPr>
        <w:t>Fokkens</w:t>
      </w:r>
      <w:proofErr w:type="spellEnd"/>
      <w:r>
        <w:rPr>
          <w:szCs w:val="22"/>
          <w:u w:val="single"/>
        </w:rPr>
        <w:t xml:space="preserve">), ‘Niet boven maar in de wet. Een werkbare en faire regeling voor de opsporing, vervolging en berechting van ambtsdelicten van Kamerleden en bewindspersonen’, bijlage bij Kamerstukken II 2020/21, 34340, nr. 19. </w:t>
      </w:r>
      <w:r w:rsidR="00AF7485">
        <w:rPr>
          <w:szCs w:val="22"/>
          <w:u w:val="single"/>
        </w:rPr>
        <w:br/>
      </w:r>
      <w:r>
        <w:rPr>
          <w:szCs w:val="22"/>
          <w:u w:val="single"/>
        </w:rPr>
        <w:t>(12)</w:t>
      </w:r>
      <w:r w:rsidR="00AF7485">
        <w:rPr>
          <w:szCs w:val="22"/>
          <w:u w:val="single"/>
        </w:rPr>
        <w:t xml:space="preserve"> </w:t>
      </w:r>
      <w:proofErr w:type="spellStart"/>
      <w:r>
        <w:rPr>
          <w:szCs w:val="22"/>
          <w:u w:val="single"/>
        </w:rPr>
        <w:t>Greco</w:t>
      </w:r>
      <w:proofErr w:type="spellEnd"/>
      <w:r>
        <w:rPr>
          <w:szCs w:val="22"/>
          <w:u w:val="single"/>
        </w:rPr>
        <w:t xml:space="preserve"> Eval5Rep (2018)2, 7 december 2018, bijlage bij Kamerstukken II 2018/19, 35000 VII, nr. 19. </w:t>
      </w:r>
      <w:r w:rsidR="00AF7485">
        <w:rPr>
          <w:szCs w:val="22"/>
          <w:u w:val="single"/>
        </w:rPr>
        <w:br/>
      </w:r>
      <w:r>
        <w:rPr>
          <w:szCs w:val="22"/>
          <w:u w:val="single"/>
        </w:rPr>
        <w:t>(13)</w:t>
      </w:r>
      <w:r w:rsidR="00AF7485">
        <w:rPr>
          <w:szCs w:val="22"/>
          <w:u w:val="single"/>
        </w:rPr>
        <w:t xml:space="preserve"> </w:t>
      </w:r>
      <w:r>
        <w:rPr>
          <w:szCs w:val="22"/>
          <w:u w:val="single"/>
        </w:rPr>
        <w:t>Artikel II, onderdeel H (artikel 485a) en Artikel VI, onderdeel A (artikel 6.1.59).</w:t>
      </w:r>
      <w:r w:rsidR="00AF7485">
        <w:rPr>
          <w:szCs w:val="22"/>
          <w:u w:val="single"/>
        </w:rPr>
        <w:br/>
      </w:r>
      <w:r>
        <w:rPr>
          <w:szCs w:val="22"/>
          <w:u w:val="single"/>
        </w:rPr>
        <w:t>(14)</w:t>
      </w:r>
      <w:r w:rsidR="00AF7485">
        <w:rPr>
          <w:szCs w:val="22"/>
          <w:u w:val="single"/>
        </w:rPr>
        <w:t xml:space="preserve"> </w:t>
      </w:r>
      <w:r>
        <w:rPr>
          <w:szCs w:val="22"/>
          <w:u w:val="single"/>
        </w:rPr>
        <w:t xml:space="preserve">Artikel II, onderdeel H (artikel 485b) en Artikel VI, onderdeel A (artikel 6.1.60). </w:t>
      </w:r>
      <w:r w:rsidR="00AF7485">
        <w:rPr>
          <w:szCs w:val="22"/>
          <w:u w:val="single"/>
        </w:rPr>
        <w:br/>
      </w:r>
      <w:r>
        <w:rPr>
          <w:szCs w:val="22"/>
          <w:u w:val="single"/>
        </w:rPr>
        <w:t>(15)</w:t>
      </w:r>
      <w:r w:rsidR="00AF7485">
        <w:rPr>
          <w:szCs w:val="22"/>
          <w:u w:val="single"/>
        </w:rPr>
        <w:t xml:space="preserve"> </w:t>
      </w:r>
      <w:r>
        <w:rPr>
          <w:szCs w:val="22"/>
          <w:u w:val="single"/>
        </w:rPr>
        <w:t xml:space="preserve">Artikel II, onderdeel H (artikel 485d, eerste lid) en Artikel VI, onderdeel A (artikel 6.1.62, eerste lid). </w:t>
      </w:r>
      <w:r w:rsidR="00AF7485">
        <w:rPr>
          <w:szCs w:val="22"/>
          <w:u w:val="single"/>
        </w:rPr>
        <w:br/>
      </w:r>
      <w:r>
        <w:rPr>
          <w:szCs w:val="22"/>
          <w:u w:val="single"/>
        </w:rPr>
        <w:t>(16)</w:t>
      </w:r>
      <w:r w:rsidR="00AF7485">
        <w:rPr>
          <w:szCs w:val="22"/>
          <w:u w:val="single"/>
        </w:rPr>
        <w:t xml:space="preserve"> </w:t>
      </w:r>
      <w:r>
        <w:rPr>
          <w:szCs w:val="22"/>
          <w:u w:val="single"/>
        </w:rPr>
        <w:t>Artikel II, onderdeel H (artikel 485c) en Artikel VI, onderdeel A (artikel 6.1.610</w:t>
      </w:r>
      <w:r w:rsidR="00AF7485">
        <w:rPr>
          <w:szCs w:val="22"/>
          <w:u w:val="single"/>
        </w:rPr>
        <w:br/>
      </w:r>
      <w:r>
        <w:rPr>
          <w:szCs w:val="22"/>
          <w:u w:val="single"/>
        </w:rPr>
        <w:t>(17)</w:t>
      </w:r>
      <w:r w:rsidR="00AF7485">
        <w:rPr>
          <w:szCs w:val="22"/>
          <w:u w:val="single"/>
        </w:rPr>
        <w:t xml:space="preserve"> </w:t>
      </w:r>
      <w:r>
        <w:rPr>
          <w:szCs w:val="22"/>
          <w:u w:val="single"/>
        </w:rPr>
        <w:t xml:space="preserve">Artikel II, onderdeel H (artikel 485d) en Artikel VI, onderdeel A (artikel 6.1.62). </w:t>
      </w:r>
      <w:r w:rsidR="00AF7485">
        <w:rPr>
          <w:szCs w:val="22"/>
          <w:u w:val="single"/>
        </w:rPr>
        <w:br/>
      </w:r>
      <w:r>
        <w:rPr>
          <w:szCs w:val="22"/>
          <w:u w:val="single"/>
        </w:rPr>
        <w:t>(18)</w:t>
      </w:r>
      <w:r w:rsidR="00AF7485">
        <w:rPr>
          <w:szCs w:val="22"/>
          <w:u w:val="single"/>
        </w:rPr>
        <w:t xml:space="preserve"> </w:t>
      </w:r>
      <w:r>
        <w:rPr>
          <w:szCs w:val="22"/>
          <w:u w:val="single"/>
        </w:rPr>
        <w:t xml:space="preserve">Artikel II, onderdeel H (artikel 485e) en Artikel VI, onderdeel A (artikel 6.1.63). </w:t>
      </w:r>
      <w:r w:rsidR="00AF7485">
        <w:rPr>
          <w:szCs w:val="22"/>
          <w:u w:val="single"/>
        </w:rPr>
        <w:br/>
      </w:r>
      <w:r>
        <w:rPr>
          <w:szCs w:val="22"/>
          <w:u w:val="single"/>
        </w:rPr>
        <w:t>(19)</w:t>
      </w:r>
      <w:r w:rsidR="00AF7485">
        <w:rPr>
          <w:szCs w:val="22"/>
          <w:u w:val="single"/>
        </w:rPr>
        <w:t xml:space="preserve"> </w:t>
      </w:r>
      <w:r>
        <w:rPr>
          <w:szCs w:val="22"/>
          <w:u w:val="single"/>
        </w:rPr>
        <w:t xml:space="preserve">Artikel III, onderdeel A en Artikel VI, onderdeel A (onder Artikel IIA, onder E). </w:t>
      </w:r>
      <w:r w:rsidR="00AF7485">
        <w:rPr>
          <w:szCs w:val="22"/>
          <w:u w:val="single"/>
        </w:rPr>
        <w:br/>
      </w:r>
      <w:r>
        <w:rPr>
          <w:szCs w:val="22"/>
          <w:u w:val="single"/>
        </w:rPr>
        <w:t>(20)</w:t>
      </w:r>
      <w:r w:rsidR="00AF7485">
        <w:rPr>
          <w:szCs w:val="22"/>
          <w:u w:val="single"/>
        </w:rPr>
        <w:t xml:space="preserve"> </w:t>
      </w:r>
      <w:r>
        <w:rPr>
          <w:szCs w:val="22"/>
          <w:u w:val="single"/>
        </w:rPr>
        <w:t>Artikel I, onderdeel A.</w:t>
      </w:r>
      <w:r w:rsidR="00AF7485">
        <w:rPr>
          <w:szCs w:val="22"/>
          <w:u w:val="single"/>
        </w:rPr>
        <w:br/>
      </w:r>
      <w:r>
        <w:rPr>
          <w:szCs w:val="22"/>
          <w:u w:val="single"/>
        </w:rPr>
        <w:t>(21)</w:t>
      </w:r>
      <w:r w:rsidR="00AF7485">
        <w:rPr>
          <w:szCs w:val="22"/>
          <w:u w:val="single"/>
        </w:rPr>
        <w:t xml:space="preserve"> </w:t>
      </w:r>
      <w:r>
        <w:rPr>
          <w:szCs w:val="22"/>
          <w:u w:val="single"/>
        </w:rPr>
        <w:t xml:space="preserve">Memorie van toelichting bij de Herzieningswet, paragraaf 5. Strafrechtelijke ministeriële verantwoordelijkheid (artikel 355 en 356 Sr). </w:t>
      </w:r>
      <w:r w:rsidR="00AF7485">
        <w:rPr>
          <w:szCs w:val="22"/>
          <w:u w:val="single"/>
        </w:rPr>
        <w:br/>
      </w:r>
      <w:r>
        <w:rPr>
          <w:szCs w:val="22"/>
          <w:u w:val="single"/>
        </w:rPr>
        <w:t>(22)</w:t>
      </w:r>
      <w:r w:rsidR="00AF7485">
        <w:rPr>
          <w:szCs w:val="22"/>
          <w:u w:val="single"/>
        </w:rPr>
        <w:t xml:space="preserve"> </w:t>
      </w:r>
      <w:r>
        <w:rPr>
          <w:szCs w:val="22"/>
          <w:u w:val="single"/>
        </w:rPr>
        <w:t xml:space="preserve">De Staat der Nederlanden kan niet strafrechtelijk ter verantwoording worden geroepen, maar in beginsel wel bestuursrechtelijk of civielrechtelijk. Zie HR 25 januari 1994, NJ 1994/598 (Volkelarrest). </w:t>
      </w:r>
      <w:r w:rsidR="00AF7485">
        <w:rPr>
          <w:szCs w:val="22"/>
          <w:u w:val="single"/>
        </w:rPr>
        <w:br/>
      </w:r>
      <w:r>
        <w:rPr>
          <w:szCs w:val="22"/>
          <w:u w:val="single"/>
        </w:rPr>
        <w:t>(23)</w:t>
      </w:r>
      <w:r w:rsidR="00AF7485">
        <w:rPr>
          <w:szCs w:val="22"/>
          <w:u w:val="single"/>
        </w:rPr>
        <w:t xml:space="preserve"> </w:t>
      </w:r>
      <w:r>
        <w:rPr>
          <w:szCs w:val="22"/>
          <w:u w:val="single"/>
        </w:rPr>
        <w:t>Artikel 42 tweede lid en artikel 68 van de Grondwet.</w:t>
      </w:r>
      <w:r w:rsidR="00AF7485">
        <w:rPr>
          <w:szCs w:val="22"/>
          <w:u w:val="single"/>
        </w:rPr>
        <w:br/>
      </w:r>
      <w:r>
        <w:rPr>
          <w:szCs w:val="22"/>
          <w:u w:val="single"/>
        </w:rPr>
        <w:t>(24)</w:t>
      </w:r>
      <w:r w:rsidR="00AF7485">
        <w:rPr>
          <w:szCs w:val="22"/>
          <w:u w:val="single"/>
        </w:rPr>
        <w:t xml:space="preserve"> </w:t>
      </w:r>
      <w:r>
        <w:rPr>
          <w:szCs w:val="22"/>
          <w:u w:val="single"/>
        </w:rPr>
        <w:t>Artikel 75, 76 en 77 van de Grondwet van 1840.</w:t>
      </w:r>
      <w:r w:rsidR="00AF7485">
        <w:rPr>
          <w:szCs w:val="22"/>
          <w:u w:val="single"/>
        </w:rPr>
        <w:br/>
      </w:r>
      <w:r>
        <w:rPr>
          <w:szCs w:val="22"/>
          <w:u w:val="single"/>
        </w:rPr>
        <w:t>(25)</w:t>
      </w:r>
      <w:r w:rsidR="00AF7485">
        <w:rPr>
          <w:szCs w:val="22"/>
          <w:u w:val="single"/>
        </w:rPr>
        <w:t xml:space="preserve"> </w:t>
      </w:r>
      <w:r>
        <w:rPr>
          <w:szCs w:val="22"/>
          <w:u w:val="single"/>
        </w:rPr>
        <w:t xml:space="preserve">Zie ook het advies van de Afdeling van 15 juni 2020 over de ministeriële verantwoordelijkheid, p. 20. Zie ook R.K. Visser, In dienst van het algemeen belang, ministeriële verantwoordelijkheid en parlementair vertrouwen, Amsterdam: Boom 2008, p. 43. </w:t>
      </w:r>
      <w:r w:rsidR="00AF7485">
        <w:rPr>
          <w:szCs w:val="22"/>
          <w:u w:val="single"/>
        </w:rPr>
        <w:br/>
      </w:r>
      <w:r>
        <w:rPr>
          <w:szCs w:val="22"/>
          <w:u w:val="single"/>
        </w:rPr>
        <w:t>(26)</w:t>
      </w:r>
      <w:r w:rsidR="00AF7485">
        <w:rPr>
          <w:szCs w:val="22"/>
          <w:u w:val="single"/>
        </w:rPr>
        <w:t xml:space="preserve"> </w:t>
      </w:r>
      <w:r>
        <w:rPr>
          <w:szCs w:val="22"/>
          <w:u w:val="single"/>
        </w:rPr>
        <w:t>Zie nader: J.L.W. Broeksteeg, 2004, Verantwoordelijkheid en aansprakelijkheid in het staatsrecht (</w:t>
      </w:r>
      <w:proofErr w:type="spellStart"/>
      <w:r>
        <w:rPr>
          <w:szCs w:val="22"/>
          <w:u w:val="single"/>
        </w:rPr>
        <w:t>diss</w:t>
      </w:r>
      <w:proofErr w:type="spellEnd"/>
      <w:r>
        <w:rPr>
          <w:szCs w:val="22"/>
          <w:u w:val="single"/>
        </w:rPr>
        <w:t>.), p. 124.</w:t>
      </w:r>
      <w:r w:rsidR="00AF7485">
        <w:rPr>
          <w:szCs w:val="22"/>
          <w:u w:val="single"/>
        </w:rPr>
        <w:br/>
      </w:r>
      <w:r>
        <w:rPr>
          <w:szCs w:val="22"/>
          <w:u w:val="single"/>
        </w:rPr>
        <w:t xml:space="preserve">(27) Artikel 1 eerste lid </w:t>
      </w:r>
      <w:proofErr w:type="spellStart"/>
      <w:r>
        <w:rPr>
          <w:szCs w:val="22"/>
          <w:u w:val="single"/>
        </w:rPr>
        <w:t>Wmv</w:t>
      </w:r>
      <w:proofErr w:type="spellEnd"/>
      <w:r>
        <w:rPr>
          <w:szCs w:val="22"/>
          <w:u w:val="single"/>
        </w:rPr>
        <w:t xml:space="preserve">. Oorspronkelijk vastgelegd in de Wet van 22 april 1855, houdende regeling der verantwoordelijkheid van de Hoofden der Ministeriële Departementen. Sinds wijziging van de Grondwet in 1983 heeft de </w:t>
      </w:r>
      <w:proofErr w:type="spellStart"/>
      <w:r>
        <w:rPr>
          <w:szCs w:val="22"/>
          <w:u w:val="single"/>
        </w:rPr>
        <w:t>Wmv</w:t>
      </w:r>
      <w:proofErr w:type="spellEnd"/>
      <w:r>
        <w:rPr>
          <w:szCs w:val="22"/>
          <w:u w:val="single"/>
        </w:rPr>
        <w:t xml:space="preserve"> dus geen expliciete grondwettelijke grondslag meer.</w:t>
      </w:r>
      <w:r w:rsidR="00AF7485">
        <w:rPr>
          <w:szCs w:val="22"/>
          <w:u w:val="single"/>
        </w:rPr>
        <w:br/>
      </w:r>
      <w:r>
        <w:rPr>
          <w:szCs w:val="22"/>
          <w:u w:val="single"/>
        </w:rPr>
        <w:t>(28) Bij de invoering van het huidige Wetboek van Strafrecht in 1886 opgenomen in artikel 355 en 356 Sr.</w:t>
      </w:r>
      <w:r w:rsidR="00AF7485">
        <w:rPr>
          <w:szCs w:val="22"/>
          <w:u w:val="single"/>
        </w:rPr>
        <w:br/>
      </w:r>
      <w:r>
        <w:rPr>
          <w:szCs w:val="22"/>
          <w:u w:val="single"/>
        </w:rPr>
        <w:t xml:space="preserve">(29) P.P.T. </w:t>
      </w:r>
      <w:proofErr w:type="spellStart"/>
      <w:r>
        <w:rPr>
          <w:szCs w:val="22"/>
          <w:u w:val="single"/>
        </w:rPr>
        <w:t>Bovend’Eert</w:t>
      </w:r>
      <w:proofErr w:type="spellEnd"/>
      <w:r>
        <w:rPr>
          <w:szCs w:val="22"/>
          <w:u w:val="single"/>
        </w:rPr>
        <w:t>, commentaar bij artikel 71 van de Grondwet, in: Tekst &amp; Commentaar Grondwet en Statuut, 2025.</w:t>
      </w:r>
    </w:p>
    <w:p w:rsidRPr="00C31142" w:rsidR="004D1562" w:rsidRDefault="004D1562" w14:paraId="2DC0AF3B" w14:textId="34FCEF2F">
      <w:pPr>
        <w:rPr>
          <w:szCs w:val="22"/>
          <w:u w:val="single"/>
        </w:rPr>
      </w:pPr>
      <w:r>
        <w:rPr>
          <w:szCs w:val="22"/>
          <w:u w:val="single"/>
        </w:rPr>
        <w:lastRenderedPageBreak/>
        <w:t xml:space="preserve">(30) Artikel 72 van de Grondwet. </w:t>
      </w:r>
      <w:r w:rsidR="00AF7485">
        <w:rPr>
          <w:szCs w:val="22"/>
          <w:u w:val="single"/>
        </w:rPr>
        <w:br/>
      </w:r>
      <w:r>
        <w:rPr>
          <w:szCs w:val="22"/>
          <w:u w:val="single"/>
        </w:rPr>
        <w:t xml:space="preserve">(31) Zie in deze zin het rapport van de Commissie </w:t>
      </w:r>
      <w:proofErr w:type="spellStart"/>
      <w:r>
        <w:rPr>
          <w:szCs w:val="22"/>
          <w:u w:val="single"/>
        </w:rPr>
        <w:t>Fokkens</w:t>
      </w:r>
      <w:proofErr w:type="spellEnd"/>
      <w:r>
        <w:rPr>
          <w:szCs w:val="22"/>
          <w:u w:val="single"/>
        </w:rPr>
        <w:t>, paragraaf 6.3.</w:t>
      </w:r>
      <w:r w:rsidR="00AF7485">
        <w:rPr>
          <w:szCs w:val="22"/>
          <w:u w:val="single"/>
        </w:rPr>
        <w:br/>
      </w:r>
      <w:r>
        <w:rPr>
          <w:szCs w:val="22"/>
          <w:u w:val="single"/>
        </w:rPr>
        <w:t>(32) Artikel 107 eerste lid van de Grondwet.</w:t>
      </w:r>
      <w:r w:rsidR="00AF7485">
        <w:rPr>
          <w:szCs w:val="22"/>
          <w:u w:val="single"/>
        </w:rPr>
        <w:br/>
      </w:r>
      <w:r>
        <w:rPr>
          <w:szCs w:val="22"/>
          <w:u w:val="single"/>
        </w:rPr>
        <w:t>(33) Artikel 117 van de Grondwet.</w:t>
      </w:r>
      <w:r w:rsidR="00AF7485">
        <w:rPr>
          <w:szCs w:val="22"/>
          <w:u w:val="single"/>
        </w:rPr>
        <w:br/>
      </w:r>
      <w:r>
        <w:rPr>
          <w:szCs w:val="22"/>
          <w:u w:val="single"/>
        </w:rPr>
        <w:t>(34) Artikel 42 tweede lid en artikel 68 van de Grondwet. Zie ook de memorie van toelichting, paragraaf 4.1 Vervolgingsbeslissing door PGHR in plaats van politieke organen.</w:t>
      </w:r>
      <w:r w:rsidR="00AF7485">
        <w:rPr>
          <w:szCs w:val="22"/>
          <w:u w:val="single"/>
        </w:rPr>
        <w:br/>
      </w:r>
      <w:r>
        <w:rPr>
          <w:szCs w:val="22"/>
          <w:u w:val="single"/>
        </w:rPr>
        <w:t>(35) Zie eerder de Voorlichting van de Afdeling advisering over het sanctioneren van een gedragscode voor bewindspersonen in relatie tot de ministeriële verantwoordelijkheid, 23 november 2022, Bijlage bij Kamerstukken II 2022/23, 28844 nr. 251. De regering verwijst ook naar deze voorlichting in de memorie van toelichting, paragraaf 4.1.</w:t>
      </w:r>
      <w:r w:rsidR="00AF7485">
        <w:rPr>
          <w:szCs w:val="22"/>
          <w:u w:val="single"/>
        </w:rPr>
        <w:br/>
      </w:r>
      <w:r>
        <w:rPr>
          <w:szCs w:val="22"/>
          <w:u w:val="single"/>
        </w:rPr>
        <w:t>(36) Memorie van toelichting bij het Grondwetsvoorstel, paragraaf 3.2.1 Politiek karakter vervolgingsbeslissing.</w:t>
      </w:r>
      <w:r w:rsidR="00AF7485">
        <w:rPr>
          <w:szCs w:val="22"/>
          <w:u w:val="single"/>
        </w:rPr>
        <w:br/>
      </w:r>
      <w:r>
        <w:rPr>
          <w:szCs w:val="22"/>
          <w:u w:val="single"/>
        </w:rPr>
        <w:t>(37) Artikel 14, vijfde lid van het IVBPR (Nederland heeft hierbij een voorbehoud gemaakt vanwege de afwijkende regeling in artikel 119 van de Grondwet) en het Zevende Protocol bij het EVRM (Nederland heeft dit niet geratificeerd).</w:t>
      </w:r>
      <w:r w:rsidR="00AF7485">
        <w:rPr>
          <w:szCs w:val="22"/>
          <w:u w:val="single"/>
        </w:rPr>
        <w:br/>
      </w:r>
      <w:r>
        <w:rPr>
          <w:szCs w:val="22"/>
          <w:u w:val="single"/>
        </w:rPr>
        <w:t xml:space="preserve">(38) Memorie van toelichting bij het Grondwetsvoorstel, paragraaf 4.2 Opheffen forum </w:t>
      </w:r>
      <w:proofErr w:type="spellStart"/>
      <w:r>
        <w:rPr>
          <w:szCs w:val="22"/>
          <w:u w:val="single"/>
        </w:rPr>
        <w:t>privilegiatum</w:t>
      </w:r>
      <w:proofErr w:type="spellEnd"/>
      <w:r>
        <w:rPr>
          <w:szCs w:val="22"/>
          <w:u w:val="single"/>
        </w:rPr>
        <w:t xml:space="preserve"> bij de berechting van ambtsdelicten.</w:t>
      </w:r>
      <w:r w:rsidR="00AF7485">
        <w:rPr>
          <w:szCs w:val="22"/>
          <w:u w:val="single"/>
        </w:rPr>
        <w:br/>
      </w:r>
      <w:r>
        <w:rPr>
          <w:szCs w:val="22"/>
          <w:u w:val="single"/>
        </w:rPr>
        <w:t>(39) Kamerstukken II 1980/81, 16164 (R 1147), nr. 8 (memorie van antwoord).</w:t>
      </w:r>
      <w:r w:rsidR="00AF7485">
        <w:rPr>
          <w:szCs w:val="22"/>
          <w:u w:val="single"/>
        </w:rPr>
        <w:br/>
      </w:r>
      <w:r>
        <w:rPr>
          <w:szCs w:val="22"/>
          <w:u w:val="single"/>
        </w:rPr>
        <w:t>(40) Overigens is berechting in eerste en enige aanleg door de Hoge Raad niet uniek. Ook de voorgestelde Wet politieke partijen voorziet in een dergelijke procedure voor het opleggen van een partijverbod. Een snelle berechting - en daarmee tijdige duidelijkheid voor alle betrokkenen - was hierbij een belangrijk argument in de afweging van de regering.</w:t>
      </w:r>
      <w:r w:rsidR="00AF7485">
        <w:rPr>
          <w:szCs w:val="22"/>
          <w:u w:val="single"/>
        </w:rPr>
        <w:br/>
      </w:r>
      <w:r>
        <w:rPr>
          <w:szCs w:val="22"/>
          <w:u w:val="single"/>
        </w:rPr>
        <w:t>(41) Memorie van toelichting bij het Grondwetsvoorstel, paragraaf 4.1 Vervolgingsbeslissing door PGHR in plaats van politieke organen.</w:t>
      </w:r>
      <w:r w:rsidR="00AF7485">
        <w:rPr>
          <w:szCs w:val="22"/>
          <w:u w:val="single"/>
        </w:rPr>
        <w:br/>
      </w:r>
      <w:r>
        <w:rPr>
          <w:szCs w:val="22"/>
          <w:u w:val="single"/>
        </w:rPr>
        <w:t xml:space="preserve">(42) Hoofdlijnenbrief herziening wetgeving ambtsdelicten Kamerleden en bewindspersonen, 12 april 2024, brief van de ministers van </w:t>
      </w:r>
      <w:proofErr w:type="spellStart"/>
      <w:r>
        <w:rPr>
          <w:szCs w:val="22"/>
          <w:u w:val="single"/>
        </w:rPr>
        <w:t>JenV</w:t>
      </w:r>
      <w:proofErr w:type="spellEnd"/>
      <w:r>
        <w:rPr>
          <w:szCs w:val="22"/>
          <w:u w:val="single"/>
        </w:rPr>
        <w:t xml:space="preserve"> en BZK aan de Tweede en Eerste Kamer, Kamerstukken II 2023/24, 34340, nr. 22; Kamerstukken I 2023/24, 34871, K.</w:t>
      </w:r>
      <w:r w:rsidR="00AF7485">
        <w:rPr>
          <w:szCs w:val="22"/>
          <w:u w:val="single"/>
        </w:rPr>
        <w:br/>
      </w:r>
      <w:r>
        <w:rPr>
          <w:szCs w:val="22"/>
          <w:u w:val="single"/>
        </w:rPr>
        <w:t>(43) Zie in dit verband ook de ontwerpwet verval bijzondere aanwijzingsbevoegdheid openbaar ministerie, in: Kamerstukken I 2025/26 36125, A.</w:t>
      </w:r>
      <w:r w:rsidR="00AF7485">
        <w:rPr>
          <w:szCs w:val="22"/>
          <w:u w:val="single"/>
        </w:rPr>
        <w:br/>
      </w:r>
      <w:r>
        <w:rPr>
          <w:szCs w:val="22"/>
          <w:u w:val="single"/>
        </w:rPr>
        <w:t xml:space="preserve">(44) Memorie van toelichting bij het Grondwetsvoorstel, Algemeen deel, paragraaf 4.2 Opheffen forum </w:t>
      </w:r>
      <w:proofErr w:type="spellStart"/>
      <w:r>
        <w:rPr>
          <w:szCs w:val="22"/>
          <w:u w:val="single"/>
        </w:rPr>
        <w:t>privilegiatum</w:t>
      </w:r>
      <w:proofErr w:type="spellEnd"/>
      <w:r>
        <w:rPr>
          <w:szCs w:val="22"/>
          <w:u w:val="single"/>
        </w:rPr>
        <w:t xml:space="preserve"> bij de berechting van ambtsdelicten.</w:t>
      </w:r>
      <w:r w:rsidR="00AF7485">
        <w:rPr>
          <w:szCs w:val="22"/>
          <w:u w:val="single"/>
        </w:rPr>
        <w:br/>
      </w:r>
      <w:r>
        <w:rPr>
          <w:szCs w:val="22"/>
          <w:u w:val="single"/>
        </w:rPr>
        <w:t>(45) Memorie van toelichting bij de Herzieningswet, paragraaf 1 Inleiding.</w:t>
      </w:r>
      <w:r w:rsidR="00AF7485">
        <w:rPr>
          <w:szCs w:val="22"/>
          <w:u w:val="single"/>
        </w:rPr>
        <w:br/>
      </w:r>
      <w:r>
        <w:rPr>
          <w:szCs w:val="22"/>
          <w:u w:val="single"/>
        </w:rPr>
        <w:t>(46) Voorgesteld artikel III van het Grondwetsvoorstel.</w:t>
      </w:r>
      <w:r w:rsidR="00AF7485">
        <w:rPr>
          <w:szCs w:val="22"/>
          <w:u w:val="single"/>
        </w:rPr>
        <w:br/>
      </w:r>
      <w:r>
        <w:rPr>
          <w:szCs w:val="22"/>
          <w:u w:val="single"/>
        </w:rPr>
        <w:t xml:space="preserve">(47) Artikel II, onderdeel H (artikel 485c) en Artikel VI, onderdeel A (artikel 6.1.51) van de Herzieningswet. </w:t>
      </w:r>
      <w:r w:rsidR="00AF7485">
        <w:rPr>
          <w:szCs w:val="22"/>
          <w:u w:val="single"/>
        </w:rPr>
        <w:br/>
      </w:r>
      <w:r>
        <w:rPr>
          <w:szCs w:val="22"/>
          <w:u w:val="single"/>
        </w:rPr>
        <w:t xml:space="preserve">(48) Artikel II, onderdeel H (artikel 485d) en Artikel VI, onderdeel A (artikel 6.1.62) van de Herzieningswet. </w:t>
      </w:r>
      <w:r w:rsidR="00AF7485">
        <w:rPr>
          <w:szCs w:val="22"/>
          <w:u w:val="single"/>
        </w:rPr>
        <w:br/>
      </w:r>
      <w:r>
        <w:rPr>
          <w:szCs w:val="22"/>
          <w:u w:val="single"/>
        </w:rPr>
        <w:t xml:space="preserve">(49) Memorie van toelichting bij de Herzieningswet, Algemeen deel, 4.1.4 Voortgang van het opsporingsonderzoek. </w:t>
      </w:r>
      <w:r w:rsidR="00AF7485">
        <w:rPr>
          <w:szCs w:val="22"/>
          <w:u w:val="single"/>
        </w:rPr>
        <w:br/>
      </w:r>
      <w:r>
        <w:rPr>
          <w:szCs w:val="22"/>
          <w:u w:val="single"/>
        </w:rPr>
        <w:t xml:space="preserve">(50) Artikel II, onderdeel H (artikel 484 en 485) en Artikel VI, onderdeel A (artikel 6.1.57 en 6.1.58) van de Herzieningswet. </w:t>
      </w:r>
    </w:p>
    <w:sectPr w:rsidRPr="00C31142" w:rsidR="004D1562" w:rsidSect="009B2723">
      <w:headerReference w:type="even" r:id="rId15"/>
      <w:headerReference w:type="default" r:id="rId16"/>
      <w:footerReference w:type="even" r:id="rId17"/>
      <w:footerReference w:type="default" r:id="rId18"/>
      <w:headerReference w:type="first" r:id="rId19"/>
      <w:footerReference w:type="first" r:id="rId2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0DBE" w14:textId="77777777" w:rsidR="005F4E26" w:rsidRDefault="005F4E26">
      <w:r>
        <w:separator/>
      </w:r>
    </w:p>
  </w:endnote>
  <w:endnote w:type="continuationSeparator" w:id="0">
    <w:p w14:paraId="75E21B71" w14:textId="77777777" w:rsidR="005F4E26" w:rsidRDefault="005F4E26">
      <w:r>
        <w:continuationSeparator/>
      </w:r>
    </w:p>
  </w:endnote>
  <w:endnote w:type="continuationNotice" w:id="1">
    <w:p w14:paraId="0790593E" w14:textId="77777777" w:rsidR="005F4E26" w:rsidRDefault="005F4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63C0"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421F8" w14:paraId="3B5C63C3" w14:textId="77777777" w:rsidTr="00D90098">
      <w:tc>
        <w:tcPr>
          <w:tcW w:w="4815" w:type="dxa"/>
        </w:tcPr>
        <w:p w14:paraId="3B5C63C1" w14:textId="77777777" w:rsidR="00D90098" w:rsidRDefault="00D90098" w:rsidP="00D90098">
          <w:pPr>
            <w:pStyle w:val="Voettekst"/>
          </w:pPr>
        </w:p>
      </w:tc>
      <w:tc>
        <w:tcPr>
          <w:tcW w:w="4247" w:type="dxa"/>
        </w:tcPr>
        <w:p w14:paraId="3B5C63C2" w14:textId="77777777" w:rsidR="00D90098" w:rsidRDefault="00D90098" w:rsidP="00D90098">
          <w:pPr>
            <w:pStyle w:val="Voettekst"/>
            <w:jc w:val="right"/>
          </w:pPr>
        </w:p>
      </w:tc>
    </w:tr>
  </w:tbl>
  <w:p w14:paraId="3B5C63C4"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603E" w14:textId="545BF602" w:rsidR="009B2723" w:rsidRPr="009B2723" w:rsidRDefault="009B2723">
    <w:pPr>
      <w:pStyle w:val="Voettekst"/>
      <w:rPr>
        <w:rFonts w:ascii="Bembo" w:hAnsi="Bembo"/>
        <w:sz w:val="32"/>
      </w:rPr>
    </w:pPr>
    <w:r w:rsidRPr="009B2723">
      <w:rPr>
        <w:rFonts w:ascii="Bembo" w:hAnsi="Bembo"/>
        <w:sz w:val="32"/>
      </w:rPr>
      <w:t>AAN DE KONING</w:t>
    </w:r>
  </w:p>
  <w:p w14:paraId="49DC8C97" w14:textId="77777777" w:rsidR="009B2723" w:rsidRDefault="009B27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389B" w14:textId="77777777" w:rsidR="005F4E26" w:rsidRDefault="005F4E26">
      <w:r>
        <w:separator/>
      </w:r>
    </w:p>
  </w:footnote>
  <w:footnote w:type="continuationSeparator" w:id="0">
    <w:p w14:paraId="67398464" w14:textId="77777777" w:rsidR="005F4E26" w:rsidRDefault="005F4E26">
      <w:r>
        <w:continuationSeparator/>
      </w:r>
    </w:p>
  </w:footnote>
  <w:footnote w:type="continuationNotice" w:id="1">
    <w:p w14:paraId="14F820A4" w14:textId="77777777" w:rsidR="005F4E26" w:rsidRDefault="005F4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63BE"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63BF" w14:textId="77777777" w:rsidR="00FA7BCD" w:rsidRDefault="006520A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63C5" w14:textId="77777777" w:rsidR="00DA0CDA" w:rsidRDefault="006520A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B5C63C6" w14:textId="77777777" w:rsidR="00993C75" w:rsidRDefault="006520AE">
    <w:pPr>
      <w:pStyle w:val="Koptekst"/>
    </w:pPr>
    <w:r>
      <w:rPr>
        <w:noProof/>
      </w:rPr>
      <w:drawing>
        <wp:anchor distT="0" distB="0" distL="114300" distR="114300" simplePos="0" relativeHeight="251658240" behindDoc="1" locked="0" layoutInCell="1" allowOverlap="1" wp14:anchorId="3B5C63D1" wp14:editId="3B5C63D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3021"/>
    <w:multiLevelType w:val="hybridMultilevel"/>
    <w:tmpl w:val="2084C3D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B429A0"/>
    <w:multiLevelType w:val="hybridMultilevel"/>
    <w:tmpl w:val="439AE64A"/>
    <w:lvl w:ilvl="0" w:tplc="21CA8F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B44930"/>
    <w:multiLevelType w:val="hybridMultilevel"/>
    <w:tmpl w:val="3E9437A0"/>
    <w:lvl w:ilvl="0" w:tplc="621C4D4E">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FA1B6F"/>
    <w:multiLevelType w:val="multilevel"/>
    <w:tmpl w:val="090C537A"/>
    <w:lvl w:ilvl="0">
      <w:numFmt w:val="bullet"/>
      <w:lvlText w:val="-"/>
      <w:lvlJc w:val="left"/>
      <w:pPr>
        <w:tabs>
          <w:tab w:val="num" w:pos="360"/>
        </w:tabs>
        <w:ind w:left="360" w:hanging="360"/>
      </w:pPr>
      <w:rPr>
        <w:rFonts w:ascii="Univers" w:eastAsia="Times New Roman" w:hAnsi="Univers"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F897F58"/>
    <w:multiLevelType w:val="hybridMultilevel"/>
    <w:tmpl w:val="29F8527E"/>
    <w:lvl w:ilvl="0" w:tplc="731218E0">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FA1206D"/>
    <w:multiLevelType w:val="hybridMultilevel"/>
    <w:tmpl w:val="F8602334"/>
    <w:lvl w:ilvl="0" w:tplc="21CA8F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CE6099"/>
    <w:multiLevelType w:val="multilevel"/>
    <w:tmpl w:val="52C249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D337C24"/>
    <w:multiLevelType w:val="hybridMultilevel"/>
    <w:tmpl w:val="56A2FA1C"/>
    <w:lvl w:ilvl="0" w:tplc="74FECC6E">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BEB3DF5"/>
    <w:multiLevelType w:val="multilevel"/>
    <w:tmpl w:val="4544BB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0410A1A"/>
    <w:multiLevelType w:val="hybridMultilevel"/>
    <w:tmpl w:val="B6F2D930"/>
    <w:lvl w:ilvl="0" w:tplc="D4D4707C">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057F5F"/>
    <w:multiLevelType w:val="hybridMultilevel"/>
    <w:tmpl w:val="7DEEB27E"/>
    <w:lvl w:ilvl="0" w:tplc="731218E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7DA59A8"/>
    <w:multiLevelType w:val="multilevel"/>
    <w:tmpl w:val="19D8E00E"/>
    <w:lvl w:ilvl="0">
      <w:numFmt w:val="bullet"/>
      <w:lvlText w:val="-"/>
      <w:lvlJc w:val="left"/>
      <w:pPr>
        <w:tabs>
          <w:tab w:val="num" w:pos="360"/>
        </w:tabs>
        <w:ind w:left="360" w:hanging="360"/>
      </w:pPr>
      <w:rPr>
        <w:rFonts w:ascii="Univers" w:eastAsia="Times New Roman" w:hAnsi="Univers"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F8B0354"/>
    <w:multiLevelType w:val="hybridMultilevel"/>
    <w:tmpl w:val="4AB0B170"/>
    <w:lvl w:ilvl="0" w:tplc="21CA8F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C465D1"/>
    <w:multiLevelType w:val="hybridMultilevel"/>
    <w:tmpl w:val="B5DC51F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8100852">
    <w:abstractNumId w:val="2"/>
  </w:num>
  <w:num w:numId="2" w16cid:durableId="529029539">
    <w:abstractNumId w:val="5"/>
  </w:num>
  <w:num w:numId="3" w16cid:durableId="1040325164">
    <w:abstractNumId w:val="10"/>
  </w:num>
  <w:num w:numId="4" w16cid:durableId="1703675577">
    <w:abstractNumId w:val="1"/>
  </w:num>
  <w:num w:numId="5" w16cid:durableId="1820995820">
    <w:abstractNumId w:val="0"/>
  </w:num>
  <w:num w:numId="6" w16cid:durableId="210310079">
    <w:abstractNumId w:val="4"/>
  </w:num>
  <w:num w:numId="7" w16cid:durableId="828443233">
    <w:abstractNumId w:val="12"/>
  </w:num>
  <w:num w:numId="8" w16cid:durableId="1718972683">
    <w:abstractNumId w:val="13"/>
  </w:num>
  <w:num w:numId="9" w16cid:durableId="99490729">
    <w:abstractNumId w:val="9"/>
  </w:num>
  <w:num w:numId="10" w16cid:durableId="977878991">
    <w:abstractNumId w:val="7"/>
  </w:num>
  <w:num w:numId="11" w16cid:durableId="131824304">
    <w:abstractNumId w:val="8"/>
  </w:num>
  <w:num w:numId="12" w16cid:durableId="841823134">
    <w:abstractNumId w:val="6"/>
  </w:num>
  <w:num w:numId="13" w16cid:durableId="1340085596">
    <w:abstractNumId w:val="11"/>
  </w:num>
  <w:num w:numId="14" w16cid:durableId="70972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F8"/>
    <w:rsid w:val="000000C0"/>
    <w:rsid w:val="000003E8"/>
    <w:rsid w:val="000005E5"/>
    <w:rsid w:val="000006B4"/>
    <w:rsid w:val="00000704"/>
    <w:rsid w:val="000011EF"/>
    <w:rsid w:val="0000151F"/>
    <w:rsid w:val="00001A61"/>
    <w:rsid w:val="00002480"/>
    <w:rsid w:val="00002A9C"/>
    <w:rsid w:val="00002CE7"/>
    <w:rsid w:val="00002FA9"/>
    <w:rsid w:val="0000300C"/>
    <w:rsid w:val="00003445"/>
    <w:rsid w:val="00003F0F"/>
    <w:rsid w:val="0000485C"/>
    <w:rsid w:val="00004B76"/>
    <w:rsid w:val="00005080"/>
    <w:rsid w:val="00005157"/>
    <w:rsid w:val="000051C8"/>
    <w:rsid w:val="00005268"/>
    <w:rsid w:val="000056B0"/>
    <w:rsid w:val="00005B2E"/>
    <w:rsid w:val="00005CD7"/>
    <w:rsid w:val="0000649F"/>
    <w:rsid w:val="000065FB"/>
    <w:rsid w:val="00006C06"/>
    <w:rsid w:val="00007D80"/>
    <w:rsid w:val="00010107"/>
    <w:rsid w:val="000109F4"/>
    <w:rsid w:val="00010A7F"/>
    <w:rsid w:val="0001105C"/>
    <w:rsid w:val="0001144B"/>
    <w:rsid w:val="00011F2E"/>
    <w:rsid w:val="0001219C"/>
    <w:rsid w:val="0001266D"/>
    <w:rsid w:val="00012B38"/>
    <w:rsid w:val="00014064"/>
    <w:rsid w:val="00014237"/>
    <w:rsid w:val="000145C5"/>
    <w:rsid w:val="0001489B"/>
    <w:rsid w:val="00014FCE"/>
    <w:rsid w:val="00015334"/>
    <w:rsid w:val="00015555"/>
    <w:rsid w:val="00015857"/>
    <w:rsid w:val="0001592E"/>
    <w:rsid w:val="00015A87"/>
    <w:rsid w:val="00015C9C"/>
    <w:rsid w:val="00015ED4"/>
    <w:rsid w:val="0001668A"/>
    <w:rsid w:val="00016B39"/>
    <w:rsid w:val="0001702C"/>
    <w:rsid w:val="000170C3"/>
    <w:rsid w:val="00017388"/>
    <w:rsid w:val="000179CC"/>
    <w:rsid w:val="00017C54"/>
    <w:rsid w:val="00017C80"/>
    <w:rsid w:val="00017E81"/>
    <w:rsid w:val="000202DD"/>
    <w:rsid w:val="00020EF7"/>
    <w:rsid w:val="0002189B"/>
    <w:rsid w:val="00021BF4"/>
    <w:rsid w:val="00021D1D"/>
    <w:rsid w:val="000220D5"/>
    <w:rsid w:val="000221AB"/>
    <w:rsid w:val="00022370"/>
    <w:rsid w:val="00022AE8"/>
    <w:rsid w:val="00022AF5"/>
    <w:rsid w:val="00022F8D"/>
    <w:rsid w:val="000232A8"/>
    <w:rsid w:val="000233E0"/>
    <w:rsid w:val="0002345B"/>
    <w:rsid w:val="000234F1"/>
    <w:rsid w:val="000235FC"/>
    <w:rsid w:val="000236B3"/>
    <w:rsid w:val="0002398B"/>
    <w:rsid w:val="00023CDB"/>
    <w:rsid w:val="00024943"/>
    <w:rsid w:val="00024FC8"/>
    <w:rsid w:val="000252C2"/>
    <w:rsid w:val="00025358"/>
    <w:rsid w:val="00025490"/>
    <w:rsid w:val="000256EE"/>
    <w:rsid w:val="00025D2B"/>
    <w:rsid w:val="00026263"/>
    <w:rsid w:val="00026288"/>
    <w:rsid w:val="00026403"/>
    <w:rsid w:val="0002682B"/>
    <w:rsid w:val="000274FD"/>
    <w:rsid w:val="00027659"/>
    <w:rsid w:val="000278C0"/>
    <w:rsid w:val="0002798F"/>
    <w:rsid w:val="000279F3"/>
    <w:rsid w:val="00030799"/>
    <w:rsid w:val="00030E1F"/>
    <w:rsid w:val="00031B32"/>
    <w:rsid w:val="00031C08"/>
    <w:rsid w:val="000326A5"/>
    <w:rsid w:val="00032AF3"/>
    <w:rsid w:val="00034094"/>
    <w:rsid w:val="00034162"/>
    <w:rsid w:val="0003445B"/>
    <w:rsid w:val="0003486B"/>
    <w:rsid w:val="0003509E"/>
    <w:rsid w:val="000358F3"/>
    <w:rsid w:val="00035FF9"/>
    <w:rsid w:val="0003649D"/>
    <w:rsid w:val="00036B93"/>
    <w:rsid w:val="00037511"/>
    <w:rsid w:val="0003773E"/>
    <w:rsid w:val="000377F8"/>
    <w:rsid w:val="0003794E"/>
    <w:rsid w:val="00037B4D"/>
    <w:rsid w:val="00037CCD"/>
    <w:rsid w:val="00040101"/>
    <w:rsid w:val="0004042B"/>
    <w:rsid w:val="000404A5"/>
    <w:rsid w:val="00040878"/>
    <w:rsid w:val="00041236"/>
    <w:rsid w:val="0004124A"/>
    <w:rsid w:val="000413C0"/>
    <w:rsid w:val="0004172C"/>
    <w:rsid w:val="00041875"/>
    <w:rsid w:val="00041A40"/>
    <w:rsid w:val="00042029"/>
    <w:rsid w:val="00042316"/>
    <w:rsid w:val="00042913"/>
    <w:rsid w:val="00042C75"/>
    <w:rsid w:val="00043087"/>
    <w:rsid w:val="00043474"/>
    <w:rsid w:val="0004360C"/>
    <w:rsid w:val="00043643"/>
    <w:rsid w:val="0004371F"/>
    <w:rsid w:val="000438EB"/>
    <w:rsid w:val="00043BF8"/>
    <w:rsid w:val="00043F83"/>
    <w:rsid w:val="00044254"/>
    <w:rsid w:val="000443B4"/>
    <w:rsid w:val="000445C0"/>
    <w:rsid w:val="000446E7"/>
    <w:rsid w:val="00044A8E"/>
    <w:rsid w:val="00044B93"/>
    <w:rsid w:val="00044D94"/>
    <w:rsid w:val="00044E2A"/>
    <w:rsid w:val="000454B4"/>
    <w:rsid w:val="00045815"/>
    <w:rsid w:val="00045878"/>
    <w:rsid w:val="00045D06"/>
    <w:rsid w:val="00045D6B"/>
    <w:rsid w:val="00045DF4"/>
    <w:rsid w:val="00045E59"/>
    <w:rsid w:val="00045E8E"/>
    <w:rsid w:val="00045F1F"/>
    <w:rsid w:val="00046286"/>
    <w:rsid w:val="00046751"/>
    <w:rsid w:val="00046898"/>
    <w:rsid w:val="000469C1"/>
    <w:rsid w:val="00046F48"/>
    <w:rsid w:val="00050214"/>
    <w:rsid w:val="00050481"/>
    <w:rsid w:val="000506C2"/>
    <w:rsid w:val="000506C3"/>
    <w:rsid w:val="00050EF8"/>
    <w:rsid w:val="00050F54"/>
    <w:rsid w:val="00051513"/>
    <w:rsid w:val="00051561"/>
    <w:rsid w:val="0005183A"/>
    <w:rsid w:val="00051FD9"/>
    <w:rsid w:val="0005218D"/>
    <w:rsid w:val="00052486"/>
    <w:rsid w:val="0005264B"/>
    <w:rsid w:val="0005269B"/>
    <w:rsid w:val="00052A83"/>
    <w:rsid w:val="00052B28"/>
    <w:rsid w:val="00052C8B"/>
    <w:rsid w:val="00052E0E"/>
    <w:rsid w:val="000531C0"/>
    <w:rsid w:val="00053215"/>
    <w:rsid w:val="0005326D"/>
    <w:rsid w:val="00053576"/>
    <w:rsid w:val="00053A65"/>
    <w:rsid w:val="0005403D"/>
    <w:rsid w:val="00054524"/>
    <w:rsid w:val="0005452B"/>
    <w:rsid w:val="000547AE"/>
    <w:rsid w:val="00054B06"/>
    <w:rsid w:val="00054BBC"/>
    <w:rsid w:val="000559C1"/>
    <w:rsid w:val="00055CFF"/>
    <w:rsid w:val="00055D44"/>
    <w:rsid w:val="0005682C"/>
    <w:rsid w:val="00056E3A"/>
    <w:rsid w:val="00056E44"/>
    <w:rsid w:val="00056EF6"/>
    <w:rsid w:val="00056F86"/>
    <w:rsid w:val="00057107"/>
    <w:rsid w:val="000573A2"/>
    <w:rsid w:val="000574DF"/>
    <w:rsid w:val="00057E66"/>
    <w:rsid w:val="000602A9"/>
    <w:rsid w:val="00060409"/>
    <w:rsid w:val="00060C8E"/>
    <w:rsid w:val="00060F79"/>
    <w:rsid w:val="00061066"/>
    <w:rsid w:val="00061287"/>
    <w:rsid w:val="000613F1"/>
    <w:rsid w:val="0006179A"/>
    <w:rsid w:val="00061B5C"/>
    <w:rsid w:val="00062124"/>
    <w:rsid w:val="000624DE"/>
    <w:rsid w:val="00062E99"/>
    <w:rsid w:val="00062F3F"/>
    <w:rsid w:val="00063383"/>
    <w:rsid w:val="00063839"/>
    <w:rsid w:val="00063B54"/>
    <w:rsid w:val="00063F0A"/>
    <w:rsid w:val="000640B4"/>
    <w:rsid w:val="000640C4"/>
    <w:rsid w:val="00064581"/>
    <w:rsid w:val="0006478C"/>
    <w:rsid w:val="00064B5C"/>
    <w:rsid w:val="00064F86"/>
    <w:rsid w:val="000652EC"/>
    <w:rsid w:val="00065411"/>
    <w:rsid w:val="00065707"/>
    <w:rsid w:val="00065FCF"/>
    <w:rsid w:val="00066150"/>
    <w:rsid w:val="000663F6"/>
    <w:rsid w:val="00066D8A"/>
    <w:rsid w:val="0006700A"/>
    <w:rsid w:val="0006784E"/>
    <w:rsid w:val="00067F65"/>
    <w:rsid w:val="000700C5"/>
    <w:rsid w:val="000707A5"/>
    <w:rsid w:val="00070FCC"/>
    <w:rsid w:val="000710CB"/>
    <w:rsid w:val="000712E6"/>
    <w:rsid w:val="00071701"/>
    <w:rsid w:val="00071929"/>
    <w:rsid w:val="00071CFA"/>
    <w:rsid w:val="00071E65"/>
    <w:rsid w:val="00071F76"/>
    <w:rsid w:val="000721A5"/>
    <w:rsid w:val="00072532"/>
    <w:rsid w:val="0007259E"/>
    <w:rsid w:val="000726BE"/>
    <w:rsid w:val="0007285C"/>
    <w:rsid w:val="00072CE8"/>
    <w:rsid w:val="00072EB4"/>
    <w:rsid w:val="000732B2"/>
    <w:rsid w:val="0007332C"/>
    <w:rsid w:val="000733DC"/>
    <w:rsid w:val="00073516"/>
    <w:rsid w:val="00073D60"/>
    <w:rsid w:val="00073E3D"/>
    <w:rsid w:val="00074312"/>
    <w:rsid w:val="00074552"/>
    <w:rsid w:val="00074806"/>
    <w:rsid w:val="00074C89"/>
    <w:rsid w:val="00074E57"/>
    <w:rsid w:val="000752F9"/>
    <w:rsid w:val="000760CD"/>
    <w:rsid w:val="0007632B"/>
    <w:rsid w:val="00076A42"/>
    <w:rsid w:val="00076D58"/>
    <w:rsid w:val="00076EF9"/>
    <w:rsid w:val="000772B5"/>
    <w:rsid w:val="0007752D"/>
    <w:rsid w:val="000779CD"/>
    <w:rsid w:val="00077C0E"/>
    <w:rsid w:val="000811CA"/>
    <w:rsid w:val="000814F1"/>
    <w:rsid w:val="00081947"/>
    <w:rsid w:val="000819FC"/>
    <w:rsid w:val="00081B4E"/>
    <w:rsid w:val="0008231F"/>
    <w:rsid w:val="00082376"/>
    <w:rsid w:val="00082472"/>
    <w:rsid w:val="00083024"/>
    <w:rsid w:val="00083245"/>
    <w:rsid w:val="00083276"/>
    <w:rsid w:val="00083651"/>
    <w:rsid w:val="00083732"/>
    <w:rsid w:val="00083738"/>
    <w:rsid w:val="0008383A"/>
    <w:rsid w:val="00083AD0"/>
    <w:rsid w:val="00083B99"/>
    <w:rsid w:val="000844D0"/>
    <w:rsid w:val="000848D0"/>
    <w:rsid w:val="00084A59"/>
    <w:rsid w:val="000853F1"/>
    <w:rsid w:val="00086642"/>
    <w:rsid w:val="00086A35"/>
    <w:rsid w:val="00086CA1"/>
    <w:rsid w:val="00086E21"/>
    <w:rsid w:val="000874F0"/>
    <w:rsid w:val="00087651"/>
    <w:rsid w:val="000879A2"/>
    <w:rsid w:val="00087D0C"/>
    <w:rsid w:val="000907E7"/>
    <w:rsid w:val="00090FDB"/>
    <w:rsid w:val="0009131C"/>
    <w:rsid w:val="00091AC6"/>
    <w:rsid w:val="00091BE7"/>
    <w:rsid w:val="000922B3"/>
    <w:rsid w:val="00092340"/>
    <w:rsid w:val="000924C6"/>
    <w:rsid w:val="000925BB"/>
    <w:rsid w:val="00092B63"/>
    <w:rsid w:val="000938F7"/>
    <w:rsid w:val="00093BC6"/>
    <w:rsid w:val="0009423C"/>
    <w:rsid w:val="000943B9"/>
    <w:rsid w:val="000943D1"/>
    <w:rsid w:val="00094422"/>
    <w:rsid w:val="00094739"/>
    <w:rsid w:val="00094D8A"/>
    <w:rsid w:val="00094DB6"/>
    <w:rsid w:val="00095253"/>
    <w:rsid w:val="000956B5"/>
    <w:rsid w:val="00095B54"/>
    <w:rsid w:val="00096674"/>
    <w:rsid w:val="00096BAE"/>
    <w:rsid w:val="00096BC1"/>
    <w:rsid w:val="0009716E"/>
    <w:rsid w:val="00097589"/>
    <w:rsid w:val="00097A83"/>
    <w:rsid w:val="00097A90"/>
    <w:rsid w:val="00097B89"/>
    <w:rsid w:val="00097C5A"/>
    <w:rsid w:val="00097F2C"/>
    <w:rsid w:val="000A00AC"/>
    <w:rsid w:val="000A01E7"/>
    <w:rsid w:val="000A04C7"/>
    <w:rsid w:val="000A097F"/>
    <w:rsid w:val="000A0BBC"/>
    <w:rsid w:val="000A1253"/>
    <w:rsid w:val="000A20E3"/>
    <w:rsid w:val="000A2204"/>
    <w:rsid w:val="000A298F"/>
    <w:rsid w:val="000A2A9F"/>
    <w:rsid w:val="000A2AE4"/>
    <w:rsid w:val="000A2DC1"/>
    <w:rsid w:val="000A2EE8"/>
    <w:rsid w:val="000A380D"/>
    <w:rsid w:val="000A3B8F"/>
    <w:rsid w:val="000A3EBE"/>
    <w:rsid w:val="000A3F6A"/>
    <w:rsid w:val="000A4354"/>
    <w:rsid w:val="000A466E"/>
    <w:rsid w:val="000A4760"/>
    <w:rsid w:val="000A480D"/>
    <w:rsid w:val="000A49DA"/>
    <w:rsid w:val="000A4A12"/>
    <w:rsid w:val="000A4B3B"/>
    <w:rsid w:val="000A52D1"/>
    <w:rsid w:val="000A5719"/>
    <w:rsid w:val="000A5A56"/>
    <w:rsid w:val="000A60B9"/>
    <w:rsid w:val="000A684D"/>
    <w:rsid w:val="000A6936"/>
    <w:rsid w:val="000A695E"/>
    <w:rsid w:val="000A7011"/>
    <w:rsid w:val="000A7213"/>
    <w:rsid w:val="000A744D"/>
    <w:rsid w:val="000A7806"/>
    <w:rsid w:val="000A7AB1"/>
    <w:rsid w:val="000B05FC"/>
    <w:rsid w:val="000B0855"/>
    <w:rsid w:val="000B0B00"/>
    <w:rsid w:val="000B1312"/>
    <w:rsid w:val="000B1357"/>
    <w:rsid w:val="000B13B1"/>
    <w:rsid w:val="000B1A5C"/>
    <w:rsid w:val="000B2050"/>
    <w:rsid w:val="000B2195"/>
    <w:rsid w:val="000B28EF"/>
    <w:rsid w:val="000B3C80"/>
    <w:rsid w:val="000B4221"/>
    <w:rsid w:val="000B4332"/>
    <w:rsid w:val="000B445F"/>
    <w:rsid w:val="000B4857"/>
    <w:rsid w:val="000B48C3"/>
    <w:rsid w:val="000B4919"/>
    <w:rsid w:val="000B4DA3"/>
    <w:rsid w:val="000B5740"/>
    <w:rsid w:val="000B5787"/>
    <w:rsid w:val="000B6779"/>
    <w:rsid w:val="000B6B33"/>
    <w:rsid w:val="000B750F"/>
    <w:rsid w:val="000B75C3"/>
    <w:rsid w:val="000B795F"/>
    <w:rsid w:val="000B7B38"/>
    <w:rsid w:val="000B7BF4"/>
    <w:rsid w:val="000B7C08"/>
    <w:rsid w:val="000B7C11"/>
    <w:rsid w:val="000C0088"/>
    <w:rsid w:val="000C09E0"/>
    <w:rsid w:val="000C0CAB"/>
    <w:rsid w:val="000C0EE2"/>
    <w:rsid w:val="000C14B0"/>
    <w:rsid w:val="000C15B2"/>
    <w:rsid w:val="000C16B4"/>
    <w:rsid w:val="000C1C07"/>
    <w:rsid w:val="000C1C22"/>
    <w:rsid w:val="000C2555"/>
    <w:rsid w:val="000C25E8"/>
    <w:rsid w:val="000C2AB9"/>
    <w:rsid w:val="000C3920"/>
    <w:rsid w:val="000C4535"/>
    <w:rsid w:val="000C4754"/>
    <w:rsid w:val="000C49DA"/>
    <w:rsid w:val="000C4B46"/>
    <w:rsid w:val="000C4F0C"/>
    <w:rsid w:val="000C4FAF"/>
    <w:rsid w:val="000C500A"/>
    <w:rsid w:val="000C5032"/>
    <w:rsid w:val="000C51A1"/>
    <w:rsid w:val="000C552D"/>
    <w:rsid w:val="000C6327"/>
    <w:rsid w:val="000C6576"/>
    <w:rsid w:val="000C6B0D"/>
    <w:rsid w:val="000C6B3F"/>
    <w:rsid w:val="000C6B40"/>
    <w:rsid w:val="000C6C89"/>
    <w:rsid w:val="000C6D0C"/>
    <w:rsid w:val="000C6E47"/>
    <w:rsid w:val="000C7035"/>
    <w:rsid w:val="000C7676"/>
    <w:rsid w:val="000C7856"/>
    <w:rsid w:val="000C7C81"/>
    <w:rsid w:val="000C7E35"/>
    <w:rsid w:val="000D06CD"/>
    <w:rsid w:val="000D0ECF"/>
    <w:rsid w:val="000D12DE"/>
    <w:rsid w:val="000D17D2"/>
    <w:rsid w:val="000D194D"/>
    <w:rsid w:val="000D1A6D"/>
    <w:rsid w:val="000D1E67"/>
    <w:rsid w:val="000D23B2"/>
    <w:rsid w:val="000D23E7"/>
    <w:rsid w:val="000D2811"/>
    <w:rsid w:val="000D2AD0"/>
    <w:rsid w:val="000D3278"/>
    <w:rsid w:val="000D34B1"/>
    <w:rsid w:val="000D3C79"/>
    <w:rsid w:val="000D430C"/>
    <w:rsid w:val="000D442D"/>
    <w:rsid w:val="000D4610"/>
    <w:rsid w:val="000D4A83"/>
    <w:rsid w:val="000D4F98"/>
    <w:rsid w:val="000D5663"/>
    <w:rsid w:val="000D573E"/>
    <w:rsid w:val="000D640C"/>
    <w:rsid w:val="000D6445"/>
    <w:rsid w:val="000D68C9"/>
    <w:rsid w:val="000D6F20"/>
    <w:rsid w:val="000D7634"/>
    <w:rsid w:val="000D78B4"/>
    <w:rsid w:val="000D7907"/>
    <w:rsid w:val="000D7926"/>
    <w:rsid w:val="000D7B3E"/>
    <w:rsid w:val="000D7F2C"/>
    <w:rsid w:val="000E09E2"/>
    <w:rsid w:val="000E0BB4"/>
    <w:rsid w:val="000E0CE1"/>
    <w:rsid w:val="000E11D3"/>
    <w:rsid w:val="000E139D"/>
    <w:rsid w:val="000E1426"/>
    <w:rsid w:val="000E208C"/>
    <w:rsid w:val="000E2625"/>
    <w:rsid w:val="000E2843"/>
    <w:rsid w:val="000E285A"/>
    <w:rsid w:val="000E2909"/>
    <w:rsid w:val="000E3497"/>
    <w:rsid w:val="000E35E3"/>
    <w:rsid w:val="000E3A06"/>
    <w:rsid w:val="000E3F24"/>
    <w:rsid w:val="000E44A4"/>
    <w:rsid w:val="000E495D"/>
    <w:rsid w:val="000E4F72"/>
    <w:rsid w:val="000E539C"/>
    <w:rsid w:val="000E543C"/>
    <w:rsid w:val="000E55A6"/>
    <w:rsid w:val="000E5C38"/>
    <w:rsid w:val="000E5E4F"/>
    <w:rsid w:val="000E5ECA"/>
    <w:rsid w:val="000E5FCE"/>
    <w:rsid w:val="000E623B"/>
    <w:rsid w:val="000E65B7"/>
    <w:rsid w:val="000E6730"/>
    <w:rsid w:val="000E695E"/>
    <w:rsid w:val="000E7A84"/>
    <w:rsid w:val="000E7C6C"/>
    <w:rsid w:val="000F0006"/>
    <w:rsid w:val="000F070B"/>
    <w:rsid w:val="000F085A"/>
    <w:rsid w:val="000F09E2"/>
    <w:rsid w:val="000F0BAD"/>
    <w:rsid w:val="000F13B4"/>
    <w:rsid w:val="000F159D"/>
    <w:rsid w:val="000F16BF"/>
    <w:rsid w:val="000F1901"/>
    <w:rsid w:val="000F1A7B"/>
    <w:rsid w:val="000F1C5B"/>
    <w:rsid w:val="000F1FC9"/>
    <w:rsid w:val="000F27A4"/>
    <w:rsid w:val="000F27BF"/>
    <w:rsid w:val="000F3D51"/>
    <w:rsid w:val="000F3DA9"/>
    <w:rsid w:val="000F4238"/>
    <w:rsid w:val="000F47A9"/>
    <w:rsid w:val="000F48A3"/>
    <w:rsid w:val="000F50BA"/>
    <w:rsid w:val="000F621F"/>
    <w:rsid w:val="000F694D"/>
    <w:rsid w:val="000F719B"/>
    <w:rsid w:val="000F7419"/>
    <w:rsid w:val="000F7A30"/>
    <w:rsid w:val="0010041B"/>
    <w:rsid w:val="00100D84"/>
    <w:rsid w:val="00100E70"/>
    <w:rsid w:val="001015D8"/>
    <w:rsid w:val="001017B5"/>
    <w:rsid w:val="001018D1"/>
    <w:rsid w:val="00101C77"/>
    <w:rsid w:val="00101E57"/>
    <w:rsid w:val="0010231F"/>
    <w:rsid w:val="0010296D"/>
    <w:rsid w:val="00102A46"/>
    <w:rsid w:val="00102BA0"/>
    <w:rsid w:val="00103002"/>
    <w:rsid w:val="001031B0"/>
    <w:rsid w:val="0010366C"/>
    <w:rsid w:val="001036EE"/>
    <w:rsid w:val="00103A0A"/>
    <w:rsid w:val="00103DE2"/>
    <w:rsid w:val="00104522"/>
    <w:rsid w:val="001048CD"/>
    <w:rsid w:val="001049C2"/>
    <w:rsid w:val="00104AFB"/>
    <w:rsid w:val="001052F3"/>
    <w:rsid w:val="0010543D"/>
    <w:rsid w:val="00105B7C"/>
    <w:rsid w:val="00105E2E"/>
    <w:rsid w:val="00105F7F"/>
    <w:rsid w:val="00105FB1"/>
    <w:rsid w:val="0010626D"/>
    <w:rsid w:val="001064BD"/>
    <w:rsid w:val="001064E8"/>
    <w:rsid w:val="00106D8F"/>
    <w:rsid w:val="00106DA5"/>
    <w:rsid w:val="001070B2"/>
    <w:rsid w:val="0010730A"/>
    <w:rsid w:val="00107627"/>
    <w:rsid w:val="001076B8"/>
    <w:rsid w:val="00107B76"/>
    <w:rsid w:val="00107DD9"/>
    <w:rsid w:val="00110156"/>
    <w:rsid w:val="001102EB"/>
    <w:rsid w:val="0011065C"/>
    <w:rsid w:val="00110C5F"/>
    <w:rsid w:val="00110FBE"/>
    <w:rsid w:val="001111E8"/>
    <w:rsid w:val="00111209"/>
    <w:rsid w:val="00111221"/>
    <w:rsid w:val="001116F8"/>
    <w:rsid w:val="00111C98"/>
    <w:rsid w:val="00111FD3"/>
    <w:rsid w:val="0011210B"/>
    <w:rsid w:val="00112567"/>
    <w:rsid w:val="00112586"/>
    <w:rsid w:val="00112F59"/>
    <w:rsid w:val="001132C6"/>
    <w:rsid w:val="001135DD"/>
    <w:rsid w:val="00113BF9"/>
    <w:rsid w:val="001140C7"/>
    <w:rsid w:val="0011462F"/>
    <w:rsid w:val="00114B45"/>
    <w:rsid w:val="00114DC6"/>
    <w:rsid w:val="0011518B"/>
    <w:rsid w:val="00115665"/>
    <w:rsid w:val="00115708"/>
    <w:rsid w:val="001157A4"/>
    <w:rsid w:val="00115803"/>
    <w:rsid w:val="00115998"/>
    <w:rsid w:val="00116325"/>
    <w:rsid w:val="001164BB"/>
    <w:rsid w:val="0011677D"/>
    <w:rsid w:val="00117376"/>
    <w:rsid w:val="001179CB"/>
    <w:rsid w:val="0012083D"/>
    <w:rsid w:val="00121288"/>
    <w:rsid w:val="00121C9D"/>
    <w:rsid w:val="00121D3B"/>
    <w:rsid w:val="00121E76"/>
    <w:rsid w:val="00122191"/>
    <w:rsid w:val="0012225F"/>
    <w:rsid w:val="00122443"/>
    <w:rsid w:val="00122583"/>
    <w:rsid w:val="00122B0E"/>
    <w:rsid w:val="00122E2C"/>
    <w:rsid w:val="00122E64"/>
    <w:rsid w:val="00122FAB"/>
    <w:rsid w:val="00123094"/>
    <w:rsid w:val="001230C6"/>
    <w:rsid w:val="00123351"/>
    <w:rsid w:val="00123515"/>
    <w:rsid w:val="00123577"/>
    <w:rsid w:val="001236EA"/>
    <w:rsid w:val="00123E7B"/>
    <w:rsid w:val="00123EC8"/>
    <w:rsid w:val="00124029"/>
    <w:rsid w:val="0012405D"/>
    <w:rsid w:val="001246BA"/>
    <w:rsid w:val="00124834"/>
    <w:rsid w:val="00124AD5"/>
    <w:rsid w:val="00124C56"/>
    <w:rsid w:val="001250CB"/>
    <w:rsid w:val="00125539"/>
    <w:rsid w:val="00125610"/>
    <w:rsid w:val="00125B75"/>
    <w:rsid w:val="00126029"/>
    <w:rsid w:val="00126039"/>
    <w:rsid w:val="00126ACA"/>
    <w:rsid w:val="00126C35"/>
    <w:rsid w:val="00126E20"/>
    <w:rsid w:val="001272D1"/>
    <w:rsid w:val="001276B6"/>
    <w:rsid w:val="00130017"/>
    <w:rsid w:val="001303E1"/>
    <w:rsid w:val="00130509"/>
    <w:rsid w:val="00130B21"/>
    <w:rsid w:val="00130C55"/>
    <w:rsid w:val="00130E03"/>
    <w:rsid w:val="00130EDC"/>
    <w:rsid w:val="001312DB"/>
    <w:rsid w:val="00132060"/>
    <w:rsid w:val="00132A1C"/>
    <w:rsid w:val="00132A68"/>
    <w:rsid w:val="00133551"/>
    <w:rsid w:val="00133930"/>
    <w:rsid w:val="00134129"/>
    <w:rsid w:val="00134529"/>
    <w:rsid w:val="00134926"/>
    <w:rsid w:val="00134DD4"/>
    <w:rsid w:val="00134E56"/>
    <w:rsid w:val="001351B2"/>
    <w:rsid w:val="0013541E"/>
    <w:rsid w:val="0013586B"/>
    <w:rsid w:val="00135A5D"/>
    <w:rsid w:val="00136897"/>
    <w:rsid w:val="00136AEF"/>
    <w:rsid w:val="00136CBA"/>
    <w:rsid w:val="00136E5A"/>
    <w:rsid w:val="00136EF6"/>
    <w:rsid w:val="001373A3"/>
    <w:rsid w:val="001379F1"/>
    <w:rsid w:val="00137D44"/>
    <w:rsid w:val="001412B5"/>
    <w:rsid w:val="00141DE0"/>
    <w:rsid w:val="00141F0D"/>
    <w:rsid w:val="00142636"/>
    <w:rsid w:val="00142773"/>
    <w:rsid w:val="00142FC5"/>
    <w:rsid w:val="001431CE"/>
    <w:rsid w:val="001432F0"/>
    <w:rsid w:val="00143334"/>
    <w:rsid w:val="00143513"/>
    <w:rsid w:val="00143745"/>
    <w:rsid w:val="00143790"/>
    <w:rsid w:val="00143C0B"/>
    <w:rsid w:val="00143C5A"/>
    <w:rsid w:val="00143F95"/>
    <w:rsid w:val="001447E3"/>
    <w:rsid w:val="001447FD"/>
    <w:rsid w:val="00144BED"/>
    <w:rsid w:val="00145082"/>
    <w:rsid w:val="001452F1"/>
    <w:rsid w:val="001454A5"/>
    <w:rsid w:val="001457B2"/>
    <w:rsid w:val="00145A62"/>
    <w:rsid w:val="00145E21"/>
    <w:rsid w:val="00146862"/>
    <w:rsid w:val="0014694C"/>
    <w:rsid w:val="00147946"/>
    <w:rsid w:val="00147954"/>
    <w:rsid w:val="00147C03"/>
    <w:rsid w:val="00147C44"/>
    <w:rsid w:val="00147D73"/>
    <w:rsid w:val="001508D3"/>
    <w:rsid w:val="0015094C"/>
    <w:rsid w:val="001509A3"/>
    <w:rsid w:val="001509B7"/>
    <w:rsid w:val="00150A43"/>
    <w:rsid w:val="00150B88"/>
    <w:rsid w:val="001511ED"/>
    <w:rsid w:val="001515CF"/>
    <w:rsid w:val="001516EF"/>
    <w:rsid w:val="00151892"/>
    <w:rsid w:val="00151F9C"/>
    <w:rsid w:val="00152461"/>
    <w:rsid w:val="0015258B"/>
    <w:rsid w:val="001526DA"/>
    <w:rsid w:val="001527AD"/>
    <w:rsid w:val="00152D52"/>
    <w:rsid w:val="00153153"/>
    <w:rsid w:val="001537E0"/>
    <w:rsid w:val="00153EAB"/>
    <w:rsid w:val="00153FB6"/>
    <w:rsid w:val="0015427E"/>
    <w:rsid w:val="001542B4"/>
    <w:rsid w:val="00154651"/>
    <w:rsid w:val="00154A32"/>
    <w:rsid w:val="00154AEC"/>
    <w:rsid w:val="00154EFC"/>
    <w:rsid w:val="00155164"/>
    <w:rsid w:val="001557E7"/>
    <w:rsid w:val="00155877"/>
    <w:rsid w:val="001559F0"/>
    <w:rsid w:val="00155E6A"/>
    <w:rsid w:val="00155E88"/>
    <w:rsid w:val="001566E2"/>
    <w:rsid w:val="001567F0"/>
    <w:rsid w:val="00156A83"/>
    <w:rsid w:val="00157A30"/>
    <w:rsid w:val="00157E12"/>
    <w:rsid w:val="00157E4D"/>
    <w:rsid w:val="00160379"/>
    <w:rsid w:val="00160B16"/>
    <w:rsid w:val="00160D1F"/>
    <w:rsid w:val="00160EC0"/>
    <w:rsid w:val="001616D1"/>
    <w:rsid w:val="00161A51"/>
    <w:rsid w:val="00161BCD"/>
    <w:rsid w:val="00161FF7"/>
    <w:rsid w:val="00162510"/>
    <w:rsid w:val="00162590"/>
    <w:rsid w:val="00162687"/>
    <w:rsid w:val="00162A1C"/>
    <w:rsid w:val="00162F01"/>
    <w:rsid w:val="001632BA"/>
    <w:rsid w:val="00163508"/>
    <w:rsid w:val="0016351B"/>
    <w:rsid w:val="00163520"/>
    <w:rsid w:val="001636E2"/>
    <w:rsid w:val="001639CD"/>
    <w:rsid w:val="00163EF7"/>
    <w:rsid w:val="0016423C"/>
    <w:rsid w:val="0016425A"/>
    <w:rsid w:val="00164AB9"/>
    <w:rsid w:val="00164B72"/>
    <w:rsid w:val="00164F9E"/>
    <w:rsid w:val="00165286"/>
    <w:rsid w:val="0016573A"/>
    <w:rsid w:val="00165B4F"/>
    <w:rsid w:val="00166999"/>
    <w:rsid w:val="00166F85"/>
    <w:rsid w:val="00167104"/>
    <w:rsid w:val="0016718C"/>
    <w:rsid w:val="00167CCD"/>
    <w:rsid w:val="00170498"/>
    <w:rsid w:val="001704CB"/>
    <w:rsid w:val="00170C5D"/>
    <w:rsid w:val="001711A7"/>
    <w:rsid w:val="0017123F"/>
    <w:rsid w:val="00171438"/>
    <w:rsid w:val="0017253A"/>
    <w:rsid w:val="00172BAD"/>
    <w:rsid w:val="001730FF"/>
    <w:rsid w:val="00173150"/>
    <w:rsid w:val="00173578"/>
    <w:rsid w:val="00173E68"/>
    <w:rsid w:val="00173E70"/>
    <w:rsid w:val="001740F4"/>
    <w:rsid w:val="001744DC"/>
    <w:rsid w:val="00174503"/>
    <w:rsid w:val="00174A1C"/>
    <w:rsid w:val="00174A2B"/>
    <w:rsid w:val="00174ADF"/>
    <w:rsid w:val="00174D4F"/>
    <w:rsid w:val="00174FEC"/>
    <w:rsid w:val="001750AF"/>
    <w:rsid w:val="00175364"/>
    <w:rsid w:val="00175448"/>
    <w:rsid w:val="00175B32"/>
    <w:rsid w:val="00175FE0"/>
    <w:rsid w:val="0017609F"/>
    <w:rsid w:val="00176287"/>
    <w:rsid w:val="0017656F"/>
    <w:rsid w:val="001765A9"/>
    <w:rsid w:val="00176D50"/>
    <w:rsid w:val="0017741D"/>
    <w:rsid w:val="00177469"/>
    <w:rsid w:val="00177A37"/>
    <w:rsid w:val="00177AB2"/>
    <w:rsid w:val="001804EE"/>
    <w:rsid w:val="001805A6"/>
    <w:rsid w:val="0018108C"/>
    <w:rsid w:val="001817C8"/>
    <w:rsid w:val="0018188B"/>
    <w:rsid w:val="00181E8B"/>
    <w:rsid w:val="00181E8E"/>
    <w:rsid w:val="0018222E"/>
    <w:rsid w:val="0018225A"/>
    <w:rsid w:val="001827FA"/>
    <w:rsid w:val="0018302B"/>
    <w:rsid w:val="0018341E"/>
    <w:rsid w:val="001837E0"/>
    <w:rsid w:val="00183804"/>
    <w:rsid w:val="00183ADB"/>
    <w:rsid w:val="00183C4E"/>
    <w:rsid w:val="00184102"/>
    <w:rsid w:val="00184103"/>
    <w:rsid w:val="00184155"/>
    <w:rsid w:val="00184245"/>
    <w:rsid w:val="00184924"/>
    <w:rsid w:val="0018499E"/>
    <w:rsid w:val="00184B91"/>
    <w:rsid w:val="00184F10"/>
    <w:rsid w:val="00185196"/>
    <w:rsid w:val="001853A4"/>
    <w:rsid w:val="0018599D"/>
    <w:rsid w:val="00185B58"/>
    <w:rsid w:val="00185ED0"/>
    <w:rsid w:val="00186C01"/>
    <w:rsid w:val="00186F60"/>
    <w:rsid w:val="00187818"/>
    <w:rsid w:val="00187D9E"/>
    <w:rsid w:val="00190150"/>
    <w:rsid w:val="00190885"/>
    <w:rsid w:val="00190A60"/>
    <w:rsid w:val="00190BDE"/>
    <w:rsid w:val="0019148B"/>
    <w:rsid w:val="001915F1"/>
    <w:rsid w:val="001917B7"/>
    <w:rsid w:val="0019182D"/>
    <w:rsid w:val="0019220F"/>
    <w:rsid w:val="00192564"/>
    <w:rsid w:val="001929AE"/>
    <w:rsid w:val="00192A12"/>
    <w:rsid w:val="00192FBB"/>
    <w:rsid w:val="0019314C"/>
    <w:rsid w:val="001933EE"/>
    <w:rsid w:val="001938EE"/>
    <w:rsid w:val="00194892"/>
    <w:rsid w:val="00194E84"/>
    <w:rsid w:val="0019526D"/>
    <w:rsid w:val="001956FF"/>
    <w:rsid w:val="00195C3F"/>
    <w:rsid w:val="001960F5"/>
    <w:rsid w:val="0019615E"/>
    <w:rsid w:val="00196627"/>
    <w:rsid w:val="00196923"/>
    <w:rsid w:val="001969EC"/>
    <w:rsid w:val="00196BA7"/>
    <w:rsid w:val="00196D54"/>
    <w:rsid w:val="001972C9"/>
    <w:rsid w:val="001976F3"/>
    <w:rsid w:val="00197890"/>
    <w:rsid w:val="001978C2"/>
    <w:rsid w:val="001978DD"/>
    <w:rsid w:val="00197A16"/>
    <w:rsid w:val="00197A93"/>
    <w:rsid w:val="00197D30"/>
    <w:rsid w:val="00197D7B"/>
    <w:rsid w:val="001A0415"/>
    <w:rsid w:val="001A074F"/>
    <w:rsid w:val="001A0A02"/>
    <w:rsid w:val="001A0DC5"/>
    <w:rsid w:val="001A12AF"/>
    <w:rsid w:val="001A1618"/>
    <w:rsid w:val="001A2092"/>
    <w:rsid w:val="001A2436"/>
    <w:rsid w:val="001A266D"/>
    <w:rsid w:val="001A2A0A"/>
    <w:rsid w:val="001A2BCF"/>
    <w:rsid w:val="001A2C20"/>
    <w:rsid w:val="001A2CEA"/>
    <w:rsid w:val="001A3091"/>
    <w:rsid w:val="001A3938"/>
    <w:rsid w:val="001A3E63"/>
    <w:rsid w:val="001A4116"/>
    <w:rsid w:val="001A417B"/>
    <w:rsid w:val="001A4980"/>
    <w:rsid w:val="001A4CE6"/>
    <w:rsid w:val="001A5292"/>
    <w:rsid w:val="001A5570"/>
    <w:rsid w:val="001A560C"/>
    <w:rsid w:val="001A5908"/>
    <w:rsid w:val="001A5A66"/>
    <w:rsid w:val="001A5C1E"/>
    <w:rsid w:val="001A6161"/>
    <w:rsid w:val="001A66FD"/>
    <w:rsid w:val="001A6D27"/>
    <w:rsid w:val="001A6DB8"/>
    <w:rsid w:val="001A70C7"/>
    <w:rsid w:val="001A74F7"/>
    <w:rsid w:val="001A761F"/>
    <w:rsid w:val="001A7A70"/>
    <w:rsid w:val="001A7DC5"/>
    <w:rsid w:val="001B019D"/>
    <w:rsid w:val="001B035D"/>
    <w:rsid w:val="001B0448"/>
    <w:rsid w:val="001B05DA"/>
    <w:rsid w:val="001B08FA"/>
    <w:rsid w:val="001B09C0"/>
    <w:rsid w:val="001B0A0C"/>
    <w:rsid w:val="001B0A9F"/>
    <w:rsid w:val="001B0D15"/>
    <w:rsid w:val="001B0FB9"/>
    <w:rsid w:val="001B1088"/>
    <w:rsid w:val="001B12B4"/>
    <w:rsid w:val="001B1A37"/>
    <w:rsid w:val="001B20A9"/>
    <w:rsid w:val="001B20FC"/>
    <w:rsid w:val="001B21C7"/>
    <w:rsid w:val="001B2A12"/>
    <w:rsid w:val="001B2AA0"/>
    <w:rsid w:val="001B2EAA"/>
    <w:rsid w:val="001B35AB"/>
    <w:rsid w:val="001B3830"/>
    <w:rsid w:val="001B3C29"/>
    <w:rsid w:val="001B3CDE"/>
    <w:rsid w:val="001B476F"/>
    <w:rsid w:val="001B4AA1"/>
    <w:rsid w:val="001B4B1F"/>
    <w:rsid w:val="001B4B3C"/>
    <w:rsid w:val="001B4B45"/>
    <w:rsid w:val="001B4B74"/>
    <w:rsid w:val="001B50D7"/>
    <w:rsid w:val="001B5472"/>
    <w:rsid w:val="001B5C67"/>
    <w:rsid w:val="001B5F50"/>
    <w:rsid w:val="001B6265"/>
    <w:rsid w:val="001B650D"/>
    <w:rsid w:val="001B7362"/>
    <w:rsid w:val="001B7BEB"/>
    <w:rsid w:val="001B7CEA"/>
    <w:rsid w:val="001C1E88"/>
    <w:rsid w:val="001C1E8A"/>
    <w:rsid w:val="001C2A40"/>
    <w:rsid w:val="001C2BDC"/>
    <w:rsid w:val="001C30E1"/>
    <w:rsid w:val="001C330E"/>
    <w:rsid w:val="001C3584"/>
    <w:rsid w:val="001C4300"/>
    <w:rsid w:val="001C43C3"/>
    <w:rsid w:val="001C4794"/>
    <w:rsid w:val="001C47C7"/>
    <w:rsid w:val="001C4C37"/>
    <w:rsid w:val="001C4E93"/>
    <w:rsid w:val="001C554B"/>
    <w:rsid w:val="001C5A8B"/>
    <w:rsid w:val="001C5DE9"/>
    <w:rsid w:val="001C5E0D"/>
    <w:rsid w:val="001C645B"/>
    <w:rsid w:val="001C6BB0"/>
    <w:rsid w:val="001C6BF0"/>
    <w:rsid w:val="001C6C75"/>
    <w:rsid w:val="001C6DD6"/>
    <w:rsid w:val="001C6FF8"/>
    <w:rsid w:val="001C74A5"/>
    <w:rsid w:val="001C7D3C"/>
    <w:rsid w:val="001C7E4E"/>
    <w:rsid w:val="001D080A"/>
    <w:rsid w:val="001D087B"/>
    <w:rsid w:val="001D0BDD"/>
    <w:rsid w:val="001D0CD8"/>
    <w:rsid w:val="001D0DD4"/>
    <w:rsid w:val="001D1208"/>
    <w:rsid w:val="001D1342"/>
    <w:rsid w:val="001D191B"/>
    <w:rsid w:val="001D194C"/>
    <w:rsid w:val="001D1C83"/>
    <w:rsid w:val="001D20FC"/>
    <w:rsid w:val="001D22F9"/>
    <w:rsid w:val="001D2579"/>
    <w:rsid w:val="001D26F0"/>
    <w:rsid w:val="001D2782"/>
    <w:rsid w:val="001D2831"/>
    <w:rsid w:val="001D3C28"/>
    <w:rsid w:val="001D42FA"/>
    <w:rsid w:val="001D438C"/>
    <w:rsid w:val="001D486D"/>
    <w:rsid w:val="001D4A74"/>
    <w:rsid w:val="001D555E"/>
    <w:rsid w:val="001D6449"/>
    <w:rsid w:val="001D6571"/>
    <w:rsid w:val="001D6AED"/>
    <w:rsid w:val="001D6B3C"/>
    <w:rsid w:val="001D7004"/>
    <w:rsid w:val="001D70B3"/>
    <w:rsid w:val="001D7616"/>
    <w:rsid w:val="001D76B2"/>
    <w:rsid w:val="001E0081"/>
    <w:rsid w:val="001E0EB9"/>
    <w:rsid w:val="001E0EC4"/>
    <w:rsid w:val="001E134E"/>
    <w:rsid w:val="001E1C72"/>
    <w:rsid w:val="001E1CED"/>
    <w:rsid w:val="001E20B1"/>
    <w:rsid w:val="001E20B7"/>
    <w:rsid w:val="001E20CE"/>
    <w:rsid w:val="001E22B6"/>
    <w:rsid w:val="001E2B0A"/>
    <w:rsid w:val="001E2C00"/>
    <w:rsid w:val="001E2FBA"/>
    <w:rsid w:val="001E3C8D"/>
    <w:rsid w:val="001E4254"/>
    <w:rsid w:val="001E44EF"/>
    <w:rsid w:val="001E4715"/>
    <w:rsid w:val="001E4CEB"/>
    <w:rsid w:val="001E4F5B"/>
    <w:rsid w:val="001E5381"/>
    <w:rsid w:val="001E56C8"/>
    <w:rsid w:val="001E583E"/>
    <w:rsid w:val="001E62A6"/>
    <w:rsid w:val="001E6351"/>
    <w:rsid w:val="001E67A2"/>
    <w:rsid w:val="001E6E09"/>
    <w:rsid w:val="001F02E4"/>
    <w:rsid w:val="001F0B65"/>
    <w:rsid w:val="001F0D4D"/>
    <w:rsid w:val="001F1471"/>
    <w:rsid w:val="001F153E"/>
    <w:rsid w:val="001F1C1C"/>
    <w:rsid w:val="001F1C3F"/>
    <w:rsid w:val="001F2000"/>
    <w:rsid w:val="001F270E"/>
    <w:rsid w:val="001F2AE3"/>
    <w:rsid w:val="001F2F6E"/>
    <w:rsid w:val="001F30FE"/>
    <w:rsid w:val="001F350B"/>
    <w:rsid w:val="001F3693"/>
    <w:rsid w:val="001F3832"/>
    <w:rsid w:val="001F39F6"/>
    <w:rsid w:val="001F3D48"/>
    <w:rsid w:val="001F3D6D"/>
    <w:rsid w:val="001F3E72"/>
    <w:rsid w:val="001F4982"/>
    <w:rsid w:val="001F4A88"/>
    <w:rsid w:val="001F4BB8"/>
    <w:rsid w:val="001F4D65"/>
    <w:rsid w:val="001F4F05"/>
    <w:rsid w:val="001F59ED"/>
    <w:rsid w:val="001F5CDC"/>
    <w:rsid w:val="001F6787"/>
    <w:rsid w:val="001F703B"/>
    <w:rsid w:val="001F7169"/>
    <w:rsid w:val="001F7334"/>
    <w:rsid w:val="001F747D"/>
    <w:rsid w:val="001F7586"/>
    <w:rsid w:val="001F7713"/>
    <w:rsid w:val="001F7B22"/>
    <w:rsid w:val="001F7BCE"/>
    <w:rsid w:val="0020001F"/>
    <w:rsid w:val="0020098D"/>
    <w:rsid w:val="00200A2E"/>
    <w:rsid w:val="00200D80"/>
    <w:rsid w:val="0020103D"/>
    <w:rsid w:val="00201C5E"/>
    <w:rsid w:val="00202452"/>
    <w:rsid w:val="00202747"/>
    <w:rsid w:val="002027EB"/>
    <w:rsid w:val="00202EEA"/>
    <w:rsid w:val="00203D2F"/>
    <w:rsid w:val="0020415B"/>
    <w:rsid w:val="00204B9C"/>
    <w:rsid w:val="00205522"/>
    <w:rsid w:val="00205B4E"/>
    <w:rsid w:val="00205C28"/>
    <w:rsid w:val="00206435"/>
    <w:rsid w:val="00206646"/>
    <w:rsid w:val="00206773"/>
    <w:rsid w:val="002069BD"/>
    <w:rsid w:val="00206B4A"/>
    <w:rsid w:val="00206E7A"/>
    <w:rsid w:val="00206FDD"/>
    <w:rsid w:val="0020753E"/>
    <w:rsid w:val="00207A81"/>
    <w:rsid w:val="00207B0D"/>
    <w:rsid w:val="00207C18"/>
    <w:rsid w:val="002101D5"/>
    <w:rsid w:val="0021032D"/>
    <w:rsid w:val="002103A6"/>
    <w:rsid w:val="0021060D"/>
    <w:rsid w:val="00210CC3"/>
    <w:rsid w:val="00210F7A"/>
    <w:rsid w:val="00211154"/>
    <w:rsid w:val="002112BC"/>
    <w:rsid w:val="0021179B"/>
    <w:rsid w:val="00211F57"/>
    <w:rsid w:val="00212147"/>
    <w:rsid w:val="002122E2"/>
    <w:rsid w:val="002123E8"/>
    <w:rsid w:val="0021286C"/>
    <w:rsid w:val="0021288C"/>
    <w:rsid w:val="00212A55"/>
    <w:rsid w:val="00212C41"/>
    <w:rsid w:val="0021321C"/>
    <w:rsid w:val="00213263"/>
    <w:rsid w:val="00213373"/>
    <w:rsid w:val="00213385"/>
    <w:rsid w:val="002135A1"/>
    <w:rsid w:val="0021394F"/>
    <w:rsid w:val="002140B2"/>
    <w:rsid w:val="002140E1"/>
    <w:rsid w:val="00214125"/>
    <w:rsid w:val="0021467B"/>
    <w:rsid w:val="0021499F"/>
    <w:rsid w:val="002150CE"/>
    <w:rsid w:val="0021536A"/>
    <w:rsid w:val="002153C5"/>
    <w:rsid w:val="002154C6"/>
    <w:rsid w:val="0021561B"/>
    <w:rsid w:val="002156D7"/>
    <w:rsid w:val="00215A89"/>
    <w:rsid w:val="00215F5F"/>
    <w:rsid w:val="00216701"/>
    <w:rsid w:val="00216A8A"/>
    <w:rsid w:val="00216D97"/>
    <w:rsid w:val="00216EF0"/>
    <w:rsid w:val="00216FF3"/>
    <w:rsid w:val="002174AD"/>
    <w:rsid w:val="002177D8"/>
    <w:rsid w:val="00217921"/>
    <w:rsid w:val="00217E6E"/>
    <w:rsid w:val="002202C2"/>
    <w:rsid w:val="0022033C"/>
    <w:rsid w:val="0022036E"/>
    <w:rsid w:val="002205F3"/>
    <w:rsid w:val="00220864"/>
    <w:rsid w:val="002209A1"/>
    <w:rsid w:val="00220E51"/>
    <w:rsid w:val="00221A44"/>
    <w:rsid w:val="00221A6A"/>
    <w:rsid w:val="0022217C"/>
    <w:rsid w:val="00222374"/>
    <w:rsid w:val="00222D57"/>
    <w:rsid w:val="00222E40"/>
    <w:rsid w:val="00222F17"/>
    <w:rsid w:val="002234D8"/>
    <w:rsid w:val="002237A7"/>
    <w:rsid w:val="00223BEA"/>
    <w:rsid w:val="00223DE1"/>
    <w:rsid w:val="00224043"/>
    <w:rsid w:val="00224172"/>
    <w:rsid w:val="002245EA"/>
    <w:rsid w:val="00224D25"/>
    <w:rsid w:val="00224DBF"/>
    <w:rsid w:val="00224F03"/>
    <w:rsid w:val="002251BF"/>
    <w:rsid w:val="0022522B"/>
    <w:rsid w:val="002255D6"/>
    <w:rsid w:val="002255E6"/>
    <w:rsid w:val="00225B6F"/>
    <w:rsid w:val="00225D33"/>
    <w:rsid w:val="00225E4C"/>
    <w:rsid w:val="00225EDA"/>
    <w:rsid w:val="00226312"/>
    <w:rsid w:val="00226456"/>
    <w:rsid w:val="00226612"/>
    <w:rsid w:val="002266AA"/>
    <w:rsid w:val="00226818"/>
    <w:rsid w:val="00226B05"/>
    <w:rsid w:val="00226D6C"/>
    <w:rsid w:val="0022710E"/>
    <w:rsid w:val="00227B75"/>
    <w:rsid w:val="00227CB3"/>
    <w:rsid w:val="00230500"/>
    <w:rsid w:val="00230CDE"/>
    <w:rsid w:val="00231519"/>
    <w:rsid w:val="00231A25"/>
    <w:rsid w:val="00231C7D"/>
    <w:rsid w:val="00232536"/>
    <w:rsid w:val="00232D17"/>
    <w:rsid w:val="00232DC1"/>
    <w:rsid w:val="00232FFF"/>
    <w:rsid w:val="00233481"/>
    <w:rsid w:val="002337B2"/>
    <w:rsid w:val="00233811"/>
    <w:rsid w:val="002338A1"/>
    <w:rsid w:val="00233ADD"/>
    <w:rsid w:val="002340E2"/>
    <w:rsid w:val="002343B6"/>
    <w:rsid w:val="002344C5"/>
    <w:rsid w:val="00234813"/>
    <w:rsid w:val="00235819"/>
    <w:rsid w:val="00235C56"/>
    <w:rsid w:val="002366AD"/>
    <w:rsid w:val="0023722B"/>
    <w:rsid w:val="00237691"/>
    <w:rsid w:val="00237BB6"/>
    <w:rsid w:val="00237CEE"/>
    <w:rsid w:val="00240049"/>
    <w:rsid w:val="00240219"/>
    <w:rsid w:val="00240F62"/>
    <w:rsid w:val="00240FCE"/>
    <w:rsid w:val="00241339"/>
    <w:rsid w:val="00241679"/>
    <w:rsid w:val="00241735"/>
    <w:rsid w:val="0024185B"/>
    <w:rsid w:val="002419C9"/>
    <w:rsid w:val="00241C62"/>
    <w:rsid w:val="0024296B"/>
    <w:rsid w:val="00242D98"/>
    <w:rsid w:val="00243143"/>
    <w:rsid w:val="002433B3"/>
    <w:rsid w:val="002434F4"/>
    <w:rsid w:val="00243B9A"/>
    <w:rsid w:val="00244140"/>
    <w:rsid w:val="00244A13"/>
    <w:rsid w:val="002452E2"/>
    <w:rsid w:val="002454F2"/>
    <w:rsid w:val="00245631"/>
    <w:rsid w:val="0024570A"/>
    <w:rsid w:val="00245958"/>
    <w:rsid w:val="00245F20"/>
    <w:rsid w:val="00245FA6"/>
    <w:rsid w:val="002460FF"/>
    <w:rsid w:val="002462BB"/>
    <w:rsid w:val="00246444"/>
    <w:rsid w:val="0024651A"/>
    <w:rsid w:val="002465AE"/>
    <w:rsid w:val="00247079"/>
    <w:rsid w:val="0024761A"/>
    <w:rsid w:val="0024778B"/>
    <w:rsid w:val="00247A77"/>
    <w:rsid w:val="00247AEC"/>
    <w:rsid w:val="0025031B"/>
    <w:rsid w:val="002504A0"/>
    <w:rsid w:val="002504FD"/>
    <w:rsid w:val="00250689"/>
    <w:rsid w:val="002507EC"/>
    <w:rsid w:val="002508CC"/>
    <w:rsid w:val="00250907"/>
    <w:rsid w:val="00250931"/>
    <w:rsid w:val="00250D3C"/>
    <w:rsid w:val="00250E43"/>
    <w:rsid w:val="00251188"/>
    <w:rsid w:val="002516E7"/>
    <w:rsid w:val="002518EA"/>
    <w:rsid w:val="00251AE9"/>
    <w:rsid w:val="00251E07"/>
    <w:rsid w:val="00252055"/>
    <w:rsid w:val="002522D0"/>
    <w:rsid w:val="002526C1"/>
    <w:rsid w:val="00252751"/>
    <w:rsid w:val="0025294F"/>
    <w:rsid w:val="0025296A"/>
    <w:rsid w:val="00252F0E"/>
    <w:rsid w:val="00252F37"/>
    <w:rsid w:val="002530E8"/>
    <w:rsid w:val="00253164"/>
    <w:rsid w:val="00253335"/>
    <w:rsid w:val="00253A77"/>
    <w:rsid w:val="00253E8D"/>
    <w:rsid w:val="002541CF"/>
    <w:rsid w:val="00254795"/>
    <w:rsid w:val="00254C18"/>
    <w:rsid w:val="002551E6"/>
    <w:rsid w:val="0025531B"/>
    <w:rsid w:val="00255381"/>
    <w:rsid w:val="002553A8"/>
    <w:rsid w:val="00255647"/>
    <w:rsid w:val="00255B18"/>
    <w:rsid w:val="00255F55"/>
    <w:rsid w:val="002565A1"/>
    <w:rsid w:val="00256AC3"/>
    <w:rsid w:val="00256D18"/>
    <w:rsid w:val="00256D28"/>
    <w:rsid w:val="002571BB"/>
    <w:rsid w:val="00257D26"/>
    <w:rsid w:val="00257F09"/>
    <w:rsid w:val="0026007E"/>
    <w:rsid w:val="00260152"/>
    <w:rsid w:val="002606FC"/>
    <w:rsid w:val="002607B6"/>
    <w:rsid w:val="00260D53"/>
    <w:rsid w:val="00260FF6"/>
    <w:rsid w:val="002611A6"/>
    <w:rsid w:val="00261543"/>
    <w:rsid w:val="002615DE"/>
    <w:rsid w:val="0026190C"/>
    <w:rsid w:val="00261AEF"/>
    <w:rsid w:val="00261EA2"/>
    <w:rsid w:val="0026273C"/>
    <w:rsid w:val="002629D9"/>
    <w:rsid w:val="00262D38"/>
    <w:rsid w:val="0026325C"/>
    <w:rsid w:val="00263D14"/>
    <w:rsid w:val="00263D9C"/>
    <w:rsid w:val="00264180"/>
    <w:rsid w:val="002643A3"/>
    <w:rsid w:val="00264504"/>
    <w:rsid w:val="00264AE5"/>
    <w:rsid w:val="00264CA8"/>
    <w:rsid w:val="00265A82"/>
    <w:rsid w:val="00266101"/>
    <w:rsid w:val="00266CE5"/>
    <w:rsid w:val="00266DDA"/>
    <w:rsid w:val="0026744A"/>
    <w:rsid w:val="002675FB"/>
    <w:rsid w:val="00267651"/>
    <w:rsid w:val="00267C6F"/>
    <w:rsid w:val="00267E05"/>
    <w:rsid w:val="00270347"/>
    <w:rsid w:val="00270443"/>
    <w:rsid w:val="00270789"/>
    <w:rsid w:val="0027081D"/>
    <w:rsid w:val="00270A05"/>
    <w:rsid w:val="0027173A"/>
    <w:rsid w:val="002718BF"/>
    <w:rsid w:val="00271914"/>
    <w:rsid w:val="00271DB9"/>
    <w:rsid w:val="00272424"/>
    <w:rsid w:val="0027295F"/>
    <w:rsid w:val="00272D09"/>
    <w:rsid w:val="00273072"/>
    <w:rsid w:val="002730B8"/>
    <w:rsid w:val="00273D44"/>
    <w:rsid w:val="00273EF2"/>
    <w:rsid w:val="0027437F"/>
    <w:rsid w:val="00274710"/>
    <w:rsid w:val="0027480A"/>
    <w:rsid w:val="00274DFA"/>
    <w:rsid w:val="0027505C"/>
    <w:rsid w:val="0027505E"/>
    <w:rsid w:val="002751E9"/>
    <w:rsid w:val="0027560A"/>
    <w:rsid w:val="0027563B"/>
    <w:rsid w:val="00275750"/>
    <w:rsid w:val="00275AF9"/>
    <w:rsid w:val="00275DCA"/>
    <w:rsid w:val="00276040"/>
    <w:rsid w:val="002760B8"/>
    <w:rsid w:val="00276A49"/>
    <w:rsid w:val="00276BE1"/>
    <w:rsid w:val="0027741F"/>
    <w:rsid w:val="002812E7"/>
    <w:rsid w:val="002814C8"/>
    <w:rsid w:val="002814F8"/>
    <w:rsid w:val="00281B5B"/>
    <w:rsid w:val="00281C3D"/>
    <w:rsid w:val="00281D47"/>
    <w:rsid w:val="002829B1"/>
    <w:rsid w:val="00282A0B"/>
    <w:rsid w:val="00282AC0"/>
    <w:rsid w:val="002835CA"/>
    <w:rsid w:val="00283B08"/>
    <w:rsid w:val="00283EC7"/>
    <w:rsid w:val="002842A7"/>
    <w:rsid w:val="00284C41"/>
    <w:rsid w:val="00284E84"/>
    <w:rsid w:val="002852F2"/>
    <w:rsid w:val="002854BC"/>
    <w:rsid w:val="00285970"/>
    <w:rsid w:val="00286456"/>
    <w:rsid w:val="00286608"/>
    <w:rsid w:val="00286795"/>
    <w:rsid w:val="002868EB"/>
    <w:rsid w:val="00286B94"/>
    <w:rsid w:val="00286D2E"/>
    <w:rsid w:val="00287462"/>
    <w:rsid w:val="0028755E"/>
    <w:rsid w:val="002900A3"/>
    <w:rsid w:val="002905F8"/>
    <w:rsid w:val="00290922"/>
    <w:rsid w:val="00290C18"/>
    <w:rsid w:val="00290C8C"/>
    <w:rsid w:val="00290CC5"/>
    <w:rsid w:val="0029102D"/>
    <w:rsid w:val="002910CD"/>
    <w:rsid w:val="0029157F"/>
    <w:rsid w:val="002919EF"/>
    <w:rsid w:val="00291BB2"/>
    <w:rsid w:val="00291D1A"/>
    <w:rsid w:val="00291EF3"/>
    <w:rsid w:val="002920DF"/>
    <w:rsid w:val="00292313"/>
    <w:rsid w:val="00292BBF"/>
    <w:rsid w:val="0029367A"/>
    <w:rsid w:val="0029373A"/>
    <w:rsid w:val="0029385F"/>
    <w:rsid w:val="00293914"/>
    <w:rsid w:val="00293BF6"/>
    <w:rsid w:val="002942C8"/>
    <w:rsid w:val="0029497D"/>
    <w:rsid w:val="00294BC6"/>
    <w:rsid w:val="00294E98"/>
    <w:rsid w:val="0029501D"/>
    <w:rsid w:val="002950A1"/>
    <w:rsid w:val="00295681"/>
    <w:rsid w:val="0029588F"/>
    <w:rsid w:val="00295929"/>
    <w:rsid w:val="00295967"/>
    <w:rsid w:val="00295D03"/>
    <w:rsid w:val="0029682B"/>
    <w:rsid w:val="00296842"/>
    <w:rsid w:val="002969E6"/>
    <w:rsid w:val="00296AA8"/>
    <w:rsid w:val="002975D7"/>
    <w:rsid w:val="002978AE"/>
    <w:rsid w:val="00297A58"/>
    <w:rsid w:val="00297E46"/>
    <w:rsid w:val="00297E7B"/>
    <w:rsid w:val="00297E90"/>
    <w:rsid w:val="00297FF3"/>
    <w:rsid w:val="002A023A"/>
    <w:rsid w:val="002A05A3"/>
    <w:rsid w:val="002A05B7"/>
    <w:rsid w:val="002A0619"/>
    <w:rsid w:val="002A07DB"/>
    <w:rsid w:val="002A0D69"/>
    <w:rsid w:val="002A10B7"/>
    <w:rsid w:val="002A135F"/>
    <w:rsid w:val="002A1CD9"/>
    <w:rsid w:val="002A23B2"/>
    <w:rsid w:val="002A2449"/>
    <w:rsid w:val="002A246F"/>
    <w:rsid w:val="002A25F9"/>
    <w:rsid w:val="002A284D"/>
    <w:rsid w:val="002A29D5"/>
    <w:rsid w:val="002A2D50"/>
    <w:rsid w:val="002A3021"/>
    <w:rsid w:val="002A3160"/>
    <w:rsid w:val="002A34DC"/>
    <w:rsid w:val="002A3617"/>
    <w:rsid w:val="002A3B18"/>
    <w:rsid w:val="002A3F55"/>
    <w:rsid w:val="002A405E"/>
    <w:rsid w:val="002A406E"/>
    <w:rsid w:val="002A40A9"/>
    <w:rsid w:val="002A42D5"/>
    <w:rsid w:val="002A47B4"/>
    <w:rsid w:val="002A50B4"/>
    <w:rsid w:val="002A529D"/>
    <w:rsid w:val="002A553B"/>
    <w:rsid w:val="002A5598"/>
    <w:rsid w:val="002A5EBB"/>
    <w:rsid w:val="002A5FD0"/>
    <w:rsid w:val="002A6793"/>
    <w:rsid w:val="002A6D5D"/>
    <w:rsid w:val="002A710B"/>
    <w:rsid w:val="002A73FA"/>
    <w:rsid w:val="002A7A26"/>
    <w:rsid w:val="002A7F56"/>
    <w:rsid w:val="002B0175"/>
    <w:rsid w:val="002B0237"/>
    <w:rsid w:val="002B0B5E"/>
    <w:rsid w:val="002B0C67"/>
    <w:rsid w:val="002B0CAD"/>
    <w:rsid w:val="002B1463"/>
    <w:rsid w:val="002B1671"/>
    <w:rsid w:val="002B179D"/>
    <w:rsid w:val="002B183C"/>
    <w:rsid w:val="002B19CE"/>
    <w:rsid w:val="002B1A96"/>
    <w:rsid w:val="002B1D29"/>
    <w:rsid w:val="002B2853"/>
    <w:rsid w:val="002B2918"/>
    <w:rsid w:val="002B2C02"/>
    <w:rsid w:val="002B2EA5"/>
    <w:rsid w:val="002B2F38"/>
    <w:rsid w:val="002B32A3"/>
    <w:rsid w:val="002B344D"/>
    <w:rsid w:val="002B36BF"/>
    <w:rsid w:val="002B37C9"/>
    <w:rsid w:val="002B382A"/>
    <w:rsid w:val="002B4022"/>
    <w:rsid w:val="002B403E"/>
    <w:rsid w:val="002B4047"/>
    <w:rsid w:val="002B415D"/>
    <w:rsid w:val="002B4466"/>
    <w:rsid w:val="002B453E"/>
    <w:rsid w:val="002B49A6"/>
    <w:rsid w:val="002B4B83"/>
    <w:rsid w:val="002B52B8"/>
    <w:rsid w:val="002B58B0"/>
    <w:rsid w:val="002B59B2"/>
    <w:rsid w:val="002B5C24"/>
    <w:rsid w:val="002B6346"/>
    <w:rsid w:val="002B671F"/>
    <w:rsid w:val="002B6921"/>
    <w:rsid w:val="002B6BCF"/>
    <w:rsid w:val="002B74A6"/>
    <w:rsid w:val="002B764B"/>
    <w:rsid w:val="002B7BC9"/>
    <w:rsid w:val="002C01C9"/>
    <w:rsid w:val="002C046A"/>
    <w:rsid w:val="002C07C3"/>
    <w:rsid w:val="002C0871"/>
    <w:rsid w:val="002C0C98"/>
    <w:rsid w:val="002C15E1"/>
    <w:rsid w:val="002C15F5"/>
    <w:rsid w:val="002C16BB"/>
    <w:rsid w:val="002C2069"/>
    <w:rsid w:val="002C2C4D"/>
    <w:rsid w:val="002C2D1F"/>
    <w:rsid w:val="002C2D26"/>
    <w:rsid w:val="002C3363"/>
    <w:rsid w:val="002C3941"/>
    <w:rsid w:val="002C3BC0"/>
    <w:rsid w:val="002C3DE2"/>
    <w:rsid w:val="002C41CD"/>
    <w:rsid w:val="002C44C2"/>
    <w:rsid w:val="002C4542"/>
    <w:rsid w:val="002C45C5"/>
    <w:rsid w:val="002C4670"/>
    <w:rsid w:val="002C48EB"/>
    <w:rsid w:val="002C532B"/>
    <w:rsid w:val="002C56CD"/>
    <w:rsid w:val="002C5AF1"/>
    <w:rsid w:val="002C5C40"/>
    <w:rsid w:val="002C6198"/>
    <w:rsid w:val="002C61AF"/>
    <w:rsid w:val="002C66E0"/>
    <w:rsid w:val="002C67A4"/>
    <w:rsid w:val="002C6A82"/>
    <w:rsid w:val="002C6AAA"/>
    <w:rsid w:val="002C6EAB"/>
    <w:rsid w:val="002C71EB"/>
    <w:rsid w:val="002C76E6"/>
    <w:rsid w:val="002C79AF"/>
    <w:rsid w:val="002C7E1D"/>
    <w:rsid w:val="002D0208"/>
    <w:rsid w:val="002D0251"/>
    <w:rsid w:val="002D064C"/>
    <w:rsid w:val="002D0DBC"/>
    <w:rsid w:val="002D12B5"/>
    <w:rsid w:val="002D1674"/>
    <w:rsid w:val="002D173F"/>
    <w:rsid w:val="002D1B26"/>
    <w:rsid w:val="002D1F88"/>
    <w:rsid w:val="002D2241"/>
    <w:rsid w:val="002D2280"/>
    <w:rsid w:val="002D3782"/>
    <w:rsid w:val="002D3859"/>
    <w:rsid w:val="002D3C00"/>
    <w:rsid w:val="002D3F51"/>
    <w:rsid w:val="002D4710"/>
    <w:rsid w:val="002D48F0"/>
    <w:rsid w:val="002D4B13"/>
    <w:rsid w:val="002D4D44"/>
    <w:rsid w:val="002D5414"/>
    <w:rsid w:val="002D550A"/>
    <w:rsid w:val="002D55B3"/>
    <w:rsid w:val="002D60EE"/>
    <w:rsid w:val="002D6B04"/>
    <w:rsid w:val="002D7842"/>
    <w:rsid w:val="002D7854"/>
    <w:rsid w:val="002D7915"/>
    <w:rsid w:val="002D7AEF"/>
    <w:rsid w:val="002D7B14"/>
    <w:rsid w:val="002D7C5B"/>
    <w:rsid w:val="002E05AE"/>
    <w:rsid w:val="002E069C"/>
    <w:rsid w:val="002E070B"/>
    <w:rsid w:val="002E0887"/>
    <w:rsid w:val="002E0B5B"/>
    <w:rsid w:val="002E114C"/>
    <w:rsid w:val="002E11D5"/>
    <w:rsid w:val="002E1421"/>
    <w:rsid w:val="002E166C"/>
    <w:rsid w:val="002E16F4"/>
    <w:rsid w:val="002E1F95"/>
    <w:rsid w:val="002E1F98"/>
    <w:rsid w:val="002E33DD"/>
    <w:rsid w:val="002E3832"/>
    <w:rsid w:val="002E3FB3"/>
    <w:rsid w:val="002E450B"/>
    <w:rsid w:val="002E458D"/>
    <w:rsid w:val="002E461F"/>
    <w:rsid w:val="002E4CF6"/>
    <w:rsid w:val="002E4FF8"/>
    <w:rsid w:val="002E509F"/>
    <w:rsid w:val="002E58BA"/>
    <w:rsid w:val="002E5E78"/>
    <w:rsid w:val="002E5EC3"/>
    <w:rsid w:val="002E5F33"/>
    <w:rsid w:val="002E6DB8"/>
    <w:rsid w:val="002E6FC6"/>
    <w:rsid w:val="002E7372"/>
    <w:rsid w:val="002E75E9"/>
    <w:rsid w:val="002E772C"/>
    <w:rsid w:val="002E79C1"/>
    <w:rsid w:val="002E7DDE"/>
    <w:rsid w:val="002E7E87"/>
    <w:rsid w:val="002E7F43"/>
    <w:rsid w:val="002F0296"/>
    <w:rsid w:val="002F0423"/>
    <w:rsid w:val="002F0571"/>
    <w:rsid w:val="002F093D"/>
    <w:rsid w:val="002F0B27"/>
    <w:rsid w:val="002F0BBC"/>
    <w:rsid w:val="002F126D"/>
    <w:rsid w:val="002F1301"/>
    <w:rsid w:val="002F140D"/>
    <w:rsid w:val="002F150B"/>
    <w:rsid w:val="002F167D"/>
    <w:rsid w:val="002F1753"/>
    <w:rsid w:val="002F1877"/>
    <w:rsid w:val="002F1958"/>
    <w:rsid w:val="002F1CA1"/>
    <w:rsid w:val="002F2391"/>
    <w:rsid w:val="002F276F"/>
    <w:rsid w:val="002F2A57"/>
    <w:rsid w:val="002F2ADF"/>
    <w:rsid w:val="002F34DE"/>
    <w:rsid w:val="002F34F2"/>
    <w:rsid w:val="002F36E5"/>
    <w:rsid w:val="002F39C3"/>
    <w:rsid w:val="002F3C36"/>
    <w:rsid w:val="002F3C74"/>
    <w:rsid w:val="002F3D82"/>
    <w:rsid w:val="002F3DDF"/>
    <w:rsid w:val="002F4505"/>
    <w:rsid w:val="002F49D8"/>
    <w:rsid w:val="002F4C12"/>
    <w:rsid w:val="002F54FA"/>
    <w:rsid w:val="002F5690"/>
    <w:rsid w:val="002F5B1E"/>
    <w:rsid w:val="002F5C9B"/>
    <w:rsid w:val="002F5FFF"/>
    <w:rsid w:val="002F6326"/>
    <w:rsid w:val="002F6509"/>
    <w:rsid w:val="002F6E32"/>
    <w:rsid w:val="002F73D5"/>
    <w:rsid w:val="002F747F"/>
    <w:rsid w:val="002F75EC"/>
    <w:rsid w:val="002F7A3A"/>
    <w:rsid w:val="003002CB"/>
    <w:rsid w:val="003013FA"/>
    <w:rsid w:val="00301B49"/>
    <w:rsid w:val="003020EE"/>
    <w:rsid w:val="003026DE"/>
    <w:rsid w:val="0030288E"/>
    <w:rsid w:val="00302E48"/>
    <w:rsid w:val="00303125"/>
    <w:rsid w:val="00303B2A"/>
    <w:rsid w:val="00303D40"/>
    <w:rsid w:val="00303E5B"/>
    <w:rsid w:val="00303FA5"/>
    <w:rsid w:val="00304316"/>
    <w:rsid w:val="00304409"/>
    <w:rsid w:val="00304793"/>
    <w:rsid w:val="00304B03"/>
    <w:rsid w:val="00304C5D"/>
    <w:rsid w:val="0030527C"/>
    <w:rsid w:val="00305348"/>
    <w:rsid w:val="0030535E"/>
    <w:rsid w:val="00306F6E"/>
    <w:rsid w:val="00307338"/>
    <w:rsid w:val="00307793"/>
    <w:rsid w:val="0030796B"/>
    <w:rsid w:val="00307B57"/>
    <w:rsid w:val="00310289"/>
    <w:rsid w:val="003102A7"/>
    <w:rsid w:val="003103A3"/>
    <w:rsid w:val="0031047B"/>
    <w:rsid w:val="00310C6F"/>
    <w:rsid w:val="00311313"/>
    <w:rsid w:val="00311706"/>
    <w:rsid w:val="0031224E"/>
    <w:rsid w:val="003128B2"/>
    <w:rsid w:val="003129CF"/>
    <w:rsid w:val="0031325F"/>
    <w:rsid w:val="003136BB"/>
    <w:rsid w:val="00314857"/>
    <w:rsid w:val="00314919"/>
    <w:rsid w:val="00314C41"/>
    <w:rsid w:val="00314F6F"/>
    <w:rsid w:val="003155AC"/>
    <w:rsid w:val="003155D7"/>
    <w:rsid w:val="00315B6F"/>
    <w:rsid w:val="00315D64"/>
    <w:rsid w:val="00315D7A"/>
    <w:rsid w:val="00316429"/>
    <w:rsid w:val="003165A7"/>
    <w:rsid w:val="00316773"/>
    <w:rsid w:val="003167C1"/>
    <w:rsid w:val="00316FD9"/>
    <w:rsid w:val="003170E4"/>
    <w:rsid w:val="0031757E"/>
    <w:rsid w:val="0031798A"/>
    <w:rsid w:val="003201AA"/>
    <w:rsid w:val="0032025E"/>
    <w:rsid w:val="00320769"/>
    <w:rsid w:val="00320BAE"/>
    <w:rsid w:val="003213FF"/>
    <w:rsid w:val="0032214E"/>
    <w:rsid w:val="003225E5"/>
    <w:rsid w:val="00322C28"/>
    <w:rsid w:val="00322F42"/>
    <w:rsid w:val="00323379"/>
    <w:rsid w:val="003235B7"/>
    <w:rsid w:val="00323934"/>
    <w:rsid w:val="00323963"/>
    <w:rsid w:val="00323AE3"/>
    <w:rsid w:val="00323B6E"/>
    <w:rsid w:val="00323CB7"/>
    <w:rsid w:val="00323DC9"/>
    <w:rsid w:val="00324506"/>
    <w:rsid w:val="003249B6"/>
    <w:rsid w:val="00324A74"/>
    <w:rsid w:val="003251B4"/>
    <w:rsid w:val="003256F0"/>
    <w:rsid w:val="00325B50"/>
    <w:rsid w:val="00326103"/>
    <w:rsid w:val="003269ED"/>
    <w:rsid w:val="00326AD3"/>
    <w:rsid w:val="00326F60"/>
    <w:rsid w:val="003270DC"/>
    <w:rsid w:val="003272E3"/>
    <w:rsid w:val="00327769"/>
    <w:rsid w:val="00327DCA"/>
    <w:rsid w:val="00327DD8"/>
    <w:rsid w:val="00327FF8"/>
    <w:rsid w:val="00330361"/>
    <w:rsid w:val="00330F89"/>
    <w:rsid w:val="00331599"/>
    <w:rsid w:val="0033291C"/>
    <w:rsid w:val="00332954"/>
    <w:rsid w:val="00332A33"/>
    <w:rsid w:val="00332DB2"/>
    <w:rsid w:val="00332F45"/>
    <w:rsid w:val="00333372"/>
    <w:rsid w:val="00333CDC"/>
    <w:rsid w:val="003341B0"/>
    <w:rsid w:val="003342A8"/>
    <w:rsid w:val="003342E3"/>
    <w:rsid w:val="00334917"/>
    <w:rsid w:val="00334A2D"/>
    <w:rsid w:val="00335610"/>
    <w:rsid w:val="00336006"/>
    <w:rsid w:val="00336405"/>
    <w:rsid w:val="00336C4C"/>
    <w:rsid w:val="00337D1D"/>
    <w:rsid w:val="00337F51"/>
    <w:rsid w:val="00340193"/>
    <w:rsid w:val="00340960"/>
    <w:rsid w:val="00340E98"/>
    <w:rsid w:val="00341277"/>
    <w:rsid w:val="003412D3"/>
    <w:rsid w:val="00341561"/>
    <w:rsid w:val="00341564"/>
    <w:rsid w:val="00341C49"/>
    <w:rsid w:val="00341C91"/>
    <w:rsid w:val="00341DC4"/>
    <w:rsid w:val="0034211B"/>
    <w:rsid w:val="003422C5"/>
    <w:rsid w:val="0034264A"/>
    <w:rsid w:val="00342C9A"/>
    <w:rsid w:val="00342E00"/>
    <w:rsid w:val="00343299"/>
    <w:rsid w:val="00343532"/>
    <w:rsid w:val="00343649"/>
    <w:rsid w:val="003439A6"/>
    <w:rsid w:val="00343A29"/>
    <w:rsid w:val="00343B26"/>
    <w:rsid w:val="00343D57"/>
    <w:rsid w:val="00343F81"/>
    <w:rsid w:val="00344070"/>
    <w:rsid w:val="003448A7"/>
    <w:rsid w:val="00344A9D"/>
    <w:rsid w:val="00344C3B"/>
    <w:rsid w:val="00344E96"/>
    <w:rsid w:val="00344F63"/>
    <w:rsid w:val="0034592A"/>
    <w:rsid w:val="00345D6C"/>
    <w:rsid w:val="00346C58"/>
    <w:rsid w:val="00346CAD"/>
    <w:rsid w:val="00346FD5"/>
    <w:rsid w:val="003470AB"/>
    <w:rsid w:val="003470CD"/>
    <w:rsid w:val="003476A4"/>
    <w:rsid w:val="00347EC3"/>
    <w:rsid w:val="00350723"/>
    <w:rsid w:val="00350916"/>
    <w:rsid w:val="003509A6"/>
    <w:rsid w:val="00350E44"/>
    <w:rsid w:val="00350EE1"/>
    <w:rsid w:val="00351211"/>
    <w:rsid w:val="0035127C"/>
    <w:rsid w:val="0035190B"/>
    <w:rsid w:val="00351E37"/>
    <w:rsid w:val="00352A76"/>
    <w:rsid w:val="00353301"/>
    <w:rsid w:val="003537B3"/>
    <w:rsid w:val="003538A0"/>
    <w:rsid w:val="00353AE8"/>
    <w:rsid w:val="00353E0E"/>
    <w:rsid w:val="003540B1"/>
    <w:rsid w:val="0035421C"/>
    <w:rsid w:val="00354DDF"/>
    <w:rsid w:val="00354E92"/>
    <w:rsid w:val="00355015"/>
    <w:rsid w:val="00355299"/>
    <w:rsid w:val="0035531E"/>
    <w:rsid w:val="0035670E"/>
    <w:rsid w:val="003568CE"/>
    <w:rsid w:val="003570CC"/>
    <w:rsid w:val="00357588"/>
    <w:rsid w:val="00357823"/>
    <w:rsid w:val="0035783E"/>
    <w:rsid w:val="00357BAA"/>
    <w:rsid w:val="00357CE3"/>
    <w:rsid w:val="00360016"/>
    <w:rsid w:val="00360051"/>
    <w:rsid w:val="00360685"/>
    <w:rsid w:val="003607C9"/>
    <w:rsid w:val="003609B5"/>
    <w:rsid w:val="00360C6F"/>
    <w:rsid w:val="0036288D"/>
    <w:rsid w:val="00362A25"/>
    <w:rsid w:val="00363091"/>
    <w:rsid w:val="0036323E"/>
    <w:rsid w:val="003633D7"/>
    <w:rsid w:val="0036388E"/>
    <w:rsid w:val="00363A3C"/>
    <w:rsid w:val="00363A81"/>
    <w:rsid w:val="00363DA9"/>
    <w:rsid w:val="00363FB3"/>
    <w:rsid w:val="003645FA"/>
    <w:rsid w:val="00364841"/>
    <w:rsid w:val="00364D31"/>
    <w:rsid w:val="0036526E"/>
    <w:rsid w:val="00365290"/>
    <w:rsid w:val="00365ACA"/>
    <w:rsid w:val="00365BFE"/>
    <w:rsid w:val="00365F2F"/>
    <w:rsid w:val="00366E2C"/>
    <w:rsid w:val="00366F28"/>
    <w:rsid w:val="00366F2D"/>
    <w:rsid w:val="00366F5E"/>
    <w:rsid w:val="00366FC5"/>
    <w:rsid w:val="00366FCB"/>
    <w:rsid w:val="0036702A"/>
    <w:rsid w:val="0036740B"/>
    <w:rsid w:val="003676F7"/>
    <w:rsid w:val="00367A4F"/>
    <w:rsid w:val="00367C47"/>
    <w:rsid w:val="00370A0D"/>
    <w:rsid w:val="00370AA1"/>
    <w:rsid w:val="003712C1"/>
    <w:rsid w:val="0037165F"/>
    <w:rsid w:val="00371804"/>
    <w:rsid w:val="003718EB"/>
    <w:rsid w:val="00372D1D"/>
    <w:rsid w:val="00372E24"/>
    <w:rsid w:val="0037351F"/>
    <w:rsid w:val="00373902"/>
    <w:rsid w:val="003742A2"/>
    <w:rsid w:val="0037453A"/>
    <w:rsid w:val="003747F4"/>
    <w:rsid w:val="00374A21"/>
    <w:rsid w:val="0037507A"/>
    <w:rsid w:val="0037514E"/>
    <w:rsid w:val="0037555C"/>
    <w:rsid w:val="00375582"/>
    <w:rsid w:val="00375AB2"/>
    <w:rsid w:val="00376001"/>
    <w:rsid w:val="00376100"/>
    <w:rsid w:val="00376459"/>
    <w:rsid w:val="003767E7"/>
    <w:rsid w:val="00376976"/>
    <w:rsid w:val="00376E85"/>
    <w:rsid w:val="00376F37"/>
    <w:rsid w:val="00377006"/>
    <w:rsid w:val="003778A8"/>
    <w:rsid w:val="003800AB"/>
    <w:rsid w:val="00380166"/>
    <w:rsid w:val="00380A57"/>
    <w:rsid w:val="00380C52"/>
    <w:rsid w:val="00380D5B"/>
    <w:rsid w:val="0038142E"/>
    <w:rsid w:val="00381725"/>
    <w:rsid w:val="00381AF4"/>
    <w:rsid w:val="00381D76"/>
    <w:rsid w:val="00382963"/>
    <w:rsid w:val="00382A19"/>
    <w:rsid w:val="003831FF"/>
    <w:rsid w:val="00383385"/>
    <w:rsid w:val="003833BE"/>
    <w:rsid w:val="00383465"/>
    <w:rsid w:val="00383484"/>
    <w:rsid w:val="00383729"/>
    <w:rsid w:val="00383A6D"/>
    <w:rsid w:val="00383BE3"/>
    <w:rsid w:val="00384692"/>
    <w:rsid w:val="003846AC"/>
    <w:rsid w:val="00384EBA"/>
    <w:rsid w:val="00385069"/>
    <w:rsid w:val="003853F7"/>
    <w:rsid w:val="00385765"/>
    <w:rsid w:val="00385BA3"/>
    <w:rsid w:val="00385C6F"/>
    <w:rsid w:val="00386083"/>
    <w:rsid w:val="00386329"/>
    <w:rsid w:val="00386C66"/>
    <w:rsid w:val="003871AD"/>
    <w:rsid w:val="003874F1"/>
    <w:rsid w:val="00387ED7"/>
    <w:rsid w:val="0039025C"/>
    <w:rsid w:val="00390345"/>
    <w:rsid w:val="003908A4"/>
    <w:rsid w:val="00390C73"/>
    <w:rsid w:val="00390ED6"/>
    <w:rsid w:val="00391015"/>
    <w:rsid w:val="0039118E"/>
    <w:rsid w:val="00391BF5"/>
    <w:rsid w:val="00392586"/>
    <w:rsid w:val="0039285C"/>
    <w:rsid w:val="00392C80"/>
    <w:rsid w:val="00392E5A"/>
    <w:rsid w:val="00393144"/>
    <w:rsid w:val="003931B0"/>
    <w:rsid w:val="00393423"/>
    <w:rsid w:val="00393524"/>
    <w:rsid w:val="003937D6"/>
    <w:rsid w:val="00393817"/>
    <w:rsid w:val="00393D36"/>
    <w:rsid w:val="00393F1E"/>
    <w:rsid w:val="00393FBB"/>
    <w:rsid w:val="00394031"/>
    <w:rsid w:val="00394205"/>
    <w:rsid w:val="003944D1"/>
    <w:rsid w:val="0039465E"/>
    <w:rsid w:val="003947B5"/>
    <w:rsid w:val="003951D1"/>
    <w:rsid w:val="0039530F"/>
    <w:rsid w:val="00395739"/>
    <w:rsid w:val="00395836"/>
    <w:rsid w:val="0039588F"/>
    <w:rsid w:val="00395D7C"/>
    <w:rsid w:val="00395F84"/>
    <w:rsid w:val="003962ED"/>
    <w:rsid w:val="0039630B"/>
    <w:rsid w:val="0039655F"/>
    <w:rsid w:val="003966AA"/>
    <w:rsid w:val="003966CC"/>
    <w:rsid w:val="003967E2"/>
    <w:rsid w:val="0039680B"/>
    <w:rsid w:val="00396C78"/>
    <w:rsid w:val="003970EE"/>
    <w:rsid w:val="0039711F"/>
    <w:rsid w:val="00397469"/>
    <w:rsid w:val="00397532"/>
    <w:rsid w:val="003975AE"/>
    <w:rsid w:val="00397660"/>
    <w:rsid w:val="00397764"/>
    <w:rsid w:val="00397FDA"/>
    <w:rsid w:val="003A00FF"/>
    <w:rsid w:val="003A0378"/>
    <w:rsid w:val="003A0941"/>
    <w:rsid w:val="003A0AB2"/>
    <w:rsid w:val="003A0D51"/>
    <w:rsid w:val="003A0E33"/>
    <w:rsid w:val="003A10AE"/>
    <w:rsid w:val="003A12B4"/>
    <w:rsid w:val="003A15B3"/>
    <w:rsid w:val="003A1D27"/>
    <w:rsid w:val="003A1D71"/>
    <w:rsid w:val="003A1EF2"/>
    <w:rsid w:val="003A21D4"/>
    <w:rsid w:val="003A227F"/>
    <w:rsid w:val="003A24C1"/>
    <w:rsid w:val="003A2565"/>
    <w:rsid w:val="003A25F1"/>
    <w:rsid w:val="003A26A4"/>
    <w:rsid w:val="003A286A"/>
    <w:rsid w:val="003A2E16"/>
    <w:rsid w:val="003A2F37"/>
    <w:rsid w:val="003A31BF"/>
    <w:rsid w:val="003A35FC"/>
    <w:rsid w:val="003A37BA"/>
    <w:rsid w:val="003A37BD"/>
    <w:rsid w:val="003A3DBB"/>
    <w:rsid w:val="003A4268"/>
    <w:rsid w:val="003A443B"/>
    <w:rsid w:val="003A4967"/>
    <w:rsid w:val="003A4DAA"/>
    <w:rsid w:val="003A52CA"/>
    <w:rsid w:val="003A54BE"/>
    <w:rsid w:val="003A5628"/>
    <w:rsid w:val="003A5821"/>
    <w:rsid w:val="003A5874"/>
    <w:rsid w:val="003A5911"/>
    <w:rsid w:val="003A5B22"/>
    <w:rsid w:val="003A5CFB"/>
    <w:rsid w:val="003A5F34"/>
    <w:rsid w:val="003A5F43"/>
    <w:rsid w:val="003A6654"/>
    <w:rsid w:val="003A690D"/>
    <w:rsid w:val="003A6957"/>
    <w:rsid w:val="003A6BCB"/>
    <w:rsid w:val="003A6D78"/>
    <w:rsid w:val="003A716B"/>
    <w:rsid w:val="003A765C"/>
    <w:rsid w:val="003A7BDB"/>
    <w:rsid w:val="003B004F"/>
    <w:rsid w:val="003B0106"/>
    <w:rsid w:val="003B05CF"/>
    <w:rsid w:val="003B0DB1"/>
    <w:rsid w:val="003B0E48"/>
    <w:rsid w:val="003B18AF"/>
    <w:rsid w:val="003B252C"/>
    <w:rsid w:val="003B27A3"/>
    <w:rsid w:val="003B2DE6"/>
    <w:rsid w:val="003B43FF"/>
    <w:rsid w:val="003B46EF"/>
    <w:rsid w:val="003B4CD1"/>
    <w:rsid w:val="003B4E10"/>
    <w:rsid w:val="003B5293"/>
    <w:rsid w:val="003B55E0"/>
    <w:rsid w:val="003B5891"/>
    <w:rsid w:val="003B598B"/>
    <w:rsid w:val="003B5D98"/>
    <w:rsid w:val="003B60E8"/>
    <w:rsid w:val="003B672E"/>
    <w:rsid w:val="003B6B1A"/>
    <w:rsid w:val="003B6B89"/>
    <w:rsid w:val="003B6CE7"/>
    <w:rsid w:val="003B737A"/>
    <w:rsid w:val="003B7466"/>
    <w:rsid w:val="003B785E"/>
    <w:rsid w:val="003B798B"/>
    <w:rsid w:val="003B7BC5"/>
    <w:rsid w:val="003B7D3B"/>
    <w:rsid w:val="003B7D85"/>
    <w:rsid w:val="003C029F"/>
    <w:rsid w:val="003C0351"/>
    <w:rsid w:val="003C0AC0"/>
    <w:rsid w:val="003C11DB"/>
    <w:rsid w:val="003C121D"/>
    <w:rsid w:val="003C16CB"/>
    <w:rsid w:val="003C1FBA"/>
    <w:rsid w:val="003C20E3"/>
    <w:rsid w:val="003C256F"/>
    <w:rsid w:val="003C259C"/>
    <w:rsid w:val="003C25C7"/>
    <w:rsid w:val="003C2A34"/>
    <w:rsid w:val="003C2D7D"/>
    <w:rsid w:val="003C2EE5"/>
    <w:rsid w:val="003C2F92"/>
    <w:rsid w:val="003C34FD"/>
    <w:rsid w:val="003C3920"/>
    <w:rsid w:val="003C39A1"/>
    <w:rsid w:val="003C3CB4"/>
    <w:rsid w:val="003C3F7E"/>
    <w:rsid w:val="003C416F"/>
    <w:rsid w:val="003C4F9B"/>
    <w:rsid w:val="003C5107"/>
    <w:rsid w:val="003C56CA"/>
    <w:rsid w:val="003C56F8"/>
    <w:rsid w:val="003C575E"/>
    <w:rsid w:val="003C5942"/>
    <w:rsid w:val="003C5F3A"/>
    <w:rsid w:val="003C5FC4"/>
    <w:rsid w:val="003C6366"/>
    <w:rsid w:val="003C7018"/>
    <w:rsid w:val="003C7035"/>
    <w:rsid w:val="003C72E4"/>
    <w:rsid w:val="003D00F1"/>
    <w:rsid w:val="003D03EE"/>
    <w:rsid w:val="003D054B"/>
    <w:rsid w:val="003D0671"/>
    <w:rsid w:val="003D0B16"/>
    <w:rsid w:val="003D0E4D"/>
    <w:rsid w:val="003D0FCB"/>
    <w:rsid w:val="003D11A8"/>
    <w:rsid w:val="003D146B"/>
    <w:rsid w:val="003D1589"/>
    <w:rsid w:val="003D1841"/>
    <w:rsid w:val="003D1A82"/>
    <w:rsid w:val="003D1EA9"/>
    <w:rsid w:val="003D2541"/>
    <w:rsid w:val="003D2625"/>
    <w:rsid w:val="003D26E8"/>
    <w:rsid w:val="003D282B"/>
    <w:rsid w:val="003D2C30"/>
    <w:rsid w:val="003D2F89"/>
    <w:rsid w:val="003D3777"/>
    <w:rsid w:val="003D3865"/>
    <w:rsid w:val="003D3B86"/>
    <w:rsid w:val="003D3F01"/>
    <w:rsid w:val="003D43DD"/>
    <w:rsid w:val="003D4D63"/>
    <w:rsid w:val="003D5173"/>
    <w:rsid w:val="003D525A"/>
    <w:rsid w:val="003D5EC1"/>
    <w:rsid w:val="003D6991"/>
    <w:rsid w:val="003D6B14"/>
    <w:rsid w:val="003D6C9F"/>
    <w:rsid w:val="003D6E00"/>
    <w:rsid w:val="003D722E"/>
    <w:rsid w:val="003D73D6"/>
    <w:rsid w:val="003D768D"/>
    <w:rsid w:val="003D76F7"/>
    <w:rsid w:val="003D78D0"/>
    <w:rsid w:val="003D7F48"/>
    <w:rsid w:val="003E06B4"/>
    <w:rsid w:val="003E08C4"/>
    <w:rsid w:val="003E1099"/>
    <w:rsid w:val="003E1360"/>
    <w:rsid w:val="003E161C"/>
    <w:rsid w:val="003E1849"/>
    <w:rsid w:val="003E23F1"/>
    <w:rsid w:val="003E2986"/>
    <w:rsid w:val="003E2ADA"/>
    <w:rsid w:val="003E37CC"/>
    <w:rsid w:val="003E39F7"/>
    <w:rsid w:val="003E3EAF"/>
    <w:rsid w:val="003E3EDF"/>
    <w:rsid w:val="003E40B9"/>
    <w:rsid w:val="003E4320"/>
    <w:rsid w:val="003E4B0E"/>
    <w:rsid w:val="003E4FB4"/>
    <w:rsid w:val="003E50D4"/>
    <w:rsid w:val="003E55E7"/>
    <w:rsid w:val="003E5613"/>
    <w:rsid w:val="003E5772"/>
    <w:rsid w:val="003E57B3"/>
    <w:rsid w:val="003E5AD9"/>
    <w:rsid w:val="003E64FA"/>
    <w:rsid w:val="003E66D5"/>
    <w:rsid w:val="003E7B6B"/>
    <w:rsid w:val="003E7E02"/>
    <w:rsid w:val="003E7EA2"/>
    <w:rsid w:val="003F01B4"/>
    <w:rsid w:val="003F084E"/>
    <w:rsid w:val="003F0DD9"/>
    <w:rsid w:val="003F0F23"/>
    <w:rsid w:val="003F14FB"/>
    <w:rsid w:val="003F15BB"/>
    <w:rsid w:val="003F1686"/>
    <w:rsid w:val="003F2190"/>
    <w:rsid w:val="003F2B14"/>
    <w:rsid w:val="003F2D24"/>
    <w:rsid w:val="003F2E15"/>
    <w:rsid w:val="003F2F3F"/>
    <w:rsid w:val="003F2FFA"/>
    <w:rsid w:val="003F3825"/>
    <w:rsid w:val="003F3A6B"/>
    <w:rsid w:val="003F3C70"/>
    <w:rsid w:val="003F3F85"/>
    <w:rsid w:val="003F4188"/>
    <w:rsid w:val="003F4FA4"/>
    <w:rsid w:val="003F5201"/>
    <w:rsid w:val="003F52B0"/>
    <w:rsid w:val="003F57FC"/>
    <w:rsid w:val="003F5A68"/>
    <w:rsid w:val="003F5B57"/>
    <w:rsid w:val="003F5FCD"/>
    <w:rsid w:val="003F6670"/>
    <w:rsid w:val="003F6A14"/>
    <w:rsid w:val="003F70DC"/>
    <w:rsid w:val="003F7444"/>
    <w:rsid w:val="003F79C2"/>
    <w:rsid w:val="003F7BE6"/>
    <w:rsid w:val="00400927"/>
    <w:rsid w:val="0040106C"/>
    <w:rsid w:val="004012E4"/>
    <w:rsid w:val="0040138F"/>
    <w:rsid w:val="00401459"/>
    <w:rsid w:val="004017A5"/>
    <w:rsid w:val="004018E9"/>
    <w:rsid w:val="00401A1C"/>
    <w:rsid w:val="004020A7"/>
    <w:rsid w:val="00402257"/>
    <w:rsid w:val="00402447"/>
    <w:rsid w:val="00402848"/>
    <w:rsid w:val="00402DD9"/>
    <w:rsid w:val="004035AB"/>
    <w:rsid w:val="004035F9"/>
    <w:rsid w:val="0040454A"/>
    <w:rsid w:val="004045B2"/>
    <w:rsid w:val="004046D6"/>
    <w:rsid w:val="0040478A"/>
    <w:rsid w:val="00404A14"/>
    <w:rsid w:val="00404D89"/>
    <w:rsid w:val="004055A8"/>
    <w:rsid w:val="00405D05"/>
    <w:rsid w:val="00405F11"/>
    <w:rsid w:val="004063DE"/>
    <w:rsid w:val="00406824"/>
    <w:rsid w:val="00407343"/>
    <w:rsid w:val="004076E1"/>
    <w:rsid w:val="00407893"/>
    <w:rsid w:val="004078FD"/>
    <w:rsid w:val="004079CE"/>
    <w:rsid w:val="00410561"/>
    <w:rsid w:val="00410971"/>
    <w:rsid w:val="00410D5C"/>
    <w:rsid w:val="00410F11"/>
    <w:rsid w:val="00411123"/>
    <w:rsid w:val="00412158"/>
    <w:rsid w:val="00412A10"/>
    <w:rsid w:val="00412D31"/>
    <w:rsid w:val="00413146"/>
    <w:rsid w:val="004137CE"/>
    <w:rsid w:val="00413D38"/>
    <w:rsid w:val="0041417F"/>
    <w:rsid w:val="0041439A"/>
    <w:rsid w:val="00414530"/>
    <w:rsid w:val="004148D3"/>
    <w:rsid w:val="00415338"/>
    <w:rsid w:val="00415C03"/>
    <w:rsid w:val="00415C5B"/>
    <w:rsid w:val="00415F90"/>
    <w:rsid w:val="00416798"/>
    <w:rsid w:val="00416B50"/>
    <w:rsid w:val="00416DBC"/>
    <w:rsid w:val="004171F0"/>
    <w:rsid w:val="0041760E"/>
    <w:rsid w:val="00417799"/>
    <w:rsid w:val="0041785D"/>
    <w:rsid w:val="00420A1E"/>
    <w:rsid w:val="00420F86"/>
    <w:rsid w:val="0042179E"/>
    <w:rsid w:val="00421B56"/>
    <w:rsid w:val="004223FD"/>
    <w:rsid w:val="00422E37"/>
    <w:rsid w:val="00422F27"/>
    <w:rsid w:val="004236FD"/>
    <w:rsid w:val="0042388C"/>
    <w:rsid w:val="00423EBB"/>
    <w:rsid w:val="00425107"/>
    <w:rsid w:val="004252B5"/>
    <w:rsid w:val="00425311"/>
    <w:rsid w:val="0042553E"/>
    <w:rsid w:val="00426C04"/>
    <w:rsid w:val="00426C22"/>
    <w:rsid w:val="004270B8"/>
    <w:rsid w:val="00427173"/>
    <w:rsid w:val="004274C5"/>
    <w:rsid w:val="00427801"/>
    <w:rsid w:val="0042786B"/>
    <w:rsid w:val="00430103"/>
    <w:rsid w:val="0043073A"/>
    <w:rsid w:val="004312A7"/>
    <w:rsid w:val="004315FA"/>
    <w:rsid w:val="00431922"/>
    <w:rsid w:val="004319A1"/>
    <w:rsid w:val="00431B3F"/>
    <w:rsid w:val="00431BFF"/>
    <w:rsid w:val="00431F43"/>
    <w:rsid w:val="00431FA5"/>
    <w:rsid w:val="0043204F"/>
    <w:rsid w:val="0043213A"/>
    <w:rsid w:val="004321E7"/>
    <w:rsid w:val="0043274A"/>
    <w:rsid w:val="00432A85"/>
    <w:rsid w:val="00432F8A"/>
    <w:rsid w:val="00433943"/>
    <w:rsid w:val="00434091"/>
    <w:rsid w:val="004340BB"/>
    <w:rsid w:val="00434CE7"/>
    <w:rsid w:val="00434EF2"/>
    <w:rsid w:val="0043592C"/>
    <w:rsid w:val="00435F41"/>
    <w:rsid w:val="00436505"/>
    <w:rsid w:val="004367AA"/>
    <w:rsid w:val="00436FB7"/>
    <w:rsid w:val="00437638"/>
    <w:rsid w:val="00437912"/>
    <w:rsid w:val="00440603"/>
    <w:rsid w:val="004408AC"/>
    <w:rsid w:val="0044095D"/>
    <w:rsid w:val="0044104E"/>
    <w:rsid w:val="004412AC"/>
    <w:rsid w:val="004413F8"/>
    <w:rsid w:val="00441665"/>
    <w:rsid w:val="0044168E"/>
    <w:rsid w:val="00442150"/>
    <w:rsid w:val="004429CC"/>
    <w:rsid w:val="00442C8F"/>
    <w:rsid w:val="00442E53"/>
    <w:rsid w:val="004434C0"/>
    <w:rsid w:val="004438B1"/>
    <w:rsid w:val="00443EC4"/>
    <w:rsid w:val="00444016"/>
    <w:rsid w:val="00444115"/>
    <w:rsid w:val="00444294"/>
    <w:rsid w:val="0044487A"/>
    <w:rsid w:val="00444AAD"/>
    <w:rsid w:val="00444DE3"/>
    <w:rsid w:val="004455EB"/>
    <w:rsid w:val="0044576F"/>
    <w:rsid w:val="0044598E"/>
    <w:rsid w:val="00445FEE"/>
    <w:rsid w:val="004461B8"/>
    <w:rsid w:val="00446290"/>
    <w:rsid w:val="004463C1"/>
    <w:rsid w:val="004467F9"/>
    <w:rsid w:val="0044687D"/>
    <w:rsid w:val="00447CBF"/>
    <w:rsid w:val="00447FE3"/>
    <w:rsid w:val="004508A7"/>
    <w:rsid w:val="00450A19"/>
    <w:rsid w:val="00450D4B"/>
    <w:rsid w:val="004511F0"/>
    <w:rsid w:val="00451575"/>
    <w:rsid w:val="00451734"/>
    <w:rsid w:val="004519EF"/>
    <w:rsid w:val="0045210D"/>
    <w:rsid w:val="0045254A"/>
    <w:rsid w:val="004527BC"/>
    <w:rsid w:val="00452906"/>
    <w:rsid w:val="00452950"/>
    <w:rsid w:val="00452C77"/>
    <w:rsid w:val="0045325B"/>
    <w:rsid w:val="004535CA"/>
    <w:rsid w:val="004536D0"/>
    <w:rsid w:val="00453B18"/>
    <w:rsid w:val="00453B9B"/>
    <w:rsid w:val="00454169"/>
    <w:rsid w:val="004546AE"/>
    <w:rsid w:val="00454A5A"/>
    <w:rsid w:val="00454A7B"/>
    <w:rsid w:val="00454C79"/>
    <w:rsid w:val="00454FDF"/>
    <w:rsid w:val="0045506C"/>
    <w:rsid w:val="004552E8"/>
    <w:rsid w:val="00455323"/>
    <w:rsid w:val="00455692"/>
    <w:rsid w:val="00455991"/>
    <w:rsid w:val="00455CBE"/>
    <w:rsid w:val="00455DA4"/>
    <w:rsid w:val="00455E4E"/>
    <w:rsid w:val="0045612A"/>
    <w:rsid w:val="004562A1"/>
    <w:rsid w:val="00456D22"/>
    <w:rsid w:val="00456E00"/>
    <w:rsid w:val="0045712E"/>
    <w:rsid w:val="004573DD"/>
    <w:rsid w:val="0045795B"/>
    <w:rsid w:val="0045795E"/>
    <w:rsid w:val="00457A4B"/>
    <w:rsid w:val="004600EF"/>
    <w:rsid w:val="00460524"/>
    <w:rsid w:val="004606EA"/>
    <w:rsid w:val="00460B01"/>
    <w:rsid w:val="00460C40"/>
    <w:rsid w:val="00460C89"/>
    <w:rsid w:val="00460CFB"/>
    <w:rsid w:val="00460D7A"/>
    <w:rsid w:val="00461624"/>
    <w:rsid w:val="00461C9E"/>
    <w:rsid w:val="00461ED0"/>
    <w:rsid w:val="0046221B"/>
    <w:rsid w:val="004624FA"/>
    <w:rsid w:val="00462C4E"/>
    <w:rsid w:val="004641B8"/>
    <w:rsid w:val="004647A1"/>
    <w:rsid w:val="00464A3B"/>
    <w:rsid w:val="00464EC1"/>
    <w:rsid w:val="00465182"/>
    <w:rsid w:val="004653D0"/>
    <w:rsid w:val="00465464"/>
    <w:rsid w:val="0046563C"/>
    <w:rsid w:val="00466447"/>
    <w:rsid w:val="00466472"/>
    <w:rsid w:val="00466F0F"/>
    <w:rsid w:val="0046718C"/>
    <w:rsid w:val="004673FA"/>
    <w:rsid w:val="00467595"/>
    <w:rsid w:val="004675B5"/>
    <w:rsid w:val="004678BF"/>
    <w:rsid w:val="00467B9E"/>
    <w:rsid w:val="00467D42"/>
    <w:rsid w:val="00470E35"/>
    <w:rsid w:val="0047133B"/>
    <w:rsid w:val="00471BDD"/>
    <w:rsid w:val="00471D5A"/>
    <w:rsid w:val="0047271E"/>
    <w:rsid w:val="0047276F"/>
    <w:rsid w:val="0047293D"/>
    <w:rsid w:val="004729D2"/>
    <w:rsid w:val="00472AC3"/>
    <w:rsid w:val="00472AC6"/>
    <w:rsid w:val="00472B79"/>
    <w:rsid w:val="004736A0"/>
    <w:rsid w:val="004741DA"/>
    <w:rsid w:val="00474283"/>
    <w:rsid w:val="004744EC"/>
    <w:rsid w:val="00474618"/>
    <w:rsid w:val="0047485E"/>
    <w:rsid w:val="004748B5"/>
    <w:rsid w:val="00474D0A"/>
    <w:rsid w:val="00475634"/>
    <w:rsid w:val="00475939"/>
    <w:rsid w:val="00475943"/>
    <w:rsid w:val="00475FD4"/>
    <w:rsid w:val="0047646F"/>
    <w:rsid w:val="004765DE"/>
    <w:rsid w:val="004766BD"/>
    <w:rsid w:val="004767B9"/>
    <w:rsid w:val="0047684E"/>
    <w:rsid w:val="00476B13"/>
    <w:rsid w:val="0047710B"/>
    <w:rsid w:val="004774AF"/>
    <w:rsid w:val="00477639"/>
    <w:rsid w:val="00477CBB"/>
    <w:rsid w:val="0048034C"/>
    <w:rsid w:val="0048038A"/>
    <w:rsid w:val="0048079C"/>
    <w:rsid w:val="00480E96"/>
    <w:rsid w:val="004810C3"/>
    <w:rsid w:val="00482139"/>
    <w:rsid w:val="0048238E"/>
    <w:rsid w:val="00482737"/>
    <w:rsid w:val="00482822"/>
    <w:rsid w:val="00482F86"/>
    <w:rsid w:val="0048340C"/>
    <w:rsid w:val="00483760"/>
    <w:rsid w:val="00483E49"/>
    <w:rsid w:val="00483EA8"/>
    <w:rsid w:val="00483F1D"/>
    <w:rsid w:val="00484501"/>
    <w:rsid w:val="0048489D"/>
    <w:rsid w:val="004848FD"/>
    <w:rsid w:val="00484BB2"/>
    <w:rsid w:val="0048567F"/>
    <w:rsid w:val="004857A9"/>
    <w:rsid w:val="0048592F"/>
    <w:rsid w:val="004859DE"/>
    <w:rsid w:val="00485AEC"/>
    <w:rsid w:val="00485EF9"/>
    <w:rsid w:val="00486BC2"/>
    <w:rsid w:val="00486FB4"/>
    <w:rsid w:val="00487323"/>
    <w:rsid w:val="00487B50"/>
    <w:rsid w:val="00487B97"/>
    <w:rsid w:val="0049020D"/>
    <w:rsid w:val="00490545"/>
    <w:rsid w:val="004908B1"/>
    <w:rsid w:val="00490EA4"/>
    <w:rsid w:val="004916D4"/>
    <w:rsid w:val="004918BB"/>
    <w:rsid w:val="00491982"/>
    <w:rsid w:val="004919A0"/>
    <w:rsid w:val="00491BF5"/>
    <w:rsid w:val="00491E97"/>
    <w:rsid w:val="00491EAD"/>
    <w:rsid w:val="00492296"/>
    <w:rsid w:val="00492410"/>
    <w:rsid w:val="00492536"/>
    <w:rsid w:val="004928E8"/>
    <w:rsid w:val="00492DBC"/>
    <w:rsid w:val="004932A2"/>
    <w:rsid w:val="004932E0"/>
    <w:rsid w:val="0049382A"/>
    <w:rsid w:val="004941E4"/>
    <w:rsid w:val="004941F9"/>
    <w:rsid w:val="004943AF"/>
    <w:rsid w:val="0049459A"/>
    <w:rsid w:val="004946B0"/>
    <w:rsid w:val="00494828"/>
    <w:rsid w:val="004948A0"/>
    <w:rsid w:val="004951D7"/>
    <w:rsid w:val="0049589D"/>
    <w:rsid w:val="00495909"/>
    <w:rsid w:val="0049617F"/>
    <w:rsid w:val="004961B2"/>
    <w:rsid w:val="004A03E4"/>
    <w:rsid w:val="004A0785"/>
    <w:rsid w:val="004A093B"/>
    <w:rsid w:val="004A0A40"/>
    <w:rsid w:val="004A0CF4"/>
    <w:rsid w:val="004A0F88"/>
    <w:rsid w:val="004A105B"/>
    <w:rsid w:val="004A12B6"/>
    <w:rsid w:val="004A2590"/>
    <w:rsid w:val="004A2838"/>
    <w:rsid w:val="004A2AA7"/>
    <w:rsid w:val="004A2C58"/>
    <w:rsid w:val="004A3372"/>
    <w:rsid w:val="004A33B7"/>
    <w:rsid w:val="004A341B"/>
    <w:rsid w:val="004A364E"/>
    <w:rsid w:val="004A3866"/>
    <w:rsid w:val="004A3909"/>
    <w:rsid w:val="004A3DBE"/>
    <w:rsid w:val="004A3EB2"/>
    <w:rsid w:val="004A40FE"/>
    <w:rsid w:val="004A44DC"/>
    <w:rsid w:val="004A497C"/>
    <w:rsid w:val="004A5064"/>
    <w:rsid w:val="004A5A04"/>
    <w:rsid w:val="004A5DB0"/>
    <w:rsid w:val="004A5F0C"/>
    <w:rsid w:val="004A653D"/>
    <w:rsid w:val="004A6C4D"/>
    <w:rsid w:val="004A6FDB"/>
    <w:rsid w:val="004A7072"/>
    <w:rsid w:val="004A762E"/>
    <w:rsid w:val="004A7DA8"/>
    <w:rsid w:val="004B05F0"/>
    <w:rsid w:val="004B0A96"/>
    <w:rsid w:val="004B0B4C"/>
    <w:rsid w:val="004B1211"/>
    <w:rsid w:val="004B1212"/>
    <w:rsid w:val="004B1815"/>
    <w:rsid w:val="004B1910"/>
    <w:rsid w:val="004B2202"/>
    <w:rsid w:val="004B257C"/>
    <w:rsid w:val="004B2C6C"/>
    <w:rsid w:val="004B2EB0"/>
    <w:rsid w:val="004B313E"/>
    <w:rsid w:val="004B3440"/>
    <w:rsid w:val="004B368F"/>
    <w:rsid w:val="004B3B2C"/>
    <w:rsid w:val="004B3CB1"/>
    <w:rsid w:val="004B44E3"/>
    <w:rsid w:val="004B4A2D"/>
    <w:rsid w:val="004B5065"/>
    <w:rsid w:val="004B527C"/>
    <w:rsid w:val="004B5558"/>
    <w:rsid w:val="004B5723"/>
    <w:rsid w:val="004B5796"/>
    <w:rsid w:val="004B64CD"/>
    <w:rsid w:val="004B653E"/>
    <w:rsid w:val="004B6602"/>
    <w:rsid w:val="004B6BFA"/>
    <w:rsid w:val="004B6C63"/>
    <w:rsid w:val="004B6D28"/>
    <w:rsid w:val="004B6F2C"/>
    <w:rsid w:val="004B75D6"/>
    <w:rsid w:val="004B7D21"/>
    <w:rsid w:val="004B7E95"/>
    <w:rsid w:val="004C0BB9"/>
    <w:rsid w:val="004C0C50"/>
    <w:rsid w:val="004C1001"/>
    <w:rsid w:val="004C1243"/>
    <w:rsid w:val="004C135F"/>
    <w:rsid w:val="004C1542"/>
    <w:rsid w:val="004C166C"/>
    <w:rsid w:val="004C171C"/>
    <w:rsid w:val="004C18D1"/>
    <w:rsid w:val="004C1941"/>
    <w:rsid w:val="004C1E24"/>
    <w:rsid w:val="004C234D"/>
    <w:rsid w:val="004C2358"/>
    <w:rsid w:val="004C273E"/>
    <w:rsid w:val="004C28A2"/>
    <w:rsid w:val="004C2BEB"/>
    <w:rsid w:val="004C2E96"/>
    <w:rsid w:val="004C3279"/>
    <w:rsid w:val="004C3434"/>
    <w:rsid w:val="004C34BD"/>
    <w:rsid w:val="004C3D34"/>
    <w:rsid w:val="004C418A"/>
    <w:rsid w:val="004C478B"/>
    <w:rsid w:val="004C5049"/>
    <w:rsid w:val="004C550C"/>
    <w:rsid w:val="004C5A15"/>
    <w:rsid w:val="004C5A4F"/>
    <w:rsid w:val="004C5C51"/>
    <w:rsid w:val="004C61BB"/>
    <w:rsid w:val="004C6633"/>
    <w:rsid w:val="004C6826"/>
    <w:rsid w:val="004C6B14"/>
    <w:rsid w:val="004C734D"/>
    <w:rsid w:val="004C7518"/>
    <w:rsid w:val="004D0050"/>
    <w:rsid w:val="004D0853"/>
    <w:rsid w:val="004D08D0"/>
    <w:rsid w:val="004D0DCF"/>
    <w:rsid w:val="004D1562"/>
    <w:rsid w:val="004D1746"/>
    <w:rsid w:val="004D1AA4"/>
    <w:rsid w:val="004D1CEC"/>
    <w:rsid w:val="004D1D2C"/>
    <w:rsid w:val="004D237B"/>
    <w:rsid w:val="004D277C"/>
    <w:rsid w:val="004D29B5"/>
    <w:rsid w:val="004D2C0B"/>
    <w:rsid w:val="004D2D43"/>
    <w:rsid w:val="004D2FB8"/>
    <w:rsid w:val="004D31EB"/>
    <w:rsid w:val="004D4265"/>
    <w:rsid w:val="004D45C1"/>
    <w:rsid w:val="004D4651"/>
    <w:rsid w:val="004D4AC6"/>
    <w:rsid w:val="004D4C80"/>
    <w:rsid w:val="004D4DA4"/>
    <w:rsid w:val="004D5049"/>
    <w:rsid w:val="004D519E"/>
    <w:rsid w:val="004D53AE"/>
    <w:rsid w:val="004D53C6"/>
    <w:rsid w:val="004D53E0"/>
    <w:rsid w:val="004D5B89"/>
    <w:rsid w:val="004D5ED2"/>
    <w:rsid w:val="004D5F12"/>
    <w:rsid w:val="004D6203"/>
    <w:rsid w:val="004D6B66"/>
    <w:rsid w:val="004D71D0"/>
    <w:rsid w:val="004D7481"/>
    <w:rsid w:val="004D75AE"/>
    <w:rsid w:val="004D774C"/>
    <w:rsid w:val="004D7C73"/>
    <w:rsid w:val="004D7F0D"/>
    <w:rsid w:val="004E0128"/>
    <w:rsid w:val="004E0254"/>
    <w:rsid w:val="004E0451"/>
    <w:rsid w:val="004E0518"/>
    <w:rsid w:val="004E08D5"/>
    <w:rsid w:val="004E0934"/>
    <w:rsid w:val="004E0E6E"/>
    <w:rsid w:val="004E10AE"/>
    <w:rsid w:val="004E1105"/>
    <w:rsid w:val="004E13FD"/>
    <w:rsid w:val="004E1473"/>
    <w:rsid w:val="004E1999"/>
    <w:rsid w:val="004E25C1"/>
    <w:rsid w:val="004E2A3B"/>
    <w:rsid w:val="004E336A"/>
    <w:rsid w:val="004E37B2"/>
    <w:rsid w:val="004E4476"/>
    <w:rsid w:val="004E4644"/>
    <w:rsid w:val="004E465F"/>
    <w:rsid w:val="004E4CA4"/>
    <w:rsid w:val="004E5747"/>
    <w:rsid w:val="004E588A"/>
    <w:rsid w:val="004E5F33"/>
    <w:rsid w:val="004E6050"/>
    <w:rsid w:val="004E6160"/>
    <w:rsid w:val="004E6232"/>
    <w:rsid w:val="004E6C9B"/>
    <w:rsid w:val="004E6CD5"/>
    <w:rsid w:val="004E7159"/>
    <w:rsid w:val="004E7181"/>
    <w:rsid w:val="004E719D"/>
    <w:rsid w:val="004E7799"/>
    <w:rsid w:val="004F0612"/>
    <w:rsid w:val="004F07FB"/>
    <w:rsid w:val="004F0AF8"/>
    <w:rsid w:val="004F0FE5"/>
    <w:rsid w:val="004F10E1"/>
    <w:rsid w:val="004F1873"/>
    <w:rsid w:val="004F18FF"/>
    <w:rsid w:val="004F1978"/>
    <w:rsid w:val="004F1B84"/>
    <w:rsid w:val="004F1C0B"/>
    <w:rsid w:val="004F1DC6"/>
    <w:rsid w:val="004F2B5A"/>
    <w:rsid w:val="004F3677"/>
    <w:rsid w:val="004F39FC"/>
    <w:rsid w:val="004F3CC4"/>
    <w:rsid w:val="004F3CCD"/>
    <w:rsid w:val="004F4121"/>
    <w:rsid w:val="004F49A4"/>
    <w:rsid w:val="004F4A4B"/>
    <w:rsid w:val="004F54CD"/>
    <w:rsid w:val="004F55C4"/>
    <w:rsid w:val="004F5FEB"/>
    <w:rsid w:val="004F63CE"/>
    <w:rsid w:val="004F7059"/>
    <w:rsid w:val="004F768E"/>
    <w:rsid w:val="004F783F"/>
    <w:rsid w:val="005001E9"/>
    <w:rsid w:val="00500261"/>
    <w:rsid w:val="005006F5"/>
    <w:rsid w:val="0050089F"/>
    <w:rsid w:val="00500CD0"/>
    <w:rsid w:val="00500D16"/>
    <w:rsid w:val="00500E43"/>
    <w:rsid w:val="005010B6"/>
    <w:rsid w:val="0050110F"/>
    <w:rsid w:val="00501810"/>
    <w:rsid w:val="00501926"/>
    <w:rsid w:val="00501A3A"/>
    <w:rsid w:val="00502014"/>
    <w:rsid w:val="0050276C"/>
    <w:rsid w:val="00502ADC"/>
    <w:rsid w:val="00502D2D"/>
    <w:rsid w:val="005033A7"/>
    <w:rsid w:val="00504267"/>
    <w:rsid w:val="005043D6"/>
    <w:rsid w:val="00504420"/>
    <w:rsid w:val="00504B8C"/>
    <w:rsid w:val="00504B91"/>
    <w:rsid w:val="005054D8"/>
    <w:rsid w:val="00505D15"/>
    <w:rsid w:val="00505EA5"/>
    <w:rsid w:val="005060A4"/>
    <w:rsid w:val="00506225"/>
    <w:rsid w:val="005067BA"/>
    <w:rsid w:val="00506898"/>
    <w:rsid w:val="00506F7A"/>
    <w:rsid w:val="00507499"/>
    <w:rsid w:val="00507689"/>
    <w:rsid w:val="00507D91"/>
    <w:rsid w:val="0051089C"/>
    <w:rsid w:val="00510CB0"/>
    <w:rsid w:val="005110AD"/>
    <w:rsid w:val="0051121C"/>
    <w:rsid w:val="00511417"/>
    <w:rsid w:val="005118B1"/>
    <w:rsid w:val="00511A82"/>
    <w:rsid w:val="00511AD0"/>
    <w:rsid w:val="00511B3D"/>
    <w:rsid w:val="00511B8D"/>
    <w:rsid w:val="00511CCA"/>
    <w:rsid w:val="00512126"/>
    <w:rsid w:val="00512501"/>
    <w:rsid w:val="00512AF9"/>
    <w:rsid w:val="00512CF9"/>
    <w:rsid w:val="00512D0B"/>
    <w:rsid w:val="00512E71"/>
    <w:rsid w:val="005131D3"/>
    <w:rsid w:val="00513209"/>
    <w:rsid w:val="00513C9E"/>
    <w:rsid w:val="00514E76"/>
    <w:rsid w:val="00514F43"/>
    <w:rsid w:val="005156A4"/>
    <w:rsid w:val="005159E6"/>
    <w:rsid w:val="0051646F"/>
    <w:rsid w:val="005171C6"/>
    <w:rsid w:val="00517CA8"/>
    <w:rsid w:val="00517CB7"/>
    <w:rsid w:val="00517D09"/>
    <w:rsid w:val="0052026E"/>
    <w:rsid w:val="00520709"/>
    <w:rsid w:val="005208BE"/>
    <w:rsid w:val="005208C7"/>
    <w:rsid w:val="005208CE"/>
    <w:rsid w:val="00520C35"/>
    <w:rsid w:val="00520CCE"/>
    <w:rsid w:val="00520DF1"/>
    <w:rsid w:val="00520EB9"/>
    <w:rsid w:val="005210F3"/>
    <w:rsid w:val="00521354"/>
    <w:rsid w:val="005214A3"/>
    <w:rsid w:val="00521670"/>
    <w:rsid w:val="00521717"/>
    <w:rsid w:val="00521786"/>
    <w:rsid w:val="00521B74"/>
    <w:rsid w:val="00521E11"/>
    <w:rsid w:val="00522023"/>
    <w:rsid w:val="005223ED"/>
    <w:rsid w:val="00522409"/>
    <w:rsid w:val="00522642"/>
    <w:rsid w:val="0052267A"/>
    <w:rsid w:val="00522B73"/>
    <w:rsid w:val="00522C8A"/>
    <w:rsid w:val="005238D0"/>
    <w:rsid w:val="00523D8F"/>
    <w:rsid w:val="00524487"/>
    <w:rsid w:val="0052466C"/>
    <w:rsid w:val="00524730"/>
    <w:rsid w:val="00524832"/>
    <w:rsid w:val="00524E84"/>
    <w:rsid w:val="005253D9"/>
    <w:rsid w:val="0052551E"/>
    <w:rsid w:val="00525D71"/>
    <w:rsid w:val="00526062"/>
    <w:rsid w:val="00526272"/>
    <w:rsid w:val="0052657F"/>
    <w:rsid w:val="005265CC"/>
    <w:rsid w:val="005267F0"/>
    <w:rsid w:val="00526F05"/>
    <w:rsid w:val="005270D3"/>
    <w:rsid w:val="005271D9"/>
    <w:rsid w:val="00527BAF"/>
    <w:rsid w:val="00527E91"/>
    <w:rsid w:val="00527F74"/>
    <w:rsid w:val="00530018"/>
    <w:rsid w:val="00530A97"/>
    <w:rsid w:val="00530C36"/>
    <w:rsid w:val="00531012"/>
    <w:rsid w:val="00531026"/>
    <w:rsid w:val="005310A2"/>
    <w:rsid w:val="00531BD9"/>
    <w:rsid w:val="00531D50"/>
    <w:rsid w:val="00532228"/>
    <w:rsid w:val="005325FE"/>
    <w:rsid w:val="00533509"/>
    <w:rsid w:val="00533DE3"/>
    <w:rsid w:val="00533EA3"/>
    <w:rsid w:val="00533F66"/>
    <w:rsid w:val="00534369"/>
    <w:rsid w:val="00534494"/>
    <w:rsid w:val="005346E1"/>
    <w:rsid w:val="0053476D"/>
    <w:rsid w:val="00534B4B"/>
    <w:rsid w:val="00534D5B"/>
    <w:rsid w:val="00534E29"/>
    <w:rsid w:val="00535001"/>
    <w:rsid w:val="005350B1"/>
    <w:rsid w:val="00535137"/>
    <w:rsid w:val="005356CC"/>
    <w:rsid w:val="0053571E"/>
    <w:rsid w:val="005358A8"/>
    <w:rsid w:val="00535EFC"/>
    <w:rsid w:val="0053608E"/>
    <w:rsid w:val="00536227"/>
    <w:rsid w:val="005362F3"/>
    <w:rsid w:val="005363F1"/>
    <w:rsid w:val="0053663E"/>
    <w:rsid w:val="005368B4"/>
    <w:rsid w:val="00536DA4"/>
    <w:rsid w:val="00537079"/>
    <w:rsid w:val="00537BE8"/>
    <w:rsid w:val="00537C41"/>
    <w:rsid w:val="0054044D"/>
    <w:rsid w:val="005404BF"/>
    <w:rsid w:val="0054052A"/>
    <w:rsid w:val="00540E5D"/>
    <w:rsid w:val="00541023"/>
    <w:rsid w:val="00541851"/>
    <w:rsid w:val="00541863"/>
    <w:rsid w:val="00541D4A"/>
    <w:rsid w:val="00541DE0"/>
    <w:rsid w:val="00542002"/>
    <w:rsid w:val="00542122"/>
    <w:rsid w:val="00542A71"/>
    <w:rsid w:val="00542A93"/>
    <w:rsid w:val="005432D0"/>
    <w:rsid w:val="0054340D"/>
    <w:rsid w:val="005438D2"/>
    <w:rsid w:val="00543992"/>
    <w:rsid w:val="005440E5"/>
    <w:rsid w:val="0054453C"/>
    <w:rsid w:val="00544F27"/>
    <w:rsid w:val="00545926"/>
    <w:rsid w:val="00545AE2"/>
    <w:rsid w:val="00545D25"/>
    <w:rsid w:val="00546387"/>
    <w:rsid w:val="005465E1"/>
    <w:rsid w:val="00546828"/>
    <w:rsid w:val="0054690A"/>
    <w:rsid w:val="00546CEA"/>
    <w:rsid w:val="00547897"/>
    <w:rsid w:val="005500DE"/>
    <w:rsid w:val="00550A23"/>
    <w:rsid w:val="00550D58"/>
    <w:rsid w:val="0055125D"/>
    <w:rsid w:val="005512DC"/>
    <w:rsid w:val="00551608"/>
    <w:rsid w:val="005517FE"/>
    <w:rsid w:val="00551DB8"/>
    <w:rsid w:val="00551E2F"/>
    <w:rsid w:val="005520A3"/>
    <w:rsid w:val="0055287A"/>
    <w:rsid w:val="005530FC"/>
    <w:rsid w:val="00553183"/>
    <w:rsid w:val="00553714"/>
    <w:rsid w:val="00553946"/>
    <w:rsid w:val="005539E1"/>
    <w:rsid w:val="00553DA9"/>
    <w:rsid w:val="00553FF1"/>
    <w:rsid w:val="005542C7"/>
    <w:rsid w:val="00554752"/>
    <w:rsid w:val="00555AF3"/>
    <w:rsid w:val="00555E14"/>
    <w:rsid w:val="005561F2"/>
    <w:rsid w:val="00556407"/>
    <w:rsid w:val="00556563"/>
    <w:rsid w:val="00556C7C"/>
    <w:rsid w:val="00556D4A"/>
    <w:rsid w:val="00556DCA"/>
    <w:rsid w:val="00557119"/>
    <w:rsid w:val="00560462"/>
    <w:rsid w:val="00560468"/>
    <w:rsid w:val="005608E6"/>
    <w:rsid w:val="005608F6"/>
    <w:rsid w:val="00560ADA"/>
    <w:rsid w:val="00561E0F"/>
    <w:rsid w:val="005620F8"/>
    <w:rsid w:val="00562240"/>
    <w:rsid w:val="00562753"/>
    <w:rsid w:val="00562A7D"/>
    <w:rsid w:val="005632A8"/>
    <w:rsid w:val="005632BF"/>
    <w:rsid w:val="005634EC"/>
    <w:rsid w:val="0056380C"/>
    <w:rsid w:val="0056380D"/>
    <w:rsid w:val="00563B5B"/>
    <w:rsid w:val="00563E36"/>
    <w:rsid w:val="00563EB7"/>
    <w:rsid w:val="005643DC"/>
    <w:rsid w:val="00564522"/>
    <w:rsid w:val="00564804"/>
    <w:rsid w:val="00564AD6"/>
    <w:rsid w:val="00564ECF"/>
    <w:rsid w:val="00564F83"/>
    <w:rsid w:val="005652DD"/>
    <w:rsid w:val="00565760"/>
    <w:rsid w:val="005658BC"/>
    <w:rsid w:val="00565E02"/>
    <w:rsid w:val="005662CE"/>
    <w:rsid w:val="0056641F"/>
    <w:rsid w:val="0056651E"/>
    <w:rsid w:val="0056670D"/>
    <w:rsid w:val="00566959"/>
    <w:rsid w:val="00567608"/>
    <w:rsid w:val="00567D25"/>
    <w:rsid w:val="00567E11"/>
    <w:rsid w:val="005709EF"/>
    <w:rsid w:val="00570A67"/>
    <w:rsid w:val="00570B6C"/>
    <w:rsid w:val="00570DAB"/>
    <w:rsid w:val="00570E04"/>
    <w:rsid w:val="00571787"/>
    <w:rsid w:val="005719D3"/>
    <w:rsid w:val="005719E6"/>
    <w:rsid w:val="00571A8D"/>
    <w:rsid w:val="00571B6E"/>
    <w:rsid w:val="0057236E"/>
    <w:rsid w:val="00572601"/>
    <w:rsid w:val="00572830"/>
    <w:rsid w:val="00572878"/>
    <w:rsid w:val="00572A2B"/>
    <w:rsid w:val="00572D99"/>
    <w:rsid w:val="00572F04"/>
    <w:rsid w:val="0057334B"/>
    <w:rsid w:val="00573A02"/>
    <w:rsid w:val="00573AB8"/>
    <w:rsid w:val="00573B5C"/>
    <w:rsid w:val="00574098"/>
    <w:rsid w:val="005742F7"/>
    <w:rsid w:val="005743BB"/>
    <w:rsid w:val="00574B1D"/>
    <w:rsid w:val="00574D33"/>
    <w:rsid w:val="0057516E"/>
    <w:rsid w:val="005753A4"/>
    <w:rsid w:val="005755C1"/>
    <w:rsid w:val="0057591C"/>
    <w:rsid w:val="00575C00"/>
    <w:rsid w:val="00575D09"/>
    <w:rsid w:val="00575EF6"/>
    <w:rsid w:val="00576325"/>
    <w:rsid w:val="005766C8"/>
    <w:rsid w:val="00576779"/>
    <w:rsid w:val="00576AD4"/>
    <w:rsid w:val="00576C47"/>
    <w:rsid w:val="00576C9C"/>
    <w:rsid w:val="00576F0A"/>
    <w:rsid w:val="005777A7"/>
    <w:rsid w:val="0058062E"/>
    <w:rsid w:val="00580F3E"/>
    <w:rsid w:val="00581485"/>
    <w:rsid w:val="005818AC"/>
    <w:rsid w:val="00581E1D"/>
    <w:rsid w:val="0058308E"/>
    <w:rsid w:val="005831B3"/>
    <w:rsid w:val="0058321E"/>
    <w:rsid w:val="00583B94"/>
    <w:rsid w:val="00583F5E"/>
    <w:rsid w:val="00584381"/>
    <w:rsid w:val="00584441"/>
    <w:rsid w:val="00585079"/>
    <w:rsid w:val="005853F3"/>
    <w:rsid w:val="005855DA"/>
    <w:rsid w:val="0058569D"/>
    <w:rsid w:val="0058573C"/>
    <w:rsid w:val="00585CDD"/>
    <w:rsid w:val="00585E28"/>
    <w:rsid w:val="00585F0E"/>
    <w:rsid w:val="00586099"/>
    <w:rsid w:val="005862C2"/>
    <w:rsid w:val="00586618"/>
    <w:rsid w:val="005867AE"/>
    <w:rsid w:val="005868F3"/>
    <w:rsid w:val="00586DF8"/>
    <w:rsid w:val="005870FA"/>
    <w:rsid w:val="00587597"/>
    <w:rsid w:val="0058759B"/>
    <w:rsid w:val="0058775F"/>
    <w:rsid w:val="0058787F"/>
    <w:rsid w:val="00587A6D"/>
    <w:rsid w:val="00587AEF"/>
    <w:rsid w:val="00587D8B"/>
    <w:rsid w:val="00590667"/>
    <w:rsid w:val="005907E9"/>
    <w:rsid w:val="005908AC"/>
    <w:rsid w:val="00590BAC"/>
    <w:rsid w:val="00591132"/>
    <w:rsid w:val="005915A3"/>
    <w:rsid w:val="00592467"/>
    <w:rsid w:val="005924B6"/>
    <w:rsid w:val="005925EB"/>
    <w:rsid w:val="00592754"/>
    <w:rsid w:val="00592B2E"/>
    <w:rsid w:val="00592DCF"/>
    <w:rsid w:val="00592F8E"/>
    <w:rsid w:val="005930E6"/>
    <w:rsid w:val="005932AD"/>
    <w:rsid w:val="005933AC"/>
    <w:rsid w:val="0059348D"/>
    <w:rsid w:val="00593D20"/>
    <w:rsid w:val="00594251"/>
    <w:rsid w:val="00594531"/>
    <w:rsid w:val="005946DF"/>
    <w:rsid w:val="00594728"/>
    <w:rsid w:val="0059475F"/>
    <w:rsid w:val="00594C58"/>
    <w:rsid w:val="005952EE"/>
    <w:rsid w:val="0059630B"/>
    <w:rsid w:val="005963DD"/>
    <w:rsid w:val="00596556"/>
    <w:rsid w:val="005966FD"/>
    <w:rsid w:val="00596E6A"/>
    <w:rsid w:val="005970A4"/>
    <w:rsid w:val="005970FD"/>
    <w:rsid w:val="00597790"/>
    <w:rsid w:val="00597CED"/>
    <w:rsid w:val="00597DC0"/>
    <w:rsid w:val="005A01AF"/>
    <w:rsid w:val="005A0294"/>
    <w:rsid w:val="005A0E6C"/>
    <w:rsid w:val="005A0FDA"/>
    <w:rsid w:val="005A1CBA"/>
    <w:rsid w:val="005A1D60"/>
    <w:rsid w:val="005A2130"/>
    <w:rsid w:val="005A26C4"/>
    <w:rsid w:val="005A2896"/>
    <w:rsid w:val="005A28E2"/>
    <w:rsid w:val="005A36B9"/>
    <w:rsid w:val="005A3861"/>
    <w:rsid w:val="005A39F6"/>
    <w:rsid w:val="005A42E7"/>
    <w:rsid w:val="005A444C"/>
    <w:rsid w:val="005A53D5"/>
    <w:rsid w:val="005A543F"/>
    <w:rsid w:val="005A578C"/>
    <w:rsid w:val="005A5BEC"/>
    <w:rsid w:val="005A5D22"/>
    <w:rsid w:val="005A62D2"/>
    <w:rsid w:val="005A646B"/>
    <w:rsid w:val="005A6B45"/>
    <w:rsid w:val="005A6B82"/>
    <w:rsid w:val="005A6E19"/>
    <w:rsid w:val="005A7617"/>
    <w:rsid w:val="005A7C79"/>
    <w:rsid w:val="005A7F65"/>
    <w:rsid w:val="005B0420"/>
    <w:rsid w:val="005B0AE6"/>
    <w:rsid w:val="005B0B1F"/>
    <w:rsid w:val="005B0BB7"/>
    <w:rsid w:val="005B0E12"/>
    <w:rsid w:val="005B1AD6"/>
    <w:rsid w:val="005B1C69"/>
    <w:rsid w:val="005B2699"/>
    <w:rsid w:val="005B2A47"/>
    <w:rsid w:val="005B2F18"/>
    <w:rsid w:val="005B31BD"/>
    <w:rsid w:val="005B337C"/>
    <w:rsid w:val="005B3713"/>
    <w:rsid w:val="005B404F"/>
    <w:rsid w:val="005B418C"/>
    <w:rsid w:val="005B44D5"/>
    <w:rsid w:val="005B4CE6"/>
    <w:rsid w:val="005B52B9"/>
    <w:rsid w:val="005B58FD"/>
    <w:rsid w:val="005B5CDD"/>
    <w:rsid w:val="005B5F10"/>
    <w:rsid w:val="005B6484"/>
    <w:rsid w:val="005B6735"/>
    <w:rsid w:val="005B7655"/>
    <w:rsid w:val="005B7CFA"/>
    <w:rsid w:val="005C03BD"/>
    <w:rsid w:val="005C12DD"/>
    <w:rsid w:val="005C1582"/>
    <w:rsid w:val="005C1A0A"/>
    <w:rsid w:val="005C2D03"/>
    <w:rsid w:val="005C3599"/>
    <w:rsid w:val="005C3B04"/>
    <w:rsid w:val="005C3E7A"/>
    <w:rsid w:val="005C3FF5"/>
    <w:rsid w:val="005C400F"/>
    <w:rsid w:val="005C4713"/>
    <w:rsid w:val="005C4CB4"/>
    <w:rsid w:val="005C5EBC"/>
    <w:rsid w:val="005C5FFB"/>
    <w:rsid w:val="005C60BD"/>
    <w:rsid w:val="005C692E"/>
    <w:rsid w:val="005C6B71"/>
    <w:rsid w:val="005C6F5B"/>
    <w:rsid w:val="005C6FB1"/>
    <w:rsid w:val="005C754B"/>
    <w:rsid w:val="005C775D"/>
    <w:rsid w:val="005C7907"/>
    <w:rsid w:val="005C7D3F"/>
    <w:rsid w:val="005C7D48"/>
    <w:rsid w:val="005D0552"/>
    <w:rsid w:val="005D0656"/>
    <w:rsid w:val="005D06C7"/>
    <w:rsid w:val="005D0772"/>
    <w:rsid w:val="005D09DF"/>
    <w:rsid w:val="005D0A73"/>
    <w:rsid w:val="005D0F94"/>
    <w:rsid w:val="005D10CA"/>
    <w:rsid w:val="005D141B"/>
    <w:rsid w:val="005D14C5"/>
    <w:rsid w:val="005D188E"/>
    <w:rsid w:val="005D22D3"/>
    <w:rsid w:val="005D235E"/>
    <w:rsid w:val="005D2443"/>
    <w:rsid w:val="005D26F3"/>
    <w:rsid w:val="005D2C42"/>
    <w:rsid w:val="005D305C"/>
    <w:rsid w:val="005D3270"/>
    <w:rsid w:val="005D350F"/>
    <w:rsid w:val="005D3B6E"/>
    <w:rsid w:val="005D3FAC"/>
    <w:rsid w:val="005D44FA"/>
    <w:rsid w:val="005D48C8"/>
    <w:rsid w:val="005D4D5A"/>
    <w:rsid w:val="005D4FB1"/>
    <w:rsid w:val="005D5BBD"/>
    <w:rsid w:val="005D6242"/>
    <w:rsid w:val="005D6607"/>
    <w:rsid w:val="005D6EA5"/>
    <w:rsid w:val="005D7012"/>
    <w:rsid w:val="005D73D2"/>
    <w:rsid w:val="005D75DD"/>
    <w:rsid w:val="005D7680"/>
    <w:rsid w:val="005D7B0C"/>
    <w:rsid w:val="005E0122"/>
    <w:rsid w:val="005E09E6"/>
    <w:rsid w:val="005E0A5B"/>
    <w:rsid w:val="005E11B5"/>
    <w:rsid w:val="005E1395"/>
    <w:rsid w:val="005E25D6"/>
    <w:rsid w:val="005E264E"/>
    <w:rsid w:val="005E29E0"/>
    <w:rsid w:val="005E2DCB"/>
    <w:rsid w:val="005E32D9"/>
    <w:rsid w:val="005E3C11"/>
    <w:rsid w:val="005E4335"/>
    <w:rsid w:val="005E4894"/>
    <w:rsid w:val="005E4A25"/>
    <w:rsid w:val="005E4B41"/>
    <w:rsid w:val="005E5EA4"/>
    <w:rsid w:val="005E6649"/>
    <w:rsid w:val="005E6847"/>
    <w:rsid w:val="005E6934"/>
    <w:rsid w:val="005E6E5D"/>
    <w:rsid w:val="005E7096"/>
    <w:rsid w:val="005E7CFD"/>
    <w:rsid w:val="005E7F9E"/>
    <w:rsid w:val="005F0373"/>
    <w:rsid w:val="005F0AB1"/>
    <w:rsid w:val="005F0CE7"/>
    <w:rsid w:val="005F1488"/>
    <w:rsid w:val="005F149F"/>
    <w:rsid w:val="005F14E9"/>
    <w:rsid w:val="005F15AC"/>
    <w:rsid w:val="005F15FB"/>
    <w:rsid w:val="005F1795"/>
    <w:rsid w:val="005F1E0A"/>
    <w:rsid w:val="005F1EAE"/>
    <w:rsid w:val="005F1F8C"/>
    <w:rsid w:val="005F1FFA"/>
    <w:rsid w:val="005F271F"/>
    <w:rsid w:val="005F2921"/>
    <w:rsid w:val="005F2B74"/>
    <w:rsid w:val="005F3032"/>
    <w:rsid w:val="005F3526"/>
    <w:rsid w:val="005F366B"/>
    <w:rsid w:val="005F3770"/>
    <w:rsid w:val="005F3C19"/>
    <w:rsid w:val="005F3DFD"/>
    <w:rsid w:val="005F4055"/>
    <w:rsid w:val="005F40DB"/>
    <w:rsid w:val="005F435B"/>
    <w:rsid w:val="005F45F9"/>
    <w:rsid w:val="005F46F5"/>
    <w:rsid w:val="005F47FA"/>
    <w:rsid w:val="005F49B4"/>
    <w:rsid w:val="005F4A14"/>
    <w:rsid w:val="005F4E26"/>
    <w:rsid w:val="005F5416"/>
    <w:rsid w:val="005F5987"/>
    <w:rsid w:val="005F5A6D"/>
    <w:rsid w:val="005F5ADA"/>
    <w:rsid w:val="005F5BAE"/>
    <w:rsid w:val="005F5D5E"/>
    <w:rsid w:val="005F610A"/>
    <w:rsid w:val="005F6170"/>
    <w:rsid w:val="005F619B"/>
    <w:rsid w:val="005F64AC"/>
    <w:rsid w:val="005F678F"/>
    <w:rsid w:val="005F67CF"/>
    <w:rsid w:val="005F69B3"/>
    <w:rsid w:val="005F6B22"/>
    <w:rsid w:val="005F6B95"/>
    <w:rsid w:val="005F6ED1"/>
    <w:rsid w:val="005F6F2E"/>
    <w:rsid w:val="005F704C"/>
    <w:rsid w:val="005F716C"/>
    <w:rsid w:val="005F7248"/>
    <w:rsid w:val="005F781A"/>
    <w:rsid w:val="005F7BE1"/>
    <w:rsid w:val="006003D8"/>
    <w:rsid w:val="00600BEA"/>
    <w:rsid w:val="00601461"/>
    <w:rsid w:val="00601CCF"/>
    <w:rsid w:val="006029A5"/>
    <w:rsid w:val="00602F7D"/>
    <w:rsid w:val="0060310A"/>
    <w:rsid w:val="0060330D"/>
    <w:rsid w:val="006033B9"/>
    <w:rsid w:val="006034A6"/>
    <w:rsid w:val="006037D1"/>
    <w:rsid w:val="00603A09"/>
    <w:rsid w:val="00603B7F"/>
    <w:rsid w:val="0060457B"/>
    <w:rsid w:val="00604F07"/>
    <w:rsid w:val="00604FC9"/>
    <w:rsid w:val="00605170"/>
    <w:rsid w:val="006053C2"/>
    <w:rsid w:val="006054D2"/>
    <w:rsid w:val="00605A01"/>
    <w:rsid w:val="00605B25"/>
    <w:rsid w:val="00605DC6"/>
    <w:rsid w:val="00605FB7"/>
    <w:rsid w:val="006062CD"/>
    <w:rsid w:val="006075CC"/>
    <w:rsid w:val="00607941"/>
    <w:rsid w:val="00607BEA"/>
    <w:rsid w:val="00610277"/>
    <w:rsid w:val="0061051B"/>
    <w:rsid w:val="006107FD"/>
    <w:rsid w:val="00610B80"/>
    <w:rsid w:val="00611029"/>
    <w:rsid w:val="006119AD"/>
    <w:rsid w:val="0061220D"/>
    <w:rsid w:val="0061222F"/>
    <w:rsid w:val="006122B6"/>
    <w:rsid w:val="00612404"/>
    <w:rsid w:val="00612AB0"/>
    <w:rsid w:val="00612F1C"/>
    <w:rsid w:val="00612FA6"/>
    <w:rsid w:val="00613248"/>
    <w:rsid w:val="00613447"/>
    <w:rsid w:val="00613541"/>
    <w:rsid w:val="00613852"/>
    <w:rsid w:val="00613873"/>
    <w:rsid w:val="00613B79"/>
    <w:rsid w:val="006142B3"/>
    <w:rsid w:val="00614854"/>
    <w:rsid w:val="006148CA"/>
    <w:rsid w:val="006157FB"/>
    <w:rsid w:val="00615EBC"/>
    <w:rsid w:val="0061650A"/>
    <w:rsid w:val="0061715F"/>
    <w:rsid w:val="006173D0"/>
    <w:rsid w:val="00617CD1"/>
    <w:rsid w:val="00620100"/>
    <w:rsid w:val="006201EE"/>
    <w:rsid w:val="006209FB"/>
    <w:rsid w:val="00620C02"/>
    <w:rsid w:val="00620C3F"/>
    <w:rsid w:val="0062162E"/>
    <w:rsid w:val="00621A7F"/>
    <w:rsid w:val="00621E06"/>
    <w:rsid w:val="00622146"/>
    <w:rsid w:val="006227DC"/>
    <w:rsid w:val="00623420"/>
    <w:rsid w:val="006234C5"/>
    <w:rsid w:val="00623A40"/>
    <w:rsid w:val="00623AA7"/>
    <w:rsid w:val="00623C48"/>
    <w:rsid w:val="0062480F"/>
    <w:rsid w:val="00624B3D"/>
    <w:rsid w:val="00625AA6"/>
    <w:rsid w:val="00625D31"/>
    <w:rsid w:val="00625E52"/>
    <w:rsid w:val="006267B8"/>
    <w:rsid w:val="00626885"/>
    <w:rsid w:val="00626A63"/>
    <w:rsid w:val="00627404"/>
    <w:rsid w:val="006275E1"/>
    <w:rsid w:val="006276F7"/>
    <w:rsid w:val="00627925"/>
    <w:rsid w:val="00627C69"/>
    <w:rsid w:val="00627CEC"/>
    <w:rsid w:val="00627FDA"/>
    <w:rsid w:val="006304D9"/>
    <w:rsid w:val="00630988"/>
    <w:rsid w:val="00630A02"/>
    <w:rsid w:val="00630F28"/>
    <w:rsid w:val="00631478"/>
    <w:rsid w:val="006314B7"/>
    <w:rsid w:val="0063196A"/>
    <w:rsid w:val="00631A4C"/>
    <w:rsid w:val="00631ADE"/>
    <w:rsid w:val="00632905"/>
    <w:rsid w:val="00632A94"/>
    <w:rsid w:val="00632D2E"/>
    <w:rsid w:val="0063303D"/>
    <w:rsid w:val="0063330E"/>
    <w:rsid w:val="006337C2"/>
    <w:rsid w:val="0063381B"/>
    <w:rsid w:val="0063383B"/>
    <w:rsid w:val="00633E77"/>
    <w:rsid w:val="00634272"/>
    <w:rsid w:val="006344C6"/>
    <w:rsid w:val="00634915"/>
    <w:rsid w:val="00634CFC"/>
    <w:rsid w:val="00634E16"/>
    <w:rsid w:val="00635696"/>
    <w:rsid w:val="006356E3"/>
    <w:rsid w:val="00635B4B"/>
    <w:rsid w:val="00635C13"/>
    <w:rsid w:val="00635D25"/>
    <w:rsid w:val="006362BE"/>
    <w:rsid w:val="00636318"/>
    <w:rsid w:val="0063687B"/>
    <w:rsid w:val="00636D12"/>
    <w:rsid w:val="00636E16"/>
    <w:rsid w:val="00637E89"/>
    <w:rsid w:val="00637FA3"/>
    <w:rsid w:val="00640416"/>
    <w:rsid w:val="0064073F"/>
    <w:rsid w:val="00640B8F"/>
    <w:rsid w:val="00641668"/>
    <w:rsid w:val="00641947"/>
    <w:rsid w:val="00641ABC"/>
    <w:rsid w:val="006426C2"/>
    <w:rsid w:val="00643977"/>
    <w:rsid w:val="006439A0"/>
    <w:rsid w:val="00643A44"/>
    <w:rsid w:val="00643A77"/>
    <w:rsid w:val="00643E95"/>
    <w:rsid w:val="00643F86"/>
    <w:rsid w:val="006441AA"/>
    <w:rsid w:val="0064442C"/>
    <w:rsid w:val="00644702"/>
    <w:rsid w:val="00644F08"/>
    <w:rsid w:val="006452D9"/>
    <w:rsid w:val="0064539A"/>
    <w:rsid w:val="00645A87"/>
    <w:rsid w:val="00645BA3"/>
    <w:rsid w:val="00645F25"/>
    <w:rsid w:val="006463B7"/>
    <w:rsid w:val="006465C2"/>
    <w:rsid w:val="0064671A"/>
    <w:rsid w:val="0064701F"/>
    <w:rsid w:val="0064715D"/>
    <w:rsid w:val="00647EA5"/>
    <w:rsid w:val="00647F33"/>
    <w:rsid w:val="0065046F"/>
    <w:rsid w:val="0065085E"/>
    <w:rsid w:val="00650B2D"/>
    <w:rsid w:val="00650BE2"/>
    <w:rsid w:val="00650F5F"/>
    <w:rsid w:val="00651805"/>
    <w:rsid w:val="006518F9"/>
    <w:rsid w:val="006518FC"/>
    <w:rsid w:val="00651B9C"/>
    <w:rsid w:val="00651C47"/>
    <w:rsid w:val="00651E68"/>
    <w:rsid w:val="006520AE"/>
    <w:rsid w:val="006522B6"/>
    <w:rsid w:val="006522D9"/>
    <w:rsid w:val="00652751"/>
    <w:rsid w:val="00652754"/>
    <w:rsid w:val="00652A2B"/>
    <w:rsid w:val="00653177"/>
    <w:rsid w:val="0065321B"/>
    <w:rsid w:val="00653293"/>
    <w:rsid w:val="00653833"/>
    <w:rsid w:val="0065399E"/>
    <w:rsid w:val="00653C31"/>
    <w:rsid w:val="00653DEA"/>
    <w:rsid w:val="006544F9"/>
    <w:rsid w:val="0065493C"/>
    <w:rsid w:val="00654AEA"/>
    <w:rsid w:val="00654CC8"/>
    <w:rsid w:val="0065519E"/>
    <w:rsid w:val="00655374"/>
    <w:rsid w:val="0065544C"/>
    <w:rsid w:val="006557B2"/>
    <w:rsid w:val="0065595A"/>
    <w:rsid w:val="00655C0B"/>
    <w:rsid w:val="00655CC7"/>
    <w:rsid w:val="006565A5"/>
    <w:rsid w:val="00656BAA"/>
    <w:rsid w:val="00657057"/>
    <w:rsid w:val="006571A8"/>
    <w:rsid w:val="006571D4"/>
    <w:rsid w:val="00657D6E"/>
    <w:rsid w:val="00657DCB"/>
    <w:rsid w:val="0066051D"/>
    <w:rsid w:val="00660541"/>
    <w:rsid w:val="00660581"/>
    <w:rsid w:val="00660815"/>
    <w:rsid w:val="0066082B"/>
    <w:rsid w:val="00660EF7"/>
    <w:rsid w:val="0066109C"/>
    <w:rsid w:val="0066125F"/>
    <w:rsid w:val="0066211E"/>
    <w:rsid w:val="006628CD"/>
    <w:rsid w:val="0066290C"/>
    <w:rsid w:val="0066361D"/>
    <w:rsid w:val="00663864"/>
    <w:rsid w:val="00663AC4"/>
    <w:rsid w:val="00663FDC"/>
    <w:rsid w:val="00664012"/>
    <w:rsid w:val="00664541"/>
    <w:rsid w:val="0066485C"/>
    <w:rsid w:val="0066498F"/>
    <w:rsid w:val="006649F9"/>
    <w:rsid w:val="0066536A"/>
    <w:rsid w:val="0066539E"/>
    <w:rsid w:val="00666949"/>
    <w:rsid w:val="00666E25"/>
    <w:rsid w:val="00667050"/>
    <w:rsid w:val="006678A3"/>
    <w:rsid w:val="00670489"/>
    <w:rsid w:val="006705B1"/>
    <w:rsid w:val="006705FF"/>
    <w:rsid w:val="006707A4"/>
    <w:rsid w:val="00670CA5"/>
    <w:rsid w:val="00670CF2"/>
    <w:rsid w:val="006714BB"/>
    <w:rsid w:val="00671509"/>
    <w:rsid w:val="006723FE"/>
    <w:rsid w:val="006729F3"/>
    <w:rsid w:val="00672DD1"/>
    <w:rsid w:val="0067309E"/>
    <w:rsid w:val="00673185"/>
    <w:rsid w:val="0067343E"/>
    <w:rsid w:val="0067357C"/>
    <w:rsid w:val="0067366C"/>
    <w:rsid w:val="006736C4"/>
    <w:rsid w:val="006739E2"/>
    <w:rsid w:val="00673C68"/>
    <w:rsid w:val="0067450A"/>
    <w:rsid w:val="00674544"/>
    <w:rsid w:val="00675188"/>
    <w:rsid w:val="00675298"/>
    <w:rsid w:val="00675494"/>
    <w:rsid w:val="00675667"/>
    <w:rsid w:val="0067580C"/>
    <w:rsid w:val="0067592C"/>
    <w:rsid w:val="00675C22"/>
    <w:rsid w:val="00675E6B"/>
    <w:rsid w:val="0067620C"/>
    <w:rsid w:val="0067647A"/>
    <w:rsid w:val="00676662"/>
    <w:rsid w:val="00676A8D"/>
    <w:rsid w:val="00676C8F"/>
    <w:rsid w:val="00677319"/>
    <w:rsid w:val="006778F2"/>
    <w:rsid w:val="00677985"/>
    <w:rsid w:val="00677A81"/>
    <w:rsid w:val="00677B07"/>
    <w:rsid w:val="00677BE8"/>
    <w:rsid w:val="00677F67"/>
    <w:rsid w:val="00680011"/>
    <w:rsid w:val="0068028A"/>
    <w:rsid w:val="0068041E"/>
    <w:rsid w:val="00680738"/>
    <w:rsid w:val="0068078C"/>
    <w:rsid w:val="00680AD2"/>
    <w:rsid w:val="00680B19"/>
    <w:rsid w:val="00681637"/>
    <w:rsid w:val="00681832"/>
    <w:rsid w:val="006819B8"/>
    <w:rsid w:val="00682530"/>
    <w:rsid w:val="00683110"/>
    <w:rsid w:val="00683971"/>
    <w:rsid w:val="00683A85"/>
    <w:rsid w:val="00683EDE"/>
    <w:rsid w:val="00684388"/>
    <w:rsid w:val="00684501"/>
    <w:rsid w:val="00684578"/>
    <w:rsid w:val="00684A4B"/>
    <w:rsid w:val="00684A8A"/>
    <w:rsid w:val="00685032"/>
    <w:rsid w:val="0068587B"/>
    <w:rsid w:val="00685EBF"/>
    <w:rsid w:val="00685F6C"/>
    <w:rsid w:val="00686377"/>
    <w:rsid w:val="00686589"/>
    <w:rsid w:val="00686936"/>
    <w:rsid w:val="00686A28"/>
    <w:rsid w:val="00686E4A"/>
    <w:rsid w:val="006872FA"/>
    <w:rsid w:val="006873FD"/>
    <w:rsid w:val="00687578"/>
    <w:rsid w:val="0068784B"/>
    <w:rsid w:val="00687AFB"/>
    <w:rsid w:val="0069010C"/>
    <w:rsid w:val="00690285"/>
    <w:rsid w:val="0069030E"/>
    <w:rsid w:val="00690C2F"/>
    <w:rsid w:val="00690D72"/>
    <w:rsid w:val="006913EE"/>
    <w:rsid w:val="0069155C"/>
    <w:rsid w:val="006916C5"/>
    <w:rsid w:val="00691D2F"/>
    <w:rsid w:val="00691F2E"/>
    <w:rsid w:val="00692431"/>
    <w:rsid w:val="0069255C"/>
    <w:rsid w:val="00692B36"/>
    <w:rsid w:val="00692CE7"/>
    <w:rsid w:val="00693086"/>
    <w:rsid w:val="006933A1"/>
    <w:rsid w:val="00693490"/>
    <w:rsid w:val="00693625"/>
    <w:rsid w:val="00693C14"/>
    <w:rsid w:val="00693C94"/>
    <w:rsid w:val="00694AC7"/>
    <w:rsid w:val="00694B3F"/>
    <w:rsid w:val="00694DDE"/>
    <w:rsid w:val="00695D19"/>
    <w:rsid w:val="00696224"/>
    <w:rsid w:val="00696611"/>
    <w:rsid w:val="00696F71"/>
    <w:rsid w:val="00697464"/>
    <w:rsid w:val="00697AFD"/>
    <w:rsid w:val="006A0210"/>
    <w:rsid w:val="006A03EB"/>
    <w:rsid w:val="006A059C"/>
    <w:rsid w:val="006A05D1"/>
    <w:rsid w:val="006A06B5"/>
    <w:rsid w:val="006A07E8"/>
    <w:rsid w:val="006A094C"/>
    <w:rsid w:val="006A0A8A"/>
    <w:rsid w:val="006A115E"/>
    <w:rsid w:val="006A1786"/>
    <w:rsid w:val="006A1EB2"/>
    <w:rsid w:val="006A2133"/>
    <w:rsid w:val="006A23AB"/>
    <w:rsid w:val="006A257A"/>
    <w:rsid w:val="006A2A43"/>
    <w:rsid w:val="006A2A5A"/>
    <w:rsid w:val="006A2AF1"/>
    <w:rsid w:val="006A3581"/>
    <w:rsid w:val="006A390A"/>
    <w:rsid w:val="006A3BCA"/>
    <w:rsid w:val="006A3D03"/>
    <w:rsid w:val="006A3E42"/>
    <w:rsid w:val="006A3EC9"/>
    <w:rsid w:val="006A500D"/>
    <w:rsid w:val="006A5239"/>
    <w:rsid w:val="006A53D4"/>
    <w:rsid w:val="006A5919"/>
    <w:rsid w:val="006A5C3F"/>
    <w:rsid w:val="006A5EA4"/>
    <w:rsid w:val="006A6232"/>
    <w:rsid w:val="006A660C"/>
    <w:rsid w:val="006A6686"/>
    <w:rsid w:val="006A6B43"/>
    <w:rsid w:val="006A6E7F"/>
    <w:rsid w:val="006A7640"/>
    <w:rsid w:val="006A7966"/>
    <w:rsid w:val="006B027E"/>
    <w:rsid w:val="006B092E"/>
    <w:rsid w:val="006B0ADD"/>
    <w:rsid w:val="006B0CAC"/>
    <w:rsid w:val="006B0EDB"/>
    <w:rsid w:val="006B132D"/>
    <w:rsid w:val="006B15BC"/>
    <w:rsid w:val="006B1D1F"/>
    <w:rsid w:val="006B2226"/>
    <w:rsid w:val="006B22A2"/>
    <w:rsid w:val="006B22E7"/>
    <w:rsid w:val="006B25C4"/>
    <w:rsid w:val="006B2F7F"/>
    <w:rsid w:val="006B3419"/>
    <w:rsid w:val="006B3CDC"/>
    <w:rsid w:val="006B3EF8"/>
    <w:rsid w:val="006B43F6"/>
    <w:rsid w:val="006B4414"/>
    <w:rsid w:val="006B444B"/>
    <w:rsid w:val="006B4B66"/>
    <w:rsid w:val="006B4C5B"/>
    <w:rsid w:val="006B506F"/>
    <w:rsid w:val="006B5268"/>
    <w:rsid w:val="006B53CB"/>
    <w:rsid w:val="006B53DD"/>
    <w:rsid w:val="006B55AE"/>
    <w:rsid w:val="006B56C1"/>
    <w:rsid w:val="006B5F38"/>
    <w:rsid w:val="006B5F88"/>
    <w:rsid w:val="006B67B4"/>
    <w:rsid w:val="006B68C2"/>
    <w:rsid w:val="006B6D1A"/>
    <w:rsid w:val="006B78FA"/>
    <w:rsid w:val="006B7B86"/>
    <w:rsid w:val="006C0023"/>
    <w:rsid w:val="006C02F0"/>
    <w:rsid w:val="006C0315"/>
    <w:rsid w:val="006C09FF"/>
    <w:rsid w:val="006C0C12"/>
    <w:rsid w:val="006C0D0E"/>
    <w:rsid w:val="006C0FDE"/>
    <w:rsid w:val="006C11A7"/>
    <w:rsid w:val="006C124C"/>
    <w:rsid w:val="006C128F"/>
    <w:rsid w:val="006C12CB"/>
    <w:rsid w:val="006C146F"/>
    <w:rsid w:val="006C23F1"/>
    <w:rsid w:val="006C2809"/>
    <w:rsid w:val="006C2A55"/>
    <w:rsid w:val="006C2A69"/>
    <w:rsid w:val="006C2D8B"/>
    <w:rsid w:val="006C2ED1"/>
    <w:rsid w:val="006C30E5"/>
    <w:rsid w:val="006C3132"/>
    <w:rsid w:val="006C33A2"/>
    <w:rsid w:val="006C38D6"/>
    <w:rsid w:val="006C3980"/>
    <w:rsid w:val="006C3A59"/>
    <w:rsid w:val="006C3B02"/>
    <w:rsid w:val="006C3C6A"/>
    <w:rsid w:val="006C4429"/>
    <w:rsid w:val="006C44AE"/>
    <w:rsid w:val="006C463F"/>
    <w:rsid w:val="006C4806"/>
    <w:rsid w:val="006C48C1"/>
    <w:rsid w:val="006C4EAF"/>
    <w:rsid w:val="006C5A39"/>
    <w:rsid w:val="006C5D4B"/>
    <w:rsid w:val="006C5DD5"/>
    <w:rsid w:val="006C5E56"/>
    <w:rsid w:val="006C5F20"/>
    <w:rsid w:val="006C5F39"/>
    <w:rsid w:val="006C5F70"/>
    <w:rsid w:val="006C6600"/>
    <w:rsid w:val="006C6D9F"/>
    <w:rsid w:val="006C7922"/>
    <w:rsid w:val="006C795C"/>
    <w:rsid w:val="006D0384"/>
    <w:rsid w:val="006D04CD"/>
    <w:rsid w:val="006D0805"/>
    <w:rsid w:val="006D0FB3"/>
    <w:rsid w:val="006D12AF"/>
    <w:rsid w:val="006D133E"/>
    <w:rsid w:val="006D1C4B"/>
    <w:rsid w:val="006D1DED"/>
    <w:rsid w:val="006D255A"/>
    <w:rsid w:val="006D2648"/>
    <w:rsid w:val="006D2DCA"/>
    <w:rsid w:val="006D3022"/>
    <w:rsid w:val="006D3092"/>
    <w:rsid w:val="006D3435"/>
    <w:rsid w:val="006D3507"/>
    <w:rsid w:val="006D3870"/>
    <w:rsid w:val="006D39D8"/>
    <w:rsid w:val="006D3B5E"/>
    <w:rsid w:val="006D3DCF"/>
    <w:rsid w:val="006D3F97"/>
    <w:rsid w:val="006D42FD"/>
    <w:rsid w:val="006D447E"/>
    <w:rsid w:val="006D44D8"/>
    <w:rsid w:val="006D485F"/>
    <w:rsid w:val="006D4BAB"/>
    <w:rsid w:val="006D52AF"/>
    <w:rsid w:val="006D566B"/>
    <w:rsid w:val="006D5689"/>
    <w:rsid w:val="006D5ABD"/>
    <w:rsid w:val="006D62B7"/>
    <w:rsid w:val="006D6308"/>
    <w:rsid w:val="006D66E8"/>
    <w:rsid w:val="006D6A1A"/>
    <w:rsid w:val="006D6A36"/>
    <w:rsid w:val="006D6CB5"/>
    <w:rsid w:val="006D6E2D"/>
    <w:rsid w:val="006D7783"/>
    <w:rsid w:val="006D7980"/>
    <w:rsid w:val="006D7B04"/>
    <w:rsid w:val="006D7CD1"/>
    <w:rsid w:val="006E057B"/>
    <w:rsid w:val="006E0634"/>
    <w:rsid w:val="006E0A23"/>
    <w:rsid w:val="006E0D9B"/>
    <w:rsid w:val="006E10FF"/>
    <w:rsid w:val="006E162E"/>
    <w:rsid w:val="006E1730"/>
    <w:rsid w:val="006E182D"/>
    <w:rsid w:val="006E1914"/>
    <w:rsid w:val="006E1A6A"/>
    <w:rsid w:val="006E1C43"/>
    <w:rsid w:val="006E1C81"/>
    <w:rsid w:val="006E20C1"/>
    <w:rsid w:val="006E2192"/>
    <w:rsid w:val="006E23AB"/>
    <w:rsid w:val="006E247D"/>
    <w:rsid w:val="006E287C"/>
    <w:rsid w:val="006E28C3"/>
    <w:rsid w:val="006E29F6"/>
    <w:rsid w:val="006E2D36"/>
    <w:rsid w:val="006E3099"/>
    <w:rsid w:val="006E33CF"/>
    <w:rsid w:val="006E3E82"/>
    <w:rsid w:val="006E4295"/>
    <w:rsid w:val="006E4397"/>
    <w:rsid w:val="006E4549"/>
    <w:rsid w:val="006E466C"/>
    <w:rsid w:val="006E4874"/>
    <w:rsid w:val="006E4A15"/>
    <w:rsid w:val="006E4A1B"/>
    <w:rsid w:val="006E5853"/>
    <w:rsid w:val="006E604A"/>
    <w:rsid w:val="006E6104"/>
    <w:rsid w:val="006E6BCA"/>
    <w:rsid w:val="006E6F17"/>
    <w:rsid w:val="006E73B8"/>
    <w:rsid w:val="006E747B"/>
    <w:rsid w:val="006E74CD"/>
    <w:rsid w:val="006E7C19"/>
    <w:rsid w:val="006F02CF"/>
    <w:rsid w:val="006F0395"/>
    <w:rsid w:val="006F05EF"/>
    <w:rsid w:val="006F0705"/>
    <w:rsid w:val="006F082F"/>
    <w:rsid w:val="006F10D2"/>
    <w:rsid w:val="006F14AD"/>
    <w:rsid w:val="006F218C"/>
    <w:rsid w:val="006F2195"/>
    <w:rsid w:val="006F23C1"/>
    <w:rsid w:val="006F26FD"/>
    <w:rsid w:val="006F29A3"/>
    <w:rsid w:val="006F2BA3"/>
    <w:rsid w:val="006F308D"/>
    <w:rsid w:val="006F3A6E"/>
    <w:rsid w:val="006F3F12"/>
    <w:rsid w:val="006F452B"/>
    <w:rsid w:val="006F46AD"/>
    <w:rsid w:val="006F4CE9"/>
    <w:rsid w:val="006F58B0"/>
    <w:rsid w:val="006F5D46"/>
    <w:rsid w:val="006F6853"/>
    <w:rsid w:val="006F73A2"/>
    <w:rsid w:val="006F7B42"/>
    <w:rsid w:val="006F7B76"/>
    <w:rsid w:val="006F7E5E"/>
    <w:rsid w:val="006F7FE9"/>
    <w:rsid w:val="007001C6"/>
    <w:rsid w:val="007005EA"/>
    <w:rsid w:val="007005FF"/>
    <w:rsid w:val="00700B3E"/>
    <w:rsid w:val="007010C7"/>
    <w:rsid w:val="00701694"/>
    <w:rsid w:val="00703107"/>
    <w:rsid w:val="0070341F"/>
    <w:rsid w:val="007035B8"/>
    <w:rsid w:val="007035C6"/>
    <w:rsid w:val="00703A05"/>
    <w:rsid w:val="00703AA3"/>
    <w:rsid w:val="007042DA"/>
    <w:rsid w:val="00704A5B"/>
    <w:rsid w:val="00704C0C"/>
    <w:rsid w:val="0070546C"/>
    <w:rsid w:val="00705591"/>
    <w:rsid w:val="00705749"/>
    <w:rsid w:val="00705FCC"/>
    <w:rsid w:val="00706568"/>
    <w:rsid w:val="00706B04"/>
    <w:rsid w:val="00706B42"/>
    <w:rsid w:val="00706BEB"/>
    <w:rsid w:val="007077EF"/>
    <w:rsid w:val="00707889"/>
    <w:rsid w:val="00707DB8"/>
    <w:rsid w:val="00707DF7"/>
    <w:rsid w:val="00710280"/>
    <w:rsid w:val="00710630"/>
    <w:rsid w:val="00710773"/>
    <w:rsid w:val="00710874"/>
    <w:rsid w:val="00710915"/>
    <w:rsid w:val="00710CCA"/>
    <w:rsid w:val="007113DA"/>
    <w:rsid w:val="007115E6"/>
    <w:rsid w:val="00711836"/>
    <w:rsid w:val="00711857"/>
    <w:rsid w:val="00711D06"/>
    <w:rsid w:val="00712341"/>
    <w:rsid w:val="0071274C"/>
    <w:rsid w:val="00713309"/>
    <w:rsid w:val="00713785"/>
    <w:rsid w:val="0071386E"/>
    <w:rsid w:val="007139EF"/>
    <w:rsid w:val="00713E90"/>
    <w:rsid w:val="0071406E"/>
    <w:rsid w:val="00714421"/>
    <w:rsid w:val="007150BF"/>
    <w:rsid w:val="0071595A"/>
    <w:rsid w:val="00715A49"/>
    <w:rsid w:val="00715B2E"/>
    <w:rsid w:val="00715CBD"/>
    <w:rsid w:val="00715FBB"/>
    <w:rsid w:val="00715FF8"/>
    <w:rsid w:val="0071658B"/>
    <w:rsid w:val="007166D2"/>
    <w:rsid w:val="007171D3"/>
    <w:rsid w:val="00717733"/>
    <w:rsid w:val="00717B30"/>
    <w:rsid w:val="00717EC2"/>
    <w:rsid w:val="00720AD6"/>
    <w:rsid w:val="00720E13"/>
    <w:rsid w:val="00720FF9"/>
    <w:rsid w:val="007210E9"/>
    <w:rsid w:val="00721ABE"/>
    <w:rsid w:val="00721D6F"/>
    <w:rsid w:val="00721E30"/>
    <w:rsid w:val="00721F92"/>
    <w:rsid w:val="007222ED"/>
    <w:rsid w:val="007223C9"/>
    <w:rsid w:val="007225E5"/>
    <w:rsid w:val="0072274E"/>
    <w:rsid w:val="007227C6"/>
    <w:rsid w:val="0072285E"/>
    <w:rsid w:val="00722B13"/>
    <w:rsid w:val="00722BBE"/>
    <w:rsid w:val="00722D3D"/>
    <w:rsid w:val="00723384"/>
    <w:rsid w:val="007237A0"/>
    <w:rsid w:val="007238F8"/>
    <w:rsid w:val="007244D5"/>
    <w:rsid w:val="00724841"/>
    <w:rsid w:val="00724AC8"/>
    <w:rsid w:val="00725096"/>
    <w:rsid w:val="007258B8"/>
    <w:rsid w:val="00725A2D"/>
    <w:rsid w:val="00725C3D"/>
    <w:rsid w:val="00725C40"/>
    <w:rsid w:val="0072642D"/>
    <w:rsid w:val="0072664C"/>
    <w:rsid w:val="007266BB"/>
    <w:rsid w:val="0072671B"/>
    <w:rsid w:val="00726EA7"/>
    <w:rsid w:val="00726FC2"/>
    <w:rsid w:val="00727AD7"/>
    <w:rsid w:val="00727C80"/>
    <w:rsid w:val="00727F3D"/>
    <w:rsid w:val="00727F9A"/>
    <w:rsid w:val="00730166"/>
    <w:rsid w:val="00730991"/>
    <w:rsid w:val="00730DD9"/>
    <w:rsid w:val="007310C3"/>
    <w:rsid w:val="007314B7"/>
    <w:rsid w:val="0073153A"/>
    <w:rsid w:val="00731D73"/>
    <w:rsid w:val="0073232D"/>
    <w:rsid w:val="0073260C"/>
    <w:rsid w:val="00732908"/>
    <w:rsid w:val="007335AB"/>
    <w:rsid w:val="00733652"/>
    <w:rsid w:val="00733822"/>
    <w:rsid w:val="00733D8D"/>
    <w:rsid w:val="00734768"/>
    <w:rsid w:val="007347AE"/>
    <w:rsid w:val="007347E4"/>
    <w:rsid w:val="007347E7"/>
    <w:rsid w:val="00734989"/>
    <w:rsid w:val="00734BB3"/>
    <w:rsid w:val="007358DF"/>
    <w:rsid w:val="0073631A"/>
    <w:rsid w:val="0073636B"/>
    <w:rsid w:val="00736756"/>
    <w:rsid w:val="007376F2"/>
    <w:rsid w:val="007377A9"/>
    <w:rsid w:val="00737B91"/>
    <w:rsid w:val="00737FF0"/>
    <w:rsid w:val="00740037"/>
    <w:rsid w:val="0074017A"/>
    <w:rsid w:val="00740874"/>
    <w:rsid w:val="00740BAD"/>
    <w:rsid w:val="00741258"/>
    <w:rsid w:val="007414A1"/>
    <w:rsid w:val="007417DE"/>
    <w:rsid w:val="00742430"/>
    <w:rsid w:val="00742442"/>
    <w:rsid w:val="007427E6"/>
    <w:rsid w:val="00742878"/>
    <w:rsid w:val="00742B52"/>
    <w:rsid w:val="00742D98"/>
    <w:rsid w:val="0074328F"/>
    <w:rsid w:val="007435F2"/>
    <w:rsid w:val="007439DE"/>
    <w:rsid w:val="00743F1C"/>
    <w:rsid w:val="007440E4"/>
    <w:rsid w:val="007441C2"/>
    <w:rsid w:val="0074428F"/>
    <w:rsid w:val="0074462E"/>
    <w:rsid w:val="0074484F"/>
    <w:rsid w:val="00744AE0"/>
    <w:rsid w:val="00744E01"/>
    <w:rsid w:val="00745617"/>
    <w:rsid w:val="00745720"/>
    <w:rsid w:val="0074576D"/>
    <w:rsid w:val="00745B9C"/>
    <w:rsid w:val="00746A70"/>
    <w:rsid w:val="00746F86"/>
    <w:rsid w:val="00747729"/>
    <w:rsid w:val="00747B89"/>
    <w:rsid w:val="00747BF1"/>
    <w:rsid w:val="00751057"/>
    <w:rsid w:val="007514C1"/>
    <w:rsid w:val="00752BE6"/>
    <w:rsid w:val="007531CE"/>
    <w:rsid w:val="00753A09"/>
    <w:rsid w:val="00753A51"/>
    <w:rsid w:val="00754127"/>
    <w:rsid w:val="0075461B"/>
    <w:rsid w:val="00755043"/>
    <w:rsid w:val="0075594A"/>
    <w:rsid w:val="007559F1"/>
    <w:rsid w:val="00757493"/>
    <w:rsid w:val="0075760E"/>
    <w:rsid w:val="00757E25"/>
    <w:rsid w:val="00757E94"/>
    <w:rsid w:val="007600B8"/>
    <w:rsid w:val="007605AB"/>
    <w:rsid w:val="00760C14"/>
    <w:rsid w:val="007617ED"/>
    <w:rsid w:val="007618B1"/>
    <w:rsid w:val="00761BEF"/>
    <w:rsid w:val="00761C5A"/>
    <w:rsid w:val="00762118"/>
    <w:rsid w:val="00762894"/>
    <w:rsid w:val="007629F3"/>
    <w:rsid w:val="00762AE5"/>
    <w:rsid w:val="007632BD"/>
    <w:rsid w:val="0076392F"/>
    <w:rsid w:val="00763F4E"/>
    <w:rsid w:val="00764321"/>
    <w:rsid w:val="007649D0"/>
    <w:rsid w:val="007652A8"/>
    <w:rsid w:val="007655F9"/>
    <w:rsid w:val="007665F5"/>
    <w:rsid w:val="00766D13"/>
    <w:rsid w:val="007670DB"/>
    <w:rsid w:val="007677BE"/>
    <w:rsid w:val="007678A3"/>
    <w:rsid w:val="0077015B"/>
    <w:rsid w:val="00770305"/>
    <w:rsid w:val="00770460"/>
    <w:rsid w:val="0077095B"/>
    <w:rsid w:val="00770BE9"/>
    <w:rsid w:val="00770CED"/>
    <w:rsid w:val="00770D06"/>
    <w:rsid w:val="00770FAB"/>
    <w:rsid w:val="0077111E"/>
    <w:rsid w:val="007713A6"/>
    <w:rsid w:val="007714EB"/>
    <w:rsid w:val="00771A04"/>
    <w:rsid w:val="00772DF4"/>
    <w:rsid w:val="00773B8B"/>
    <w:rsid w:val="00773D9E"/>
    <w:rsid w:val="00774014"/>
    <w:rsid w:val="00774458"/>
    <w:rsid w:val="00774693"/>
    <w:rsid w:val="007757B1"/>
    <w:rsid w:val="00775F2C"/>
    <w:rsid w:val="0077673E"/>
    <w:rsid w:val="007768DE"/>
    <w:rsid w:val="00776AA8"/>
    <w:rsid w:val="00776BF3"/>
    <w:rsid w:val="00776DBD"/>
    <w:rsid w:val="00777433"/>
    <w:rsid w:val="007777AF"/>
    <w:rsid w:val="00777C46"/>
    <w:rsid w:val="00777FFC"/>
    <w:rsid w:val="00780438"/>
    <w:rsid w:val="0078062B"/>
    <w:rsid w:val="00780794"/>
    <w:rsid w:val="00780B35"/>
    <w:rsid w:val="00780B51"/>
    <w:rsid w:val="00781073"/>
    <w:rsid w:val="00781341"/>
    <w:rsid w:val="0078143F"/>
    <w:rsid w:val="00781567"/>
    <w:rsid w:val="0078158D"/>
    <w:rsid w:val="007817FD"/>
    <w:rsid w:val="00781FAD"/>
    <w:rsid w:val="0078261B"/>
    <w:rsid w:val="00782783"/>
    <w:rsid w:val="00782D5A"/>
    <w:rsid w:val="00782FBE"/>
    <w:rsid w:val="007838AF"/>
    <w:rsid w:val="0078399A"/>
    <w:rsid w:val="00783B37"/>
    <w:rsid w:val="00783D44"/>
    <w:rsid w:val="00783EE2"/>
    <w:rsid w:val="00784246"/>
    <w:rsid w:val="00784603"/>
    <w:rsid w:val="00784FD3"/>
    <w:rsid w:val="00785185"/>
    <w:rsid w:val="0078534E"/>
    <w:rsid w:val="00785452"/>
    <w:rsid w:val="00785911"/>
    <w:rsid w:val="00785BAB"/>
    <w:rsid w:val="00785C6D"/>
    <w:rsid w:val="00785C92"/>
    <w:rsid w:val="00785D4A"/>
    <w:rsid w:val="007861B2"/>
    <w:rsid w:val="00786290"/>
    <w:rsid w:val="0078687C"/>
    <w:rsid w:val="00786D71"/>
    <w:rsid w:val="0078726A"/>
    <w:rsid w:val="00787635"/>
    <w:rsid w:val="00787EBC"/>
    <w:rsid w:val="007900A2"/>
    <w:rsid w:val="0079010A"/>
    <w:rsid w:val="0079050D"/>
    <w:rsid w:val="00791448"/>
    <w:rsid w:val="0079146E"/>
    <w:rsid w:val="0079193A"/>
    <w:rsid w:val="00791B17"/>
    <w:rsid w:val="00792157"/>
    <w:rsid w:val="007931BD"/>
    <w:rsid w:val="007934D7"/>
    <w:rsid w:val="00793A12"/>
    <w:rsid w:val="00793F25"/>
    <w:rsid w:val="0079403B"/>
    <w:rsid w:val="00794692"/>
    <w:rsid w:val="00794828"/>
    <w:rsid w:val="0079490D"/>
    <w:rsid w:val="00794DFA"/>
    <w:rsid w:val="00794EC0"/>
    <w:rsid w:val="0079502B"/>
    <w:rsid w:val="00795A5C"/>
    <w:rsid w:val="007962ED"/>
    <w:rsid w:val="00796649"/>
    <w:rsid w:val="00796F57"/>
    <w:rsid w:val="007973FC"/>
    <w:rsid w:val="007978EC"/>
    <w:rsid w:val="007A0112"/>
    <w:rsid w:val="007A027B"/>
    <w:rsid w:val="007A09BB"/>
    <w:rsid w:val="007A100F"/>
    <w:rsid w:val="007A148B"/>
    <w:rsid w:val="007A149C"/>
    <w:rsid w:val="007A20BF"/>
    <w:rsid w:val="007A25D5"/>
    <w:rsid w:val="007A2A07"/>
    <w:rsid w:val="007A2FDC"/>
    <w:rsid w:val="007A341B"/>
    <w:rsid w:val="007A3539"/>
    <w:rsid w:val="007A3B9E"/>
    <w:rsid w:val="007A3CB1"/>
    <w:rsid w:val="007A400E"/>
    <w:rsid w:val="007A41F1"/>
    <w:rsid w:val="007A4412"/>
    <w:rsid w:val="007A4598"/>
    <w:rsid w:val="007A46D1"/>
    <w:rsid w:val="007A48AB"/>
    <w:rsid w:val="007A5952"/>
    <w:rsid w:val="007A5984"/>
    <w:rsid w:val="007A59B6"/>
    <w:rsid w:val="007A5B85"/>
    <w:rsid w:val="007A6932"/>
    <w:rsid w:val="007A69E3"/>
    <w:rsid w:val="007A6CDD"/>
    <w:rsid w:val="007A6E91"/>
    <w:rsid w:val="007A6FDA"/>
    <w:rsid w:val="007A72A5"/>
    <w:rsid w:val="007A758C"/>
    <w:rsid w:val="007A7638"/>
    <w:rsid w:val="007A7F5A"/>
    <w:rsid w:val="007A7FF3"/>
    <w:rsid w:val="007B0804"/>
    <w:rsid w:val="007B0B7B"/>
    <w:rsid w:val="007B0D91"/>
    <w:rsid w:val="007B0E50"/>
    <w:rsid w:val="007B1311"/>
    <w:rsid w:val="007B131D"/>
    <w:rsid w:val="007B245D"/>
    <w:rsid w:val="007B26E0"/>
    <w:rsid w:val="007B28BE"/>
    <w:rsid w:val="007B28E5"/>
    <w:rsid w:val="007B2906"/>
    <w:rsid w:val="007B3127"/>
    <w:rsid w:val="007B327A"/>
    <w:rsid w:val="007B3378"/>
    <w:rsid w:val="007B363D"/>
    <w:rsid w:val="007B3F13"/>
    <w:rsid w:val="007B4514"/>
    <w:rsid w:val="007B4792"/>
    <w:rsid w:val="007B4BCE"/>
    <w:rsid w:val="007B5444"/>
    <w:rsid w:val="007B56A3"/>
    <w:rsid w:val="007B5D57"/>
    <w:rsid w:val="007B5FC8"/>
    <w:rsid w:val="007B6458"/>
    <w:rsid w:val="007B6FBD"/>
    <w:rsid w:val="007B7C32"/>
    <w:rsid w:val="007B7DEF"/>
    <w:rsid w:val="007B7F9A"/>
    <w:rsid w:val="007C01DF"/>
    <w:rsid w:val="007C024D"/>
    <w:rsid w:val="007C02E0"/>
    <w:rsid w:val="007C0C17"/>
    <w:rsid w:val="007C1246"/>
    <w:rsid w:val="007C1528"/>
    <w:rsid w:val="007C1632"/>
    <w:rsid w:val="007C1F6A"/>
    <w:rsid w:val="007C2167"/>
    <w:rsid w:val="007C2B2A"/>
    <w:rsid w:val="007C33C0"/>
    <w:rsid w:val="007C37DE"/>
    <w:rsid w:val="007C383A"/>
    <w:rsid w:val="007C38A7"/>
    <w:rsid w:val="007C38E0"/>
    <w:rsid w:val="007C3977"/>
    <w:rsid w:val="007C39E9"/>
    <w:rsid w:val="007C3EA7"/>
    <w:rsid w:val="007C3EE0"/>
    <w:rsid w:val="007C4655"/>
    <w:rsid w:val="007C488A"/>
    <w:rsid w:val="007C4C8E"/>
    <w:rsid w:val="007C4F10"/>
    <w:rsid w:val="007C4FDA"/>
    <w:rsid w:val="007C51C5"/>
    <w:rsid w:val="007C5287"/>
    <w:rsid w:val="007C5457"/>
    <w:rsid w:val="007C5A01"/>
    <w:rsid w:val="007C5F32"/>
    <w:rsid w:val="007C6DC9"/>
    <w:rsid w:val="007C76D4"/>
    <w:rsid w:val="007C7990"/>
    <w:rsid w:val="007C7AE8"/>
    <w:rsid w:val="007C7D73"/>
    <w:rsid w:val="007D0221"/>
    <w:rsid w:val="007D0906"/>
    <w:rsid w:val="007D0B61"/>
    <w:rsid w:val="007D13B3"/>
    <w:rsid w:val="007D1641"/>
    <w:rsid w:val="007D17DE"/>
    <w:rsid w:val="007D1824"/>
    <w:rsid w:val="007D1C1E"/>
    <w:rsid w:val="007D2077"/>
    <w:rsid w:val="007D2596"/>
    <w:rsid w:val="007D2B29"/>
    <w:rsid w:val="007D2FAC"/>
    <w:rsid w:val="007D32FB"/>
    <w:rsid w:val="007D3570"/>
    <w:rsid w:val="007D3608"/>
    <w:rsid w:val="007D4188"/>
    <w:rsid w:val="007D4249"/>
    <w:rsid w:val="007D45A7"/>
    <w:rsid w:val="007D47C1"/>
    <w:rsid w:val="007D49E7"/>
    <w:rsid w:val="007D4DFD"/>
    <w:rsid w:val="007D5008"/>
    <w:rsid w:val="007D5C94"/>
    <w:rsid w:val="007D66D4"/>
    <w:rsid w:val="007D67BF"/>
    <w:rsid w:val="007D687A"/>
    <w:rsid w:val="007D695D"/>
    <w:rsid w:val="007D69BE"/>
    <w:rsid w:val="007D6C04"/>
    <w:rsid w:val="007D6EDC"/>
    <w:rsid w:val="007D7A9F"/>
    <w:rsid w:val="007D7BE5"/>
    <w:rsid w:val="007D7E3A"/>
    <w:rsid w:val="007E00A1"/>
    <w:rsid w:val="007E04E9"/>
    <w:rsid w:val="007E05F1"/>
    <w:rsid w:val="007E0698"/>
    <w:rsid w:val="007E0969"/>
    <w:rsid w:val="007E0979"/>
    <w:rsid w:val="007E0D89"/>
    <w:rsid w:val="007E0F79"/>
    <w:rsid w:val="007E10A7"/>
    <w:rsid w:val="007E11D5"/>
    <w:rsid w:val="007E1877"/>
    <w:rsid w:val="007E19EF"/>
    <w:rsid w:val="007E1B4F"/>
    <w:rsid w:val="007E1CC7"/>
    <w:rsid w:val="007E1F71"/>
    <w:rsid w:val="007E221A"/>
    <w:rsid w:val="007E2349"/>
    <w:rsid w:val="007E262D"/>
    <w:rsid w:val="007E26EF"/>
    <w:rsid w:val="007E2B74"/>
    <w:rsid w:val="007E32EC"/>
    <w:rsid w:val="007E39AD"/>
    <w:rsid w:val="007E3D51"/>
    <w:rsid w:val="007E3F46"/>
    <w:rsid w:val="007E4020"/>
    <w:rsid w:val="007E429E"/>
    <w:rsid w:val="007E46D4"/>
    <w:rsid w:val="007E4B08"/>
    <w:rsid w:val="007E5167"/>
    <w:rsid w:val="007E54AA"/>
    <w:rsid w:val="007E56EE"/>
    <w:rsid w:val="007E5FA9"/>
    <w:rsid w:val="007E706E"/>
    <w:rsid w:val="007E77BE"/>
    <w:rsid w:val="007E7AF9"/>
    <w:rsid w:val="007E7CE5"/>
    <w:rsid w:val="007F0166"/>
    <w:rsid w:val="007F0458"/>
    <w:rsid w:val="007F0540"/>
    <w:rsid w:val="007F0567"/>
    <w:rsid w:val="007F1380"/>
    <w:rsid w:val="007F145A"/>
    <w:rsid w:val="007F1637"/>
    <w:rsid w:val="007F163E"/>
    <w:rsid w:val="007F1C85"/>
    <w:rsid w:val="007F2074"/>
    <w:rsid w:val="007F22C9"/>
    <w:rsid w:val="007F25B8"/>
    <w:rsid w:val="007F2B5C"/>
    <w:rsid w:val="007F2BB8"/>
    <w:rsid w:val="007F2CB7"/>
    <w:rsid w:val="007F2D3A"/>
    <w:rsid w:val="007F2D57"/>
    <w:rsid w:val="007F308B"/>
    <w:rsid w:val="007F3109"/>
    <w:rsid w:val="007F3490"/>
    <w:rsid w:val="007F34F3"/>
    <w:rsid w:val="007F3793"/>
    <w:rsid w:val="007F4003"/>
    <w:rsid w:val="007F4278"/>
    <w:rsid w:val="007F487E"/>
    <w:rsid w:val="007F5366"/>
    <w:rsid w:val="007F565B"/>
    <w:rsid w:val="007F59C0"/>
    <w:rsid w:val="007F6512"/>
    <w:rsid w:val="007F748F"/>
    <w:rsid w:val="007F7A90"/>
    <w:rsid w:val="007F7B7D"/>
    <w:rsid w:val="007F7E4D"/>
    <w:rsid w:val="008003D3"/>
    <w:rsid w:val="00800794"/>
    <w:rsid w:val="0080094E"/>
    <w:rsid w:val="00800E84"/>
    <w:rsid w:val="00800F32"/>
    <w:rsid w:val="008010BB"/>
    <w:rsid w:val="00801631"/>
    <w:rsid w:val="008017BC"/>
    <w:rsid w:val="00801D3D"/>
    <w:rsid w:val="00802035"/>
    <w:rsid w:val="0080270F"/>
    <w:rsid w:val="00802754"/>
    <w:rsid w:val="008027EF"/>
    <w:rsid w:val="00802D89"/>
    <w:rsid w:val="008032FF"/>
    <w:rsid w:val="008038B2"/>
    <w:rsid w:val="00803CA8"/>
    <w:rsid w:val="008053A1"/>
    <w:rsid w:val="00805457"/>
    <w:rsid w:val="00805769"/>
    <w:rsid w:val="008058B0"/>
    <w:rsid w:val="008058EF"/>
    <w:rsid w:val="00805A0E"/>
    <w:rsid w:val="00805A54"/>
    <w:rsid w:val="00805F7D"/>
    <w:rsid w:val="0080638C"/>
    <w:rsid w:val="00806976"/>
    <w:rsid w:val="00806C77"/>
    <w:rsid w:val="00807067"/>
    <w:rsid w:val="008073F5"/>
    <w:rsid w:val="0080742C"/>
    <w:rsid w:val="00807530"/>
    <w:rsid w:val="00807620"/>
    <w:rsid w:val="00807AA3"/>
    <w:rsid w:val="00807C20"/>
    <w:rsid w:val="00807D74"/>
    <w:rsid w:val="00807EAE"/>
    <w:rsid w:val="00810039"/>
    <w:rsid w:val="00810163"/>
    <w:rsid w:val="008105D7"/>
    <w:rsid w:val="00810E61"/>
    <w:rsid w:val="00811064"/>
    <w:rsid w:val="00811AB7"/>
    <w:rsid w:val="00811D82"/>
    <w:rsid w:val="00812CEC"/>
    <w:rsid w:val="00812D95"/>
    <w:rsid w:val="00812DD3"/>
    <w:rsid w:val="00812DF6"/>
    <w:rsid w:val="00812E0C"/>
    <w:rsid w:val="00812F68"/>
    <w:rsid w:val="00813806"/>
    <w:rsid w:val="00813D6E"/>
    <w:rsid w:val="00814114"/>
    <w:rsid w:val="00815771"/>
    <w:rsid w:val="00815C69"/>
    <w:rsid w:val="00816131"/>
    <w:rsid w:val="008161D1"/>
    <w:rsid w:val="008161DB"/>
    <w:rsid w:val="00816585"/>
    <w:rsid w:val="008165A0"/>
    <w:rsid w:val="008167F3"/>
    <w:rsid w:val="00816A2D"/>
    <w:rsid w:val="00816AAC"/>
    <w:rsid w:val="00816B08"/>
    <w:rsid w:val="008173A6"/>
    <w:rsid w:val="008175D4"/>
    <w:rsid w:val="0081792C"/>
    <w:rsid w:val="00817BC7"/>
    <w:rsid w:val="0082024E"/>
    <w:rsid w:val="00820ADB"/>
    <w:rsid w:val="00820D49"/>
    <w:rsid w:val="00820DEA"/>
    <w:rsid w:val="00821204"/>
    <w:rsid w:val="00821308"/>
    <w:rsid w:val="00821687"/>
    <w:rsid w:val="0082175C"/>
    <w:rsid w:val="008220F6"/>
    <w:rsid w:val="00822175"/>
    <w:rsid w:val="008221C1"/>
    <w:rsid w:val="00822571"/>
    <w:rsid w:val="008226C8"/>
    <w:rsid w:val="00822914"/>
    <w:rsid w:val="00822FCB"/>
    <w:rsid w:val="0082349D"/>
    <w:rsid w:val="008234F0"/>
    <w:rsid w:val="008236FB"/>
    <w:rsid w:val="00823940"/>
    <w:rsid w:val="00823ABA"/>
    <w:rsid w:val="00823B2E"/>
    <w:rsid w:val="00824314"/>
    <w:rsid w:val="00824428"/>
    <w:rsid w:val="008245B1"/>
    <w:rsid w:val="00824B83"/>
    <w:rsid w:val="00824C7E"/>
    <w:rsid w:val="008253FF"/>
    <w:rsid w:val="008254C2"/>
    <w:rsid w:val="00825782"/>
    <w:rsid w:val="008258C8"/>
    <w:rsid w:val="00825C18"/>
    <w:rsid w:val="00825E5E"/>
    <w:rsid w:val="0082620D"/>
    <w:rsid w:val="00826291"/>
    <w:rsid w:val="0082637F"/>
    <w:rsid w:val="008266D7"/>
    <w:rsid w:val="00826B48"/>
    <w:rsid w:val="00826C8B"/>
    <w:rsid w:val="00826FCD"/>
    <w:rsid w:val="00826FDD"/>
    <w:rsid w:val="008274A2"/>
    <w:rsid w:val="0082753A"/>
    <w:rsid w:val="00827621"/>
    <w:rsid w:val="00827747"/>
    <w:rsid w:val="00830305"/>
    <w:rsid w:val="00830B52"/>
    <w:rsid w:val="008311F5"/>
    <w:rsid w:val="00831713"/>
    <w:rsid w:val="00831CE6"/>
    <w:rsid w:val="00832314"/>
    <w:rsid w:val="0083263F"/>
    <w:rsid w:val="00832787"/>
    <w:rsid w:val="00832E0D"/>
    <w:rsid w:val="00833514"/>
    <w:rsid w:val="00833F71"/>
    <w:rsid w:val="0083419D"/>
    <w:rsid w:val="00834DC3"/>
    <w:rsid w:val="008351F2"/>
    <w:rsid w:val="008358DF"/>
    <w:rsid w:val="00835996"/>
    <w:rsid w:val="00835A6B"/>
    <w:rsid w:val="00835DC5"/>
    <w:rsid w:val="00836032"/>
    <w:rsid w:val="00836129"/>
    <w:rsid w:val="00836472"/>
    <w:rsid w:val="00836FB4"/>
    <w:rsid w:val="0083747F"/>
    <w:rsid w:val="00837B8E"/>
    <w:rsid w:val="00837E6F"/>
    <w:rsid w:val="00837F86"/>
    <w:rsid w:val="008402FA"/>
    <w:rsid w:val="00840546"/>
    <w:rsid w:val="00840857"/>
    <w:rsid w:val="008409D8"/>
    <w:rsid w:val="00841470"/>
    <w:rsid w:val="008416C4"/>
    <w:rsid w:val="00843469"/>
    <w:rsid w:val="0084362D"/>
    <w:rsid w:val="00843780"/>
    <w:rsid w:val="0084378D"/>
    <w:rsid w:val="00843863"/>
    <w:rsid w:val="00843F23"/>
    <w:rsid w:val="00844191"/>
    <w:rsid w:val="008443A4"/>
    <w:rsid w:val="0084462F"/>
    <w:rsid w:val="0084486E"/>
    <w:rsid w:val="00844A3A"/>
    <w:rsid w:val="00844CBF"/>
    <w:rsid w:val="0084536C"/>
    <w:rsid w:val="00845370"/>
    <w:rsid w:val="0084562E"/>
    <w:rsid w:val="00846014"/>
    <w:rsid w:val="008462A5"/>
    <w:rsid w:val="00847144"/>
    <w:rsid w:val="00847258"/>
    <w:rsid w:val="008473F6"/>
    <w:rsid w:val="0084742A"/>
    <w:rsid w:val="00850755"/>
    <w:rsid w:val="00850998"/>
    <w:rsid w:val="00850A34"/>
    <w:rsid w:val="008510FB"/>
    <w:rsid w:val="0085135D"/>
    <w:rsid w:val="008515AC"/>
    <w:rsid w:val="00851D0F"/>
    <w:rsid w:val="00851D46"/>
    <w:rsid w:val="00851E17"/>
    <w:rsid w:val="0085255E"/>
    <w:rsid w:val="00852947"/>
    <w:rsid w:val="00852ED3"/>
    <w:rsid w:val="0085300B"/>
    <w:rsid w:val="00853167"/>
    <w:rsid w:val="008532C9"/>
    <w:rsid w:val="0085345E"/>
    <w:rsid w:val="008535FC"/>
    <w:rsid w:val="00853681"/>
    <w:rsid w:val="008537EB"/>
    <w:rsid w:val="008538F9"/>
    <w:rsid w:val="00853A82"/>
    <w:rsid w:val="00853EF5"/>
    <w:rsid w:val="00854246"/>
    <w:rsid w:val="0085456A"/>
    <w:rsid w:val="008550D0"/>
    <w:rsid w:val="00855327"/>
    <w:rsid w:val="008559D0"/>
    <w:rsid w:val="00855C42"/>
    <w:rsid w:val="00856254"/>
    <w:rsid w:val="00856F8B"/>
    <w:rsid w:val="00857453"/>
    <w:rsid w:val="0085774C"/>
    <w:rsid w:val="008579E6"/>
    <w:rsid w:val="00857CE5"/>
    <w:rsid w:val="00857E44"/>
    <w:rsid w:val="00857F1B"/>
    <w:rsid w:val="0086054A"/>
    <w:rsid w:val="0086065F"/>
    <w:rsid w:val="00860A1F"/>
    <w:rsid w:val="00860DFF"/>
    <w:rsid w:val="00860F2D"/>
    <w:rsid w:val="008611E4"/>
    <w:rsid w:val="00861436"/>
    <w:rsid w:val="00861492"/>
    <w:rsid w:val="008614E2"/>
    <w:rsid w:val="00861B63"/>
    <w:rsid w:val="00861B7E"/>
    <w:rsid w:val="00861F0C"/>
    <w:rsid w:val="0086223F"/>
    <w:rsid w:val="0086242E"/>
    <w:rsid w:val="00862706"/>
    <w:rsid w:val="00862884"/>
    <w:rsid w:val="00862B6A"/>
    <w:rsid w:val="00862E62"/>
    <w:rsid w:val="008634B3"/>
    <w:rsid w:val="008635CB"/>
    <w:rsid w:val="008638B9"/>
    <w:rsid w:val="00863C08"/>
    <w:rsid w:val="00864206"/>
    <w:rsid w:val="00864593"/>
    <w:rsid w:val="008649EE"/>
    <w:rsid w:val="00864D43"/>
    <w:rsid w:val="00864E9A"/>
    <w:rsid w:val="008653BC"/>
    <w:rsid w:val="00865739"/>
    <w:rsid w:val="00865914"/>
    <w:rsid w:val="00865BBE"/>
    <w:rsid w:val="00866128"/>
    <w:rsid w:val="008665D9"/>
    <w:rsid w:val="00866600"/>
    <w:rsid w:val="008667A1"/>
    <w:rsid w:val="00866C33"/>
    <w:rsid w:val="00866DC4"/>
    <w:rsid w:val="00867AC1"/>
    <w:rsid w:val="00867BC5"/>
    <w:rsid w:val="00867C36"/>
    <w:rsid w:val="00867D43"/>
    <w:rsid w:val="00867E2C"/>
    <w:rsid w:val="00870521"/>
    <w:rsid w:val="008707EC"/>
    <w:rsid w:val="00871E52"/>
    <w:rsid w:val="0087222C"/>
    <w:rsid w:val="00872952"/>
    <w:rsid w:val="00872A6B"/>
    <w:rsid w:val="00873124"/>
    <w:rsid w:val="0087339C"/>
    <w:rsid w:val="0087369C"/>
    <w:rsid w:val="00873C51"/>
    <w:rsid w:val="00873CF7"/>
    <w:rsid w:val="0087445C"/>
    <w:rsid w:val="0087467E"/>
    <w:rsid w:val="00874A00"/>
    <w:rsid w:val="00874CE3"/>
    <w:rsid w:val="0087522B"/>
    <w:rsid w:val="00875725"/>
    <w:rsid w:val="00875735"/>
    <w:rsid w:val="00875C0F"/>
    <w:rsid w:val="00875DB1"/>
    <w:rsid w:val="0087625C"/>
    <w:rsid w:val="00876265"/>
    <w:rsid w:val="00876C9B"/>
    <w:rsid w:val="00876CA7"/>
    <w:rsid w:val="008771F1"/>
    <w:rsid w:val="00877814"/>
    <w:rsid w:val="00877B6E"/>
    <w:rsid w:val="00877F2F"/>
    <w:rsid w:val="00877FA2"/>
    <w:rsid w:val="0088033C"/>
    <w:rsid w:val="0088034A"/>
    <w:rsid w:val="008804E8"/>
    <w:rsid w:val="00880567"/>
    <w:rsid w:val="0088123C"/>
    <w:rsid w:val="00881469"/>
    <w:rsid w:val="008815BA"/>
    <w:rsid w:val="00881F30"/>
    <w:rsid w:val="00881F7E"/>
    <w:rsid w:val="00882721"/>
    <w:rsid w:val="00882B12"/>
    <w:rsid w:val="00882D7D"/>
    <w:rsid w:val="00882E71"/>
    <w:rsid w:val="008831B1"/>
    <w:rsid w:val="008832C7"/>
    <w:rsid w:val="00883427"/>
    <w:rsid w:val="008835C4"/>
    <w:rsid w:val="00883754"/>
    <w:rsid w:val="008838F3"/>
    <w:rsid w:val="00883A0D"/>
    <w:rsid w:val="00883C90"/>
    <w:rsid w:val="00883CEE"/>
    <w:rsid w:val="00883DB3"/>
    <w:rsid w:val="00884017"/>
    <w:rsid w:val="008840F8"/>
    <w:rsid w:val="00884190"/>
    <w:rsid w:val="008841CF"/>
    <w:rsid w:val="00884444"/>
    <w:rsid w:val="008848C3"/>
    <w:rsid w:val="00884A87"/>
    <w:rsid w:val="00884C9A"/>
    <w:rsid w:val="00884E66"/>
    <w:rsid w:val="00885000"/>
    <w:rsid w:val="00885441"/>
    <w:rsid w:val="0088564A"/>
    <w:rsid w:val="0088572F"/>
    <w:rsid w:val="00885A08"/>
    <w:rsid w:val="00885A1F"/>
    <w:rsid w:val="00885BDA"/>
    <w:rsid w:val="00885D72"/>
    <w:rsid w:val="008860A0"/>
    <w:rsid w:val="008862D7"/>
    <w:rsid w:val="008862EB"/>
    <w:rsid w:val="008864C7"/>
    <w:rsid w:val="008869B4"/>
    <w:rsid w:val="00886C08"/>
    <w:rsid w:val="00886ED1"/>
    <w:rsid w:val="00886F57"/>
    <w:rsid w:val="00887005"/>
    <w:rsid w:val="0088746A"/>
    <w:rsid w:val="00887775"/>
    <w:rsid w:val="00887AEE"/>
    <w:rsid w:val="00887C41"/>
    <w:rsid w:val="00887ECA"/>
    <w:rsid w:val="0089001F"/>
    <w:rsid w:val="00890208"/>
    <w:rsid w:val="00890486"/>
    <w:rsid w:val="008904D8"/>
    <w:rsid w:val="00890C7C"/>
    <w:rsid w:val="00890DA5"/>
    <w:rsid w:val="00890E06"/>
    <w:rsid w:val="00890E66"/>
    <w:rsid w:val="008910BA"/>
    <w:rsid w:val="008910D8"/>
    <w:rsid w:val="008915BC"/>
    <w:rsid w:val="00891912"/>
    <w:rsid w:val="00891DCB"/>
    <w:rsid w:val="00891DDF"/>
    <w:rsid w:val="008928B2"/>
    <w:rsid w:val="00892D47"/>
    <w:rsid w:val="00892DCC"/>
    <w:rsid w:val="00892E4D"/>
    <w:rsid w:val="0089399F"/>
    <w:rsid w:val="00893B2D"/>
    <w:rsid w:val="00893C82"/>
    <w:rsid w:val="00893D05"/>
    <w:rsid w:val="008940F8"/>
    <w:rsid w:val="00894430"/>
    <w:rsid w:val="00894A49"/>
    <w:rsid w:val="00894DDB"/>
    <w:rsid w:val="00895038"/>
    <w:rsid w:val="0089540A"/>
    <w:rsid w:val="0089550A"/>
    <w:rsid w:val="008956EC"/>
    <w:rsid w:val="00895CE8"/>
    <w:rsid w:val="008960E3"/>
    <w:rsid w:val="008962C0"/>
    <w:rsid w:val="00896856"/>
    <w:rsid w:val="008968FE"/>
    <w:rsid w:val="00896D07"/>
    <w:rsid w:val="00896D18"/>
    <w:rsid w:val="008972EB"/>
    <w:rsid w:val="008974EA"/>
    <w:rsid w:val="008975F9"/>
    <w:rsid w:val="008979A7"/>
    <w:rsid w:val="00897CE8"/>
    <w:rsid w:val="00897DF7"/>
    <w:rsid w:val="008A00C8"/>
    <w:rsid w:val="008A05E5"/>
    <w:rsid w:val="008A0667"/>
    <w:rsid w:val="008A06E3"/>
    <w:rsid w:val="008A0D66"/>
    <w:rsid w:val="008A0FA4"/>
    <w:rsid w:val="008A0FE3"/>
    <w:rsid w:val="008A104E"/>
    <w:rsid w:val="008A176C"/>
    <w:rsid w:val="008A1BD1"/>
    <w:rsid w:val="008A1C47"/>
    <w:rsid w:val="008A2306"/>
    <w:rsid w:val="008A2461"/>
    <w:rsid w:val="008A25AB"/>
    <w:rsid w:val="008A260E"/>
    <w:rsid w:val="008A2907"/>
    <w:rsid w:val="008A2A47"/>
    <w:rsid w:val="008A2BDF"/>
    <w:rsid w:val="008A2DDC"/>
    <w:rsid w:val="008A3497"/>
    <w:rsid w:val="008A34AA"/>
    <w:rsid w:val="008A37B8"/>
    <w:rsid w:val="008A37B9"/>
    <w:rsid w:val="008A4A99"/>
    <w:rsid w:val="008A4B8C"/>
    <w:rsid w:val="008A4CE1"/>
    <w:rsid w:val="008A4CEA"/>
    <w:rsid w:val="008A4E21"/>
    <w:rsid w:val="008A5361"/>
    <w:rsid w:val="008A573A"/>
    <w:rsid w:val="008A5D30"/>
    <w:rsid w:val="008A626E"/>
    <w:rsid w:val="008A66D8"/>
    <w:rsid w:val="008A675A"/>
    <w:rsid w:val="008A758A"/>
    <w:rsid w:val="008A7878"/>
    <w:rsid w:val="008A7D44"/>
    <w:rsid w:val="008A7E61"/>
    <w:rsid w:val="008A7F86"/>
    <w:rsid w:val="008B0553"/>
    <w:rsid w:val="008B0D35"/>
    <w:rsid w:val="008B0D67"/>
    <w:rsid w:val="008B0EF1"/>
    <w:rsid w:val="008B114B"/>
    <w:rsid w:val="008B11AC"/>
    <w:rsid w:val="008B146D"/>
    <w:rsid w:val="008B15B2"/>
    <w:rsid w:val="008B1A01"/>
    <w:rsid w:val="008B1EE0"/>
    <w:rsid w:val="008B21F4"/>
    <w:rsid w:val="008B224E"/>
    <w:rsid w:val="008B26D8"/>
    <w:rsid w:val="008B30C3"/>
    <w:rsid w:val="008B392F"/>
    <w:rsid w:val="008B437C"/>
    <w:rsid w:val="008B4665"/>
    <w:rsid w:val="008B5293"/>
    <w:rsid w:val="008B531C"/>
    <w:rsid w:val="008B5760"/>
    <w:rsid w:val="008B58F9"/>
    <w:rsid w:val="008B5EB6"/>
    <w:rsid w:val="008B6B8D"/>
    <w:rsid w:val="008B731B"/>
    <w:rsid w:val="008B7403"/>
    <w:rsid w:val="008B789B"/>
    <w:rsid w:val="008B7FB0"/>
    <w:rsid w:val="008C00CE"/>
    <w:rsid w:val="008C072D"/>
    <w:rsid w:val="008C1340"/>
    <w:rsid w:val="008C16BE"/>
    <w:rsid w:val="008C18F5"/>
    <w:rsid w:val="008C19C1"/>
    <w:rsid w:val="008C1E57"/>
    <w:rsid w:val="008C1ED4"/>
    <w:rsid w:val="008C2121"/>
    <w:rsid w:val="008C266C"/>
    <w:rsid w:val="008C3091"/>
    <w:rsid w:val="008C32BA"/>
    <w:rsid w:val="008C3A1C"/>
    <w:rsid w:val="008C3B9E"/>
    <w:rsid w:val="008C3FFF"/>
    <w:rsid w:val="008C5633"/>
    <w:rsid w:val="008C5868"/>
    <w:rsid w:val="008C5F06"/>
    <w:rsid w:val="008C6077"/>
    <w:rsid w:val="008C61C4"/>
    <w:rsid w:val="008C67D5"/>
    <w:rsid w:val="008C6A4C"/>
    <w:rsid w:val="008C6B2D"/>
    <w:rsid w:val="008C6CAC"/>
    <w:rsid w:val="008C6D07"/>
    <w:rsid w:val="008C74D3"/>
    <w:rsid w:val="008C74D4"/>
    <w:rsid w:val="008C7623"/>
    <w:rsid w:val="008C775D"/>
    <w:rsid w:val="008C77A1"/>
    <w:rsid w:val="008D0744"/>
    <w:rsid w:val="008D0ECD"/>
    <w:rsid w:val="008D1DA4"/>
    <w:rsid w:val="008D1F90"/>
    <w:rsid w:val="008D1FDF"/>
    <w:rsid w:val="008D1FF3"/>
    <w:rsid w:val="008D2106"/>
    <w:rsid w:val="008D21AC"/>
    <w:rsid w:val="008D253F"/>
    <w:rsid w:val="008D2DD4"/>
    <w:rsid w:val="008D346C"/>
    <w:rsid w:val="008D3664"/>
    <w:rsid w:val="008D369A"/>
    <w:rsid w:val="008D3D4A"/>
    <w:rsid w:val="008D4290"/>
    <w:rsid w:val="008D42CF"/>
    <w:rsid w:val="008D4425"/>
    <w:rsid w:val="008D46CC"/>
    <w:rsid w:val="008D4934"/>
    <w:rsid w:val="008D55BA"/>
    <w:rsid w:val="008D5BC3"/>
    <w:rsid w:val="008D5BD1"/>
    <w:rsid w:val="008D5D43"/>
    <w:rsid w:val="008D5D78"/>
    <w:rsid w:val="008D600A"/>
    <w:rsid w:val="008D6407"/>
    <w:rsid w:val="008D64DA"/>
    <w:rsid w:val="008D6ACF"/>
    <w:rsid w:val="008D71E4"/>
    <w:rsid w:val="008D777B"/>
    <w:rsid w:val="008D799F"/>
    <w:rsid w:val="008D7B62"/>
    <w:rsid w:val="008E004B"/>
    <w:rsid w:val="008E065A"/>
    <w:rsid w:val="008E0737"/>
    <w:rsid w:val="008E09FE"/>
    <w:rsid w:val="008E12C0"/>
    <w:rsid w:val="008E147E"/>
    <w:rsid w:val="008E15F7"/>
    <w:rsid w:val="008E1B74"/>
    <w:rsid w:val="008E2288"/>
    <w:rsid w:val="008E237F"/>
    <w:rsid w:val="008E241B"/>
    <w:rsid w:val="008E255F"/>
    <w:rsid w:val="008E2B76"/>
    <w:rsid w:val="008E2EBE"/>
    <w:rsid w:val="008E2F56"/>
    <w:rsid w:val="008E362F"/>
    <w:rsid w:val="008E3963"/>
    <w:rsid w:val="008E3BA0"/>
    <w:rsid w:val="008E4536"/>
    <w:rsid w:val="008E4642"/>
    <w:rsid w:val="008E477E"/>
    <w:rsid w:val="008E4783"/>
    <w:rsid w:val="008E5081"/>
    <w:rsid w:val="008E5276"/>
    <w:rsid w:val="008E5480"/>
    <w:rsid w:val="008E54E8"/>
    <w:rsid w:val="008E5556"/>
    <w:rsid w:val="008E5B3C"/>
    <w:rsid w:val="008E5DEB"/>
    <w:rsid w:val="008E6092"/>
    <w:rsid w:val="008E650D"/>
    <w:rsid w:val="008E6736"/>
    <w:rsid w:val="008E6F6A"/>
    <w:rsid w:val="008E75C2"/>
    <w:rsid w:val="008E7A94"/>
    <w:rsid w:val="008E7B9B"/>
    <w:rsid w:val="008F0037"/>
    <w:rsid w:val="008F0060"/>
    <w:rsid w:val="008F00AB"/>
    <w:rsid w:val="008F0227"/>
    <w:rsid w:val="008F03F2"/>
    <w:rsid w:val="008F06CE"/>
    <w:rsid w:val="008F0871"/>
    <w:rsid w:val="008F092D"/>
    <w:rsid w:val="008F0BF4"/>
    <w:rsid w:val="008F0E00"/>
    <w:rsid w:val="008F11F1"/>
    <w:rsid w:val="008F1457"/>
    <w:rsid w:val="008F1850"/>
    <w:rsid w:val="008F1B53"/>
    <w:rsid w:val="008F1BB0"/>
    <w:rsid w:val="008F1BE8"/>
    <w:rsid w:val="008F1F5B"/>
    <w:rsid w:val="008F21C2"/>
    <w:rsid w:val="008F233D"/>
    <w:rsid w:val="008F2563"/>
    <w:rsid w:val="008F2639"/>
    <w:rsid w:val="008F3563"/>
    <w:rsid w:val="008F3578"/>
    <w:rsid w:val="008F35C5"/>
    <w:rsid w:val="008F38A2"/>
    <w:rsid w:val="008F3BCF"/>
    <w:rsid w:val="008F3D80"/>
    <w:rsid w:val="008F3F50"/>
    <w:rsid w:val="008F40C0"/>
    <w:rsid w:val="008F41A3"/>
    <w:rsid w:val="008F43EB"/>
    <w:rsid w:val="008F489C"/>
    <w:rsid w:val="008F4FAF"/>
    <w:rsid w:val="008F51EC"/>
    <w:rsid w:val="008F524B"/>
    <w:rsid w:val="008F5484"/>
    <w:rsid w:val="008F55F8"/>
    <w:rsid w:val="008F58DA"/>
    <w:rsid w:val="008F5E3A"/>
    <w:rsid w:val="008F5E81"/>
    <w:rsid w:val="008F5ED2"/>
    <w:rsid w:val="008F622D"/>
    <w:rsid w:val="008F63C2"/>
    <w:rsid w:val="008F6A01"/>
    <w:rsid w:val="008F6A0A"/>
    <w:rsid w:val="008F6CFC"/>
    <w:rsid w:val="008F6DFA"/>
    <w:rsid w:val="008F74DC"/>
    <w:rsid w:val="008F770D"/>
    <w:rsid w:val="008F782C"/>
    <w:rsid w:val="008F7898"/>
    <w:rsid w:val="00900103"/>
    <w:rsid w:val="00900150"/>
    <w:rsid w:val="009007FE"/>
    <w:rsid w:val="00900856"/>
    <w:rsid w:val="00902568"/>
    <w:rsid w:val="0090276D"/>
    <w:rsid w:val="00902AC4"/>
    <w:rsid w:val="00902B74"/>
    <w:rsid w:val="00902CF4"/>
    <w:rsid w:val="00902D94"/>
    <w:rsid w:val="00903049"/>
    <w:rsid w:val="0090335E"/>
    <w:rsid w:val="009033F9"/>
    <w:rsid w:val="009034DA"/>
    <w:rsid w:val="00903635"/>
    <w:rsid w:val="0090427A"/>
    <w:rsid w:val="00904323"/>
    <w:rsid w:val="0090522E"/>
    <w:rsid w:val="00905371"/>
    <w:rsid w:val="009054A6"/>
    <w:rsid w:val="00906575"/>
    <w:rsid w:val="00906823"/>
    <w:rsid w:val="00906A5B"/>
    <w:rsid w:val="00906AD1"/>
    <w:rsid w:val="00906BA7"/>
    <w:rsid w:val="00906E9F"/>
    <w:rsid w:val="00906FE5"/>
    <w:rsid w:val="00907604"/>
    <w:rsid w:val="0091028E"/>
    <w:rsid w:val="00910A8D"/>
    <w:rsid w:val="00910CDE"/>
    <w:rsid w:val="00910E9B"/>
    <w:rsid w:val="00911159"/>
    <w:rsid w:val="009112A4"/>
    <w:rsid w:val="00911357"/>
    <w:rsid w:val="00911D7B"/>
    <w:rsid w:val="00911D88"/>
    <w:rsid w:val="009120AA"/>
    <w:rsid w:val="00912207"/>
    <w:rsid w:val="009125B2"/>
    <w:rsid w:val="009125CD"/>
    <w:rsid w:val="0091287A"/>
    <w:rsid w:val="00912891"/>
    <w:rsid w:val="009128AE"/>
    <w:rsid w:val="00912DAF"/>
    <w:rsid w:val="00912FBA"/>
    <w:rsid w:val="00913B35"/>
    <w:rsid w:val="00913BF8"/>
    <w:rsid w:val="00913E3A"/>
    <w:rsid w:val="00913FFD"/>
    <w:rsid w:val="00914099"/>
    <w:rsid w:val="00914538"/>
    <w:rsid w:val="00914545"/>
    <w:rsid w:val="00914976"/>
    <w:rsid w:val="00914A0E"/>
    <w:rsid w:val="00914BEE"/>
    <w:rsid w:val="00914DA4"/>
    <w:rsid w:val="00914F2C"/>
    <w:rsid w:val="00915104"/>
    <w:rsid w:val="0091569D"/>
    <w:rsid w:val="00915AEA"/>
    <w:rsid w:val="00916D50"/>
    <w:rsid w:val="00917821"/>
    <w:rsid w:val="009201FF"/>
    <w:rsid w:val="00920283"/>
    <w:rsid w:val="00920B82"/>
    <w:rsid w:val="00920E06"/>
    <w:rsid w:val="0092142D"/>
    <w:rsid w:val="009216DD"/>
    <w:rsid w:val="00921959"/>
    <w:rsid w:val="00921A90"/>
    <w:rsid w:val="0092227B"/>
    <w:rsid w:val="0092238E"/>
    <w:rsid w:val="009223BE"/>
    <w:rsid w:val="00922915"/>
    <w:rsid w:val="0092302E"/>
    <w:rsid w:val="00923633"/>
    <w:rsid w:val="00923BFA"/>
    <w:rsid w:val="00923C85"/>
    <w:rsid w:val="00924708"/>
    <w:rsid w:val="00924BCF"/>
    <w:rsid w:val="00925245"/>
    <w:rsid w:val="009254E5"/>
    <w:rsid w:val="009255A2"/>
    <w:rsid w:val="00925996"/>
    <w:rsid w:val="00925BDE"/>
    <w:rsid w:val="00926B75"/>
    <w:rsid w:val="00926BA0"/>
    <w:rsid w:val="00926E2E"/>
    <w:rsid w:val="00927170"/>
    <w:rsid w:val="009271D7"/>
    <w:rsid w:val="00927403"/>
    <w:rsid w:val="00927512"/>
    <w:rsid w:val="00927D1B"/>
    <w:rsid w:val="00927E92"/>
    <w:rsid w:val="00927FB7"/>
    <w:rsid w:val="00930050"/>
    <w:rsid w:val="00930BEE"/>
    <w:rsid w:val="00930CA6"/>
    <w:rsid w:val="009310DE"/>
    <w:rsid w:val="009311B8"/>
    <w:rsid w:val="00931435"/>
    <w:rsid w:val="00932156"/>
    <w:rsid w:val="009325A6"/>
    <w:rsid w:val="009332B3"/>
    <w:rsid w:val="009335DD"/>
    <w:rsid w:val="00933FFA"/>
    <w:rsid w:val="009343F2"/>
    <w:rsid w:val="0093440C"/>
    <w:rsid w:val="009348A6"/>
    <w:rsid w:val="00934CBE"/>
    <w:rsid w:val="00934DAB"/>
    <w:rsid w:val="00934FF0"/>
    <w:rsid w:val="009351D9"/>
    <w:rsid w:val="00935D61"/>
    <w:rsid w:val="00935EB4"/>
    <w:rsid w:val="009360BB"/>
    <w:rsid w:val="009367EC"/>
    <w:rsid w:val="00936D40"/>
    <w:rsid w:val="00936E37"/>
    <w:rsid w:val="009370A5"/>
    <w:rsid w:val="0093711E"/>
    <w:rsid w:val="009376EF"/>
    <w:rsid w:val="0093785E"/>
    <w:rsid w:val="00937E57"/>
    <w:rsid w:val="00940025"/>
    <w:rsid w:val="009400A6"/>
    <w:rsid w:val="009403D4"/>
    <w:rsid w:val="00940595"/>
    <w:rsid w:val="00940A38"/>
    <w:rsid w:val="00940DB4"/>
    <w:rsid w:val="009410F5"/>
    <w:rsid w:val="009412A6"/>
    <w:rsid w:val="009416DA"/>
    <w:rsid w:val="0094179D"/>
    <w:rsid w:val="00941DDD"/>
    <w:rsid w:val="009422F2"/>
    <w:rsid w:val="00942B44"/>
    <w:rsid w:val="00943025"/>
    <w:rsid w:val="009433F4"/>
    <w:rsid w:val="009435A1"/>
    <w:rsid w:val="009446D1"/>
    <w:rsid w:val="009447E3"/>
    <w:rsid w:val="0094480D"/>
    <w:rsid w:val="00944A0E"/>
    <w:rsid w:val="00944DB6"/>
    <w:rsid w:val="00944EC0"/>
    <w:rsid w:val="00945369"/>
    <w:rsid w:val="00945802"/>
    <w:rsid w:val="00945B97"/>
    <w:rsid w:val="0094638E"/>
    <w:rsid w:val="00946464"/>
    <w:rsid w:val="009464C0"/>
    <w:rsid w:val="00946550"/>
    <w:rsid w:val="009466F3"/>
    <w:rsid w:val="00946D25"/>
    <w:rsid w:val="009472D5"/>
    <w:rsid w:val="009473BE"/>
    <w:rsid w:val="0094745D"/>
    <w:rsid w:val="00947CA0"/>
    <w:rsid w:val="00947D8D"/>
    <w:rsid w:val="00950597"/>
    <w:rsid w:val="00950871"/>
    <w:rsid w:val="0095098E"/>
    <w:rsid w:val="00950CFA"/>
    <w:rsid w:val="00951D51"/>
    <w:rsid w:val="00951FDC"/>
    <w:rsid w:val="009524D1"/>
    <w:rsid w:val="00952BCB"/>
    <w:rsid w:val="00952BF0"/>
    <w:rsid w:val="00953486"/>
    <w:rsid w:val="00953781"/>
    <w:rsid w:val="009538A1"/>
    <w:rsid w:val="00953922"/>
    <w:rsid w:val="00953B08"/>
    <w:rsid w:val="00953E69"/>
    <w:rsid w:val="00954164"/>
    <w:rsid w:val="00954167"/>
    <w:rsid w:val="009541AB"/>
    <w:rsid w:val="00954240"/>
    <w:rsid w:val="0095425B"/>
    <w:rsid w:val="009545A8"/>
    <w:rsid w:val="0095470F"/>
    <w:rsid w:val="009553F0"/>
    <w:rsid w:val="009553F6"/>
    <w:rsid w:val="00955761"/>
    <w:rsid w:val="009558F8"/>
    <w:rsid w:val="0095634D"/>
    <w:rsid w:val="0095666F"/>
    <w:rsid w:val="009569E3"/>
    <w:rsid w:val="00956E49"/>
    <w:rsid w:val="00956ECD"/>
    <w:rsid w:val="00957942"/>
    <w:rsid w:val="00957AF6"/>
    <w:rsid w:val="00957FAF"/>
    <w:rsid w:val="00960524"/>
    <w:rsid w:val="009606D0"/>
    <w:rsid w:val="009610C3"/>
    <w:rsid w:val="009615E5"/>
    <w:rsid w:val="009617C5"/>
    <w:rsid w:val="00961861"/>
    <w:rsid w:val="00961AE3"/>
    <w:rsid w:val="00961BE7"/>
    <w:rsid w:val="009622A6"/>
    <w:rsid w:val="00962969"/>
    <w:rsid w:val="0096307E"/>
    <w:rsid w:val="00963542"/>
    <w:rsid w:val="009638E6"/>
    <w:rsid w:val="009639FB"/>
    <w:rsid w:val="009643D1"/>
    <w:rsid w:val="009648C1"/>
    <w:rsid w:val="009648C6"/>
    <w:rsid w:val="00964923"/>
    <w:rsid w:val="00964BDF"/>
    <w:rsid w:val="00965586"/>
    <w:rsid w:val="009660F4"/>
    <w:rsid w:val="009661A8"/>
    <w:rsid w:val="00966236"/>
    <w:rsid w:val="0096625C"/>
    <w:rsid w:val="00966851"/>
    <w:rsid w:val="00966B0B"/>
    <w:rsid w:val="00966C86"/>
    <w:rsid w:val="00966C9C"/>
    <w:rsid w:val="00967AAB"/>
    <w:rsid w:val="009700E9"/>
    <w:rsid w:val="0097032F"/>
    <w:rsid w:val="00970986"/>
    <w:rsid w:val="00970AE3"/>
    <w:rsid w:val="00970B05"/>
    <w:rsid w:val="00970E72"/>
    <w:rsid w:val="0097134B"/>
    <w:rsid w:val="00971352"/>
    <w:rsid w:val="00971720"/>
    <w:rsid w:val="00971B39"/>
    <w:rsid w:val="00971E2A"/>
    <w:rsid w:val="00971EFB"/>
    <w:rsid w:val="009720F1"/>
    <w:rsid w:val="00972453"/>
    <w:rsid w:val="00972E03"/>
    <w:rsid w:val="00972F68"/>
    <w:rsid w:val="00972F98"/>
    <w:rsid w:val="009735EF"/>
    <w:rsid w:val="009737B2"/>
    <w:rsid w:val="00973ADE"/>
    <w:rsid w:val="009743A8"/>
    <w:rsid w:val="009744CE"/>
    <w:rsid w:val="009744D7"/>
    <w:rsid w:val="00974A02"/>
    <w:rsid w:val="00974A23"/>
    <w:rsid w:val="00974E12"/>
    <w:rsid w:val="00974F86"/>
    <w:rsid w:val="00975C65"/>
    <w:rsid w:val="009762F1"/>
    <w:rsid w:val="009764D6"/>
    <w:rsid w:val="00976627"/>
    <w:rsid w:val="009768A0"/>
    <w:rsid w:val="00976F7C"/>
    <w:rsid w:val="0098015A"/>
    <w:rsid w:val="009801E1"/>
    <w:rsid w:val="009803E9"/>
    <w:rsid w:val="0098093C"/>
    <w:rsid w:val="00980E2F"/>
    <w:rsid w:val="00980F7D"/>
    <w:rsid w:val="00981E16"/>
    <w:rsid w:val="00981EA5"/>
    <w:rsid w:val="00982369"/>
    <w:rsid w:val="00982439"/>
    <w:rsid w:val="0098267E"/>
    <w:rsid w:val="00982D6A"/>
    <w:rsid w:val="00982FCE"/>
    <w:rsid w:val="009830AD"/>
    <w:rsid w:val="00983814"/>
    <w:rsid w:val="009839F5"/>
    <w:rsid w:val="00983CAA"/>
    <w:rsid w:val="00984447"/>
    <w:rsid w:val="00985D69"/>
    <w:rsid w:val="00985F98"/>
    <w:rsid w:val="0098604F"/>
    <w:rsid w:val="0098678C"/>
    <w:rsid w:val="009867E5"/>
    <w:rsid w:val="009868A6"/>
    <w:rsid w:val="00986B8C"/>
    <w:rsid w:val="0098721F"/>
    <w:rsid w:val="009877F7"/>
    <w:rsid w:val="00987956"/>
    <w:rsid w:val="00987AA8"/>
    <w:rsid w:val="009904A9"/>
    <w:rsid w:val="009907B7"/>
    <w:rsid w:val="00990924"/>
    <w:rsid w:val="00990A34"/>
    <w:rsid w:val="00991010"/>
    <w:rsid w:val="00991300"/>
    <w:rsid w:val="00991371"/>
    <w:rsid w:val="0099142A"/>
    <w:rsid w:val="00991494"/>
    <w:rsid w:val="009915ED"/>
    <w:rsid w:val="00991788"/>
    <w:rsid w:val="009917C7"/>
    <w:rsid w:val="00991BE4"/>
    <w:rsid w:val="00991CC4"/>
    <w:rsid w:val="00991CDD"/>
    <w:rsid w:val="00991DE5"/>
    <w:rsid w:val="00991DEE"/>
    <w:rsid w:val="00991EF9"/>
    <w:rsid w:val="00991F7B"/>
    <w:rsid w:val="009920E7"/>
    <w:rsid w:val="00992338"/>
    <w:rsid w:val="009924D0"/>
    <w:rsid w:val="009927CE"/>
    <w:rsid w:val="00992A27"/>
    <w:rsid w:val="00992BFB"/>
    <w:rsid w:val="00992E4C"/>
    <w:rsid w:val="00993520"/>
    <w:rsid w:val="00993981"/>
    <w:rsid w:val="00993A90"/>
    <w:rsid w:val="00993C75"/>
    <w:rsid w:val="00993C86"/>
    <w:rsid w:val="00994467"/>
    <w:rsid w:val="00995422"/>
    <w:rsid w:val="009955F6"/>
    <w:rsid w:val="00995762"/>
    <w:rsid w:val="00995787"/>
    <w:rsid w:val="00995BF8"/>
    <w:rsid w:val="00995CCE"/>
    <w:rsid w:val="009965A4"/>
    <w:rsid w:val="00996EB7"/>
    <w:rsid w:val="0099742E"/>
    <w:rsid w:val="00997556"/>
    <w:rsid w:val="009977AC"/>
    <w:rsid w:val="00997C3C"/>
    <w:rsid w:val="009A0783"/>
    <w:rsid w:val="009A0929"/>
    <w:rsid w:val="009A0ABA"/>
    <w:rsid w:val="009A0BE5"/>
    <w:rsid w:val="009A0F9B"/>
    <w:rsid w:val="009A1157"/>
    <w:rsid w:val="009A13C7"/>
    <w:rsid w:val="009A164E"/>
    <w:rsid w:val="009A23BF"/>
    <w:rsid w:val="009A3315"/>
    <w:rsid w:val="009A332E"/>
    <w:rsid w:val="009A3402"/>
    <w:rsid w:val="009A367A"/>
    <w:rsid w:val="009A464D"/>
    <w:rsid w:val="009A4655"/>
    <w:rsid w:val="009A4801"/>
    <w:rsid w:val="009A4A27"/>
    <w:rsid w:val="009A4E18"/>
    <w:rsid w:val="009A50A4"/>
    <w:rsid w:val="009A5399"/>
    <w:rsid w:val="009A5DE9"/>
    <w:rsid w:val="009A69DF"/>
    <w:rsid w:val="009A6E5D"/>
    <w:rsid w:val="009A7A87"/>
    <w:rsid w:val="009A7C49"/>
    <w:rsid w:val="009A7CA9"/>
    <w:rsid w:val="009B09FC"/>
    <w:rsid w:val="009B0EC5"/>
    <w:rsid w:val="009B0F4E"/>
    <w:rsid w:val="009B1483"/>
    <w:rsid w:val="009B162C"/>
    <w:rsid w:val="009B1748"/>
    <w:rsid w:val="009B1847"/>
    <w:rsid w:val="009B187E"/>
    <w:rsid w:val="009B19D9"/>
    <w:rsid w:val="009B1BF5"/>
    <w:rsid w:val="009B214F"/>
    <w:rsid w:val="009B2536"/>
    <w:rsid w:val="009B2723"/>
    <w:rsid w:val="009B27AF"/>
    <w:rsid w:val="009B2B3C"/>
    <w:rsid w:val="009B2C6F"/>
    <w:rsid w:val="009B2D09"/>
    <w:rsid w:val="009B2D84"/>
    <w:rsid w:val="009B3628"/>
    <w:rsid w:val="009B44A7"/>
    <w:rsid w:val="009B54AF"/>
    <w:rsid w:val="009B54D4"/>
    <w:rsid w:val="009B60BE"/>
    <w:rsid w:val="009B6449"/>
    <w:rsid w:val="009B6B6B"/>
    <w:rsid w:val="009B6C2C"/>
    <w:rsid w:val="009B7482"/>
    <w:rsid w:val="009B7599"/>
    <w:rsid w:val="009B7723"/>
    <w:rsid w:val="009B7EAC"/>
    <w:rsid w:val="009B7F54"/>
    <w:rsid w:val="009C00FB"/>
    <w:rsid w:val="009C017C"/>
    <w:rsid w:val="009C0415"/>
    <w:rsid w:val="009C0519"/>
    <w:rsid w:val="009C0716"/>
    <w:rsid w:val="009C0B68"/>
    <w:rsid w:val="009C0E77"/>
    <w:rsid w:val="009C0FED"/>
    <w:rsid w:val="009C156A"/>
    <w:rsid w:val="009C1A6F"/>
    <w:rsid w:val="009C1E7A"/>
    <w:rsid w:val="009C2095"/>
    <w:rsid w:val="009C2716"/>
    <w:rsid w:val="009C2AE0"/>
    <w:rsid w:val="009C2CD6"/>
    <w:rsid w:val="009C2DDA"/>
    <w:rsid w:val="009C3C6D"/>
    <w:rsid w:val="009C40AD"/>
    <w:rsid w:val="009C4337"/>
    <w:rsid w:val="009C4C8C"/>
    <w:rsid w:val="009C4CCF"/>
    <w:rsid w:val="009C4F51"/>
    <w:rsid w:val="009C5169"/>
    <w:rsid w:val="009C5555"/>
    <w:rsid w:val="009C5630"/>
    <w:rsid w:val="009C56FC"/>
    <w:rsid w:val="009C577E"/>
    <w:rsid w:val="009C57FF"/>
    <w:rsid w:val="009C585B"/>
    <w:rsid w:val="009C5878"/>
    <w:rsid w:val="009C60BE"/>
    <w:rsid w:val="009C65DC"/>
    <w:rsid w:val="009C6648"/>
    <w:rsid w:val="009C6835"/>
    <w:rsid w:val="009C6C66"/>
    <w:rsid w:val="009C6FD1"/>
    <w:rsid w:val="009C71CD"/>
    <w:rsid w:val="009C72AA"/>
    <w:rsid w:val="009C73C3"/>
    <w:rsid w:val="009C7493"/>
    <w:rsid w:val="009D00D7"/>
    <w:rsid w:val="009D0531"/>
    <w:rsid w:val="009D0AEA"/>
    <w:rsid w:val="009D0CA3"/>
    <w:rsid w:val="009D0E60"/>
    <w:rsid w:val="009D1243"/>
    <w:rsid w:val="009D15D3"/>
    <w:rsid w:val="009D17DB"/>
    <w:rsid w:val="009D1934"/>
    <w:rsid w:val="009D1A57"/>
    <w:rsid w:val="009D1B5A"/>
    <w:rsid w:val="009D1C21"/>
    <w:rsid w:val="009D1E9B"/>
    <w:rsid w:val="009D2431"/>
    <w:rsid w:val="009D2944"/>
    <w:rsid w:val="009D2ABE"/>
    <w:rsid w:val="009D2BFF"/>
    <w:rsid w:val="009D2CAD"/>
    <w:rsid w:val="009D33C5"/>
    <w:rsid w:val="009D343D"/>
    <w:rsid w:val="009D3698"/>
    <w:rsid w:val="009D3BFB"/>
    <w:rsid w:val="009D3EDC"/>
    <w:rsid w:val="009D3F18"/>
    <w:rsid w:val="009D3F4B"/>
    <w:rsid w:val="009D40BB"/>
    <w:rsid w:val="009D4249"/>
    <w:rsid w:val="009D4533"/>
    <w:rsid w:val="009D54C5"/>
    <w:rsid w:val="009D54FB"/>
    <w:rsid w:val="009D56E2"/>
    <w:rsid w:val="009D57F5"/>
    <w:rsid w:val="009D5884"/>
    <w:rsid w:val="009D5A5A"/>
    <w:rsid w:val="009D63A3"/>
    <w:rsid w:val="009D7ADC"/>
    <w:rsid w:val="009D7F3B"/>
    <w:rsid w:val="009D7F59"/>
    <w:rsid w:val="009E0028"/>
    <w:rsid w:val="009E056C"/>
    <w:rsid w:val="009E1239"/>
    <w:rsid w:val="009E2113"/>
    <w:rsid w:val="009E220B"/>
    <w:rsid w:val="009E2833"/>
    <w:rsid w:val="009E2865"/>
    <w:rsid w:val="009E28D1"/>
    <w:rsid w:val="009E29B5"/>
    <w:rsid w:val="009E30CA"/>
    <w:rsid w:val="009E3706"/>
    <w:rsid w:val="009E3D0D"/>
    <w:rsid w:val="009E40E1"/>
    <w:rsid w:val="009E4319"/>
    <w:rsid w:val="009E466F"/>
    <w:rsid w:val="009E467F"/>
    <w:rsid w:val="009E46DB"/>
    <w:rsid w:val="009E4A73"/>
    <w:rsid w:val="009E4EBD"/>
    <w:rsid w:val="009E5003"/>
    <w:rsid w:val="009E523F"/>
    <w:rsid w:val="009E52E0"/>
    <w:rsid w:val="009E536C"/>
    <w:rsid w:val="009E53B1"/>
    <w:rsid w:val="009E5765"/>
    <w:rsid w:val="009E5807"/>
    <w:rsid w:val="009E5831"/>
    <w:rsid w:val="009E5953"/>
    <w:rsid w:val="009E6A14"/>
    <w:rsid w:val="009E6B59"/>
    <w:rsid w:val="009E6C1D"/>
    <w:rsid w:val="009E6ED0"/>
    <w:rsid w:val="009E7162"/>
    <w:rsid w:val="009E7421"/>
    <w:rsid w:val="009E768E"/>
    <w:rsid w:val="009E7ECF"/>
    <w:rsid w:val="009F009D"/>
    <w:rsid w:val="009F01A3"/>
    <w:rsid w:val="009F0463"/>
    <w:rsid w:val="009F1508"/>
    <w:rsid w:val="009F15C7"/>
    <w:rsid w:val="009F1974"/>
    <w:rsid w:val="009F1990"/>
    <w:rsid w:val="009F1A8C"/>
    <w:rsid w:val="009F2035"/>
    <w:rsid w:val="009F2385"/>
    <w:rsid w:val="009F27B5"/>
    <w:rsid w:val="009F2B36"/>
    <w:rsid w:val="009F2CE1"/>
    <w:rsid w:val="009F30D4"/>
    <w:rsid w:val="009F36A0"/>
    <w:rsid w:val="009F376B"/>
    <w:rsid w:val="009F37DA"/>
    <w:rsid w:val="009F397E"/>
    <w:rsid w:val="009F3A57"/>
    <w:rsid w:val="009F3B78"/>
    <w:rsid w:val="009F3D90"/>
    <w:rsid w:val="009F4564"/>
    <w:rsid w:val="009F4613"/>
    <w:rsid w:val="009F477F"/>
    <w:rsid w:val="009F4899"/>
    <w:rsid w:val="009F4F38"/>
    <w:rsid w:val="009F58BE"/>
    <w:rsid w:val="009F5F18"/>
    <w:rsid w:val="009F5F68"/>
    <w:rsid w:val="009F60C5"/>
    <w:rsid w:val="009F6906"/>
    <w:rsid w:val="009F7125"/>
    <w:rsid w:val="009F733E"/>
    <w:rsid w:val="009F758C"/>
    <w:rsid w:val="009F75D7"/>
    <w:rsid w:val="009F7B22"/>
    <w:rsid w:val="009F7C66"/>
    <w:rsid w:val="009F7E97"/>
    <w:rsid w:val="00A0032A"/>
    <w:rsid w:val="00A0082B"/>
    <w:rsid w:val="00A00837"/>
    <w:rsid w:val="00A00A93"/>
    <w:rsid w:val="00A00C95"/>
    <w:rsid w:val="00A00FF7"/>
    <w:rsid w:val="00A011DB"/>
    <w:rsid w:val="00A013C3"/>
    <w:rsid w:val="00A016C6"/>
    <w:rsid w:val="00A01ECE"/>
    <w:rsid w:val="00A01EEB"/>
    <w:rsid w:val="00A0206E"/>
    <w:rsid w:val="00A02205"/>
    <w:rsid w:val="00A022D8"/>
    <w:rsid w:val="00A02426"/>
    <w:rsid w:val="00A0274C"/>
    <w:rsid w:val="00A02D33"/>
    <w:rsid w:val="00A02E2A"/>
    <w:rsid w:val="00A0399E"/>
    <w:rsid w:val="00A03B63"/>
    <w:rsid w:val="00A03C6C"/>
    <w:rsid w:val="00A03CC4"/>
    <w:rsid w:val="00A03FA7"/>
    <w:rsid w:val="00A047E2"/>
    <w:rsid w:val="00A04AF2"/>
    <w:rsid w:val="00A04DC0"/>
    <w:rsid w:val="00A05081"/>
    <w:rsid w:val="00A056BD"/>
    <w:rsid w:val="00A056C2"/>
    <w:rsid w:val="00A05BAE"/>
    <w:rsid w:val="00A070E1"/>
    <w:rsid w:val="00A10132"/>
    <w:rsid w:val="00A10356"/>
    <w:rsid w:val="00A1055B"/>
    <w:rsid w:val="00A105E8"/>
    <w:rsid w:val="00A109E8"/>
    <w:rsid w:val="00A10BBE"/>
    <w:rsid w:val="00A10BEE"/>
    <w:rsid w:val="00A11304"/>
    <w:rsid w:val="00A1147E"/>
    <w:rsid w:val="00A114A3"/>
    <w:rsid w:val="00A114CA"/>
    <w:rsid w:val="00A1159F"/>
    <w:rsid w:val="00A1170C"/>
    <w:rsid w:val="00A11829"/>
    <w:rsid w:val="00A11EFC"/>
    <w:rsid w:val="00A127BE"/>
    <w:rsid w:val="00A131C0"/>
    <w:rsid w:val="00A13254"/>
    <w:rsid w:val="00A13660"/>
    <w:rsid w:val="00A13A7B"/>
    <w:rsid w:val="00A13B97"/>
    <w:rsid w:val="00A14772"/>
    <w:rsid w:val="00A14A0E"/>
    <w:rsid w:val="00A14E17"/>
    <w:rsid w:val="00A15125"/>
    <w:rsid w:val="00A15200"/>
    <w:rsid w:val="00A153B4"/>
    <w:rsid w:val="00A15CE7"/>
    <w:rsid w:val="00A163D3"/>
    <w:rsid w:val="00A165B3"/>
    <w:rsid w:val="00A16633"/>
    <w:rsid w:val="00A16A5D"/>
    <w:rsid w:val="00A16DC1"/>
    <w:rsid w:val="00A174AA"/>
    <w:rsid w:val="00A17649"/>
    <w:rsid w:val="00A1779E"/>
    <w:rsid w:val="00A17C91"/>
    <w:rsid w:val="00A2039C"/>
    <w:rsid w:val="00A204C8"/>
    <w:rsid w:val="00A204CF"/>
    <w:rsid w:val="00A20CBD"/>
    <w:rsid w:val="00A20E93"/>
    <w:rsid w:val="00A21116"/>
    <w:rsid w:val="00A2163A"/>
    <w:rsid w:val="00A216CE"/>
    <w:rsid w:val="00A2197C"/>
    <w:rsid w:val="00A221CC"/>
    <w:rsid w:val="00A223D9"/>
    <w:rsid w:val="00A2270A"/>
    <w:rsid w:val="00A227A8"/>
    <w:rsid w:val="00A22985"/>
    <w:rsid w:val="00A2298D"/>
    <w:rsid w:val="00A22CB8"/>
    <w:rsid w:val="00A22D37"/>
    <w:rsid w:val="00A231B2"/>
    <w:rsid w:val="00A23222"/>
    <w:rsid w:val="00A2349A"/>
    <w:rsid w:val="00A23CF8"/>
    <w:rsid w:val="00A2439B"/>
    <w:rsid w:val="00A2449A"/>
    <w:rsid w:val="00A24680"/>
    <w:rsid w:val="00A247C5"/>
    <w:rsid w:val="00A25305"/>
    <w:rsid w:val="00A25426"/>
    <w:rsid w:val="00A25B93"/>
    <w:rsid w:val="00A25DBD"/>
    <w:rsid w:val="00A262A4"/>
    <w:rsid w:val="00A2655D"/>
    <w:rsid w:val="00A26735"/>
    <w:rsid w:val="00A267FC"/>
    <w:rsid w:val="00A268A0"/>
    <w:rsid w:val="00A2690A"/>
    <w:rsid w:val="00A26BBF"/>
    <w:rsid w:val="00A26BFE"/>
    <w:rsid w:val="00A26DCE"/>
    <w:rsid w:val="00A2718B"/>
    <w:rsid w:val="00A27597"/>
    <w:rsid w:val="00A279AF"/>
    <w:rsid w:val="00A27B56"/>
    <w:rsid w:val="00A27D30"/>
    <w:rsid w:val="00A27D7E"/>
    <w:rsid w:val="00A27DD3"/>
    <w:rsid w:val="00A307D5"/>
    <w:rsid w:val="00A30A50"/>
    <w:rsid w:val="00A30AB2"/>
    <w:rsid w:val="00A30E97"/>
    <w:rsid w:val="00A3102E"/>
    <w:rsid w:val="00A31344"/>
    <w:rsid w:val="00A31605"/>
    <w:rsid w:val="00A318A4"/>
    <w:rsid w:val="00A319C6"/>
    <w:rsid w:val="00A32086"/>
    <w:rsid w:val="00A321F2"/>
    <w:rsid w:val="00A323ED"/>
    <w:rsid w:val="00A3287F"/>
    <w:rsid w:val="00A32A8E"/>
    <w:rsid w:val="00A32FED"/>
    <w:rsid w:val="00A33377"/>
    <w:rsid w:val="00A338CE"/>
    <w:rsid w:val="00A33B20"/>
    <w:rsid w:val="00A33CB0"/>
    <w:rsid w:val="00A33E2A"/>
    <w:rsid w:val="00A33E48"/>
    <w:rsid w:val="00A33E81"/>
    <w:rsid w:val="00A34607"/>
    <w:rsid w:val="00A348A0"/>
    <w:rsid w:val="00A349E4"/>
    <w:rsid w:val="00A34C72"/>
    <w:rsid w:val="00A34E24"/>
    <w:rsid w:val="00A35073"/>
    <w:rsid w:val="00A354B9"/>
    <w:rsid w:val="00A355A3"/>
    <w:rsid w:val="00A3564D"/>
    <w:rsid w:val="00A35AD6"/>
    <w:rsid w:val="00A35E0E"/>
    <w:rsid w:val="00A36030"/>
    <w:rsid w:val="00A36074"/>
    <w:rsid w:val="00A36278"/>
    <w:rsid w:val="00A365A5"/>
    <w:rsid w:val="00A366BF"/>
    <w:rsid w:val="00A36A50"/>
    <w:rsid w:val="00A36EB5"/>
    <w:rsid w:val="00A370B7"/>
    <w:rsid w:val="00A37713"/>
    <w:rsid w:val="00A406A6"/>
    <w:rsid w:val="00A407A5"/>
    <w:rsid w:val="00A409E4"/>
    <w:rsid w:val="00A40CF4"/>
    <w:rsid w:val="00A40F42"/>
    <w:rsid w:val="00A41973"/>
    <w:rsid w:val="00A41976"/>
    <w:rsid w:val="00A41EA8"/>
    <w:rsid w:val="00A41ED8"/>
    <w:rsid w:val="00A4219C"/>
    <w:rsid w:val="00A42545"/>
    <w:rsid w:val="00A428F6"/>
    <w:rsid w:val="00A4321F"/>
    <w:rsid w:val="00A4362B"/>
    <w:rsid w:val="00A43AB4"/>
    <w:rsid w:val="00A43CB3"/>
    <w:rsid w:val="00A43F98"/>
    <w:rsid w:val="00A4422A"/>
    <w:rsid w:val="00A44A34"/>
    <w:rsid w:val="00A4506F"/>
    <w:rsid w:val="00A454B5"/>
    <w:rsid w:val="00A45712"/>
    <w:rsid w:val="00A45ED4"/>
    <w:rsid w:val="00A45F24"/>
    <w:rsid w:val="00A45FB6"/>
    <w:rsid w:val="00A46C23"/>
    <w:rsid w:val="00A46C4B"/>
    <w:rsid w:val="00A46F28"/>
    <w:rsid w:val="00A4774B"/>
    <w:rsid w:val="00A479DA"/>
    <w:rsid w:val="00A47D23"/>
    <w:rsid w:val="00A47E91"/>
    <w:rsid w:val="00A50B00"/>
    <w:rsid w:val="00A51244"/>
    <w:rsid w:val="00A51722"/>
    <w:rsid w:val="00A517F7"/>
    <w:rsid w:val="00A519C6"/>
    <w:rsid w:val="00A51FA6"/>
    <w:rsid w:val="00A51FEB"/>
    <w:rsid w:val="00A52069"/>
    <w:rsid w:val="00A520A6"/>
    <w:rsid w:val="00A521C6"/>
    <w:rsid w:val="00A522A9"/>
    <w:rsid w:val="00A5234C"/>
    <w:rsid w:val="00A52A01"/>
    <w:rsid w:val="00A52BB3"/>
    <w:rsid w:val="00A52D2E"/>
    <w:rsid w:val="00A5305C"/>
    <w:rsid w:val="00A53635"/>
    <w:rsid w:val="00A538F5"/>
    <w:rsid w:val="00A543C5"/>
    <w:rsid w:val="00A55320"/>
    <w:rsid w:val="00A5580C"/>
    <w:rsid w:val="00A55A8D"/>
    <w:rsid w:val="00A55C8F"/>
    <w:rsid w:val="00A561E8"/>
    <w:rsid w:val="00A56494"/>
    <w:rsid w:val="00A5673F"/>
    <w:rsid w:val="00A568C0"/>
    <w:rsid w:val="00A57338"/>
    <w:rsid w:val="00A575DC"/>
    <w:rsid w:val="00A57720"/>
    <w:rsid w:val="00A57A2D"/>
    <w:rsid w:val="00A57B5B"/>
    <w:rsid w:val="00A57C45"/>
    <w:rsid w:val="00A6046B"/>
    <w:rsid w:val="00A6062D"/>
    <w:rsid w:val="00A60649"/>
    <w:rsid w:val="00A606BB"/>
    <w:rsid w:val="00A60BCE"/>
    <w:rsid w:val="00A6106E"/>
    <w:rsid w:val="00A6116A"/>
    <w:rsid w:val="00A61EA4"/>
    <w:rsid w:val="00A62047"/>
    <w:rsid w:val="00A62295"/>
    <w:rsid w:val="00A624FE"/>
    <w:rsid w:val="00A627A6"/>
    <w:rsid w:val="00A62C5D"/>
    <w:rsid w:val="00A62F17"/>
    <w:rsid w:val="00A63382"/>
    <w:rsid w:val="00A63458"/>
    <w:rsid w:val="00A6345A"/>
    <w:rsid w:val="00A63668"/>
    <w:rsid w:val="00A63F44"/>
    <w:rsid w:val="00A6409E"/>
    <w:rsid w:val="00A6474D"/>
    <w:rsid w:val="00A6517E"/>
    <w:rsid w:val="00A66B18"/>
    <w:rsid w:val="00A6723B"/>
    <w:rsid w:val="00A6725F"/>
    <w:rsid w:val="00A674F5"/>
    <w:rsid w:val="00A67D91"/>
    <w:rsid w:val="00A70001"/>
    <w:rsid w:val="00A7016A"/>
    <w:rsid w:val="00A705C9"/>
    <w:rsid w:val="00A70AEE"/>
    <w:rsid w:val="00A70BD8"/>
    <w:rsid w:val="00A70E5A"/>
    <w:rsid w:val="00A711BD"/>
    <w:rsid w:val="00A71733"/>
    <w:rsid w:val="00A71B09"/>
    <w:rsid w:val="00A71B8E"/>
    <w:rsid w:val="00A71E00"/>
    <w:rsid w:val="00A72103"/>
    <w:rsid w:val="00A72199"/>
    <w:rsid w:val="00A72252"/>
    <w:rsid w:val="00A7285F"/>
    <w:rsid w:val="00A72A10"/>
    <w:rsid w:val="00A73854"/>
    <w:rsid w:val="00A73917"/>
    <w:rsid w:val="00A73A42"/>
    <w:rsid w:val="00A73EAF"/>
    <w:rsid w:val="00A73F0A"/>
    <w:rsid w:val="00A73F0C"/>
    <w:rsid w:val="00A73F28"/>
    <w:rsid w:val="00A742DE"/>
    <w:rsid w:val="00A7434B"/>
    <w:rsid w:val="00A74532"/>
    <w:rsid w:val="00A745A0"/>
    <w:rsid w:val="00A7464D"/>
    <w:rsid w:val="00A74956"/>
    <w:rsid w:val="00A74A3F"/>
    <w:rsid w:val="00A75174"/>
    <w:rsid w:val="00A7517A"/>
    <w:rsid w:val="00A75613"/>
    <w:rsid w:val="00A756C0"/>
    <w:rsid w:val="00A75FDF"/>
    <w:rsid w:val="00A764D5"/>
    <w:rsid w:val="00A76BF4"/>
    <w:rsid w:val="00A76D3D"/>
    <w:rsid w:val="00A76E3F"/>
    <w:rsid w:val="00A80451"/>
    <w:rsid w:val="00A80476"/>
    <w:rsid w:val="00A8077A"/>
    <w:rsid w:val="00A8106A"/>
    <w:rsid w:val="00A8122B"/>
    <w:rsid w:val="00A813AE"/>
    <w:rsid w:val="00A81C4C"/>
    <w:rsid w:val="00A81CBA"/>
    <w:rsid w:val="00A81E2F"/>
    <w:rsid w:val="00A81EC2"/>
    <w:rsid w:val="00A81F2C"/>
    <w:rsid w:val="00A82002"/>
    <w:rsid w:val="00A8221F"/>
    <w:rsid w:val="00A822D9"/>
    <w:rsid w:val="00A82AFE"/>
    <w:rsid w:val="00A836D3"/>
    <w:rsid w:val="00A83973"/>
    <w:rsid w:val="00A83A03"/>
    <w:rsid w:val="00A83A1F"/>
    <w:rsid w:val="00A83F12"/>
    <w:rsid w:val="00A8420A"/>
    <w:rsid w:val="00A84924"/>
    <w:rsid w:val="00A84E74"/>
    <w:rsid w:val="00A8503F"/>
    <w:rsid w:val="00A85C64"/>
    <w:rsid w:val="00A861D6"/>
    <w:rsid w:val="00A86459"/>
    <w:rsid w:val="00A86479"/>
    <w:rsid w:val="00A86B48"/>
    <w:rsid w:val="00A86ED9"/>
    <w:rsid w:val="00A873FE"/>
    <w:rsid w:val="00A87F85"/>
    <w:rsid w:val="00A87FE3"/>
    <w:rsid w:val="00A90614"/>
    <w:rsid w:val="00A90BC3"/>
    <w:rsid w:val="00A9107D"/>
    <w:rsid w:val="00A91122"/>
    <w:rsid w:val="00A9156A"/>
    <w:rsid w:val="00A915DD"/>
    <w:rsid w:val="00A919BF"/>
    <w:rsid w:val="00A919E2"/>
    <w:rsid w:val="00A92A7C"/>
    <w:rsid w:val="00A92D67"/>
    <w:rsid w:val="00A931E8"/>
    <w:rsid w:val="00A9323C"/>
    <w:rsid w:val="00A937FB"/>
    <w:rsid w:val="00A9383C"/>
    <w:rsid w:val="00A93A2D"/>
    <w:rsid w:val="00A9455C"/>
    <w:rsid w:val="00A94C02"/>
    <w:rsid w:val="00A94C8F"/>
    <w:rsid w:val="00A94CF9"/>
    <w:rsid w:val="00A94E04"/>
    <w:rsid w:val="00A95364"/>
    <w:rsid w:val="00A956D2"/>
    <w:rsid w:val="00A95845"/>
    <w:rsid w:val="00A95CAC"/>
    <w:rsid w:val="00A9601D"/>
    <w:rsid w:val="00A96185"/>
    <w:rsid w:val="00A966AC"/>
    <w:rsid w:val="00A966E3"/>
    <w:rsid w:val="00A96855"/>
    <w:rsid w:val="00A96942"/>
    <w:rsid w:val="00A96961"/>
    <w:rsid w:val="00A9737D"/>
    <w:rsid w:val="00AA0891"/>
    <w:rsid w:val="00AA0900"/>
    <w:rsid w:val="00AA0AAC"/>
    <w:rsid w:val="00AA1088"/>
    <w:rsid w:val="00AA1107"/>
    <w:rsid w:val="00AA13E5"/>
    <w:rsid w:val="00AA144D"/>
    <w:rsid w:val="00AA1842"/>
    <w:rsid w:val="00AA1C11"/>
    <w:rsid w:val="00AA1F35"/>
    <w:rsid w:val="00AA24B5"/>
    <w:rsid w:val="00AA2D30"/>
    <w:rsid w:val="00AA341B"/>
    <w:rsid w:val="00AA35D4"/>
    <w:rsid w:val="00AA3911"/>
    <w:rsid w:val="00AA3A03"/>
    <w:rsid w:val="00AA3F25"/>
    <w:rsid w:val="00AA42E3"/>
    <w:rsid w:val="00AA44D0"/>
    <w:rsid w:val="00AA4626"/>
    <w:rsid w:val="00AA4766"/>
    <w:rsid w:val="00AA4D3F"/>
    <w:rsid w:val="00AA53AA"/>
    <w:rsid w:val="00AA565A"/>
    <w:rsid w:val="00AA5949"/>
    <w:rsid w:val="00AA5C72"/>
    <w:rsid w:val="00AA5E12"/>
    <w:rsid w:val="00AA6153"/>
    <w:rsid w:val="00AA64AE"/>
    <w:rsid w:val="00AA65B0"/>
    <w:rsid w:val="00AA6A1F"/>
    <w:rsid w:val="00AA6A5B"/>
    <w:rsid w:val="00AA73E9"/>
    <w:rsid w:val="00AA7488"/>
    <w:rsid w:val="00AA79B5"/>
    <w:rsid w:val="00AA7C5C"/>
    <w:rsid w:val="00AA7FE0"/>
    <w:rsid w:val="00AB00F7"/>
    <w:rsid w:val="00AB010D"/>
    <w:rsid w:val="00AB04B5"/>
    <w:rsid w:val="00AB0855"/>
    <w:rsid w:val="00AB0E00"/>
    <w:rsid w:val="00AB180B"/>
    <w:rsid w:val="00AB191E"/>
    <w:rsid w:val="00AB1C89"/>
    <w:rsid w:val="00AB2589"/>
    <w:rsid w:val="00AB2B95"/>
    <w:rsid w:val="00AB2D5A"/>
    <w:rsid w:val="00AB2F09"/>
    <w:rsid w:val="00AB2F9A"/>
    <w:rsid w:val="00AB3278"/>
    <w:rsid w:val="00AB388D"/>
    <w:rsid w:val="00AB4398"/>
    <w:rsid w:val="00AB4699"/>
    <w:rsid w:val="00AB48E3"/>
    <w:rsid w:val="00AB49BE"/>
    <w:rsid w:val="00AB5348"/>
    <w:rsid w:val="00AB5377"/>
    <w:rsid w:val="00AB555F"/>
    <w:rsid w:val="00AB6611"/>
    <w:rsid w:val="00AB6A33"/>
    <w:rsid w:val="00AB77A0"/>
    <w:rsid w:val="00AB796F"/>
    <w:rsid w:val="00AB7F6F"/>
    <w:rsid w:val="00AC05A2"/>
    <w:rsid w:val="00AC05D1"/>
    <w:rsid w:val="00AC0A67"/>
    <w:rsid w:val="00AC1227"/>
    <w:rsid w:val="00AC1652"/>
    <w:rsid w:val="00AC16CB"/>
    <w:rsid w:val="00AC16D4"/>
    <w:rsid w:val="00AC17BC"/>
    <w:rsid w:val="00AC1A34"/>
    <w:rsid w:val="00AC1B88"/>
    <w:rsid w:val="00AC1EFE"/>
    <w:rsid w:val="00AC1FC1"/>
    <w:rsid w:val="00AC21A6"/>
    <w:rsid w:val="00AC2710"/>
    <w:rsid w:val="00AC2AAA"/>
    <w:rsid w:val="00AC2DEA"/>
    <w:rsid w:val="00AC2E27"/>
    <w:rsid w:val="00AC307A"/>
    <w:rsid w:val="00AC3901"/>
    <w:rsid w:val="00AC4472"/>
    <w:rsid w:val="00AC4702"/>
    <w:rsid w:val="00AC48B6"/>
    <w:rsid w:val="00AC4C92"/>
    <w:rsid w:val="00AC4CE2"/>
    <w:rsid w:val="00AC4D45"/>
    <w:rsid w:val="00AC5072"/>
    <w:rsid w:val="00AC516B"/>
    <w:rsid w:val="00AC556B"/>
    <w:rsid w:val="00AC581D"/>
    <w:rsid w:val="00AC5CCF"/>
    <w:rsid w:val="00AC6337"/>
    <w:rsid w:val="00AC70E8"/>
    <w:rsid w:val="00AC756D"/>
    <w:rsid w:val="00AC7600"/>
    <w:rsid w:val="00AC7991"/>
    <w:rsid w:val="00AC7C1E"/>
    <w:rsid w:val="00AD04D8"/>
    <w:rsid w:val="00AD0557"/>
    <w:rsid w:val="00AD07D4"/>
    <w:rsid w:val="00AD0BDC"/>
    <w:rsid w:val="00AD0BEE"/>
    <w:rsid w:val="00AD1030"/>
    <w:rsid w:val="00AD1F56"/>
    <w:rsid w:val="00AD261B"/>
    <w:rsid w:val="00AD2CBB"/>
    <w:rsid w:val="00AD340A"/>
    <w:rsid w:val="00AD36A2"/>
    <w:rsid w:val="00AD395F"/>
    <w:rsid w:val="00AD3E64"/>
    <w:rsid w:val="00AD4182"/>
    <w:rsid w:val="00AD46E8"/>
    <w:rsid w:val="00AD4888"/>
    <w:rsid w:val="00AD49F2"/>
    <w:rsid w:val="00AD4DA2"/>
    <w:rsid w:val="00AD5412"/>
    <w:rsid w:val="00AD5619"/>
    <w:rsid w:val="00AD57F5"/>
    <w:rsid w:val="00AD62DF"/>
    <w:rsid w:val="00AD6434"/>
    <w:rsid w:val="00AD660F"/>
    <w:rsid w:val="00AD717E"/>
    <w:rsid w:val="00AD79A2"/>
    <w:rsid w:val="00AD7C9D"/>
    <w:rsid w:val="00AD7D1A"/>
    <w:rsid w:val="00AD7E01"/>
    <w:rsid w:val="00AE009C"/>
    <w:rsid w:val="00AE06BB"/>
    <w:rsid w:val="00AE0779"/>
    <w:rsid w:val="00AE0B36"/>
    <w:rsid w:val="00AE0B37"/>
    <w:rsid w:val="00AE0C1F"/>
    <w:rsid w:val="00AE0CDF"/>
    <w:rsid w:val="00AE0F65"/>
    <w:rsid w:val="00AE12FD"/>
    <w:rsid w:val="00AE15AE"/>
    <w:rsid w:val="00AE17D2"/>
    <w:rsid w:val="00AE1979"/>
    <w:rsid w:val="00AE1E34"/>
    <w:rsid w:val="00AE1E4D"/>
    <w:rsid w:val="00AE1EBF"/>
    <w:rsid w:val="00AE2241"/>
    <w:rsid w:val="00AE26B9"/>
    <w:rsid w:val="00AE28C6"/>
    <w:rsid w:val="00AE2ED0"/>
    <w:rsid w:val="00AE33EA"/>
    <w:rsid w:val="00AE3B0D"/>
    <w:rsid w:val="00AE410B"/>
    <w:rsid w:val="00AE412E"/>
    <w:rsid w:val="00AE428C"/>
    <w:rsid w:val="00AE43C1"/>
    <w:rsid w:val="00AE479F"/>
    <w:rsid w:val="00AE4B55"/>
    <w:rsid w:val="00AE4C13"/>
    <w:rsid w:val="00AE4E6E"/>
    <w:rsid w:val="00AE5395"/>
    <w:rsid w:val="00AE55DA"/>
    <w:rsid w:val="00AE5F5D"/>
    <w:rsid w:val="00AE6813"/>
    <w:rsid w:val="00AE6A5C"/>
    <w:rsid w:val="00AE6A60"/>
    <w:rsid w:val="00AE6C3A"/>
    <w:rsid w:val="00AE6DF3"/>
    <w:rsid w:val="00AE6F37"/>
    <w:rsid w:val="00AE7466"/>
    <w:rsid w:val="00AE7BEB"/>
    <w:rsid w:val="00AE7EEB"/>
    <w:rsid w:val="00AF0362"/>
    <w:rsid w:val="00AF05F3"/>
    <w:rsid w:val="00AF07FA"/>
    <w:rsid w:val="00AF0D68"/>
    <w:rsid w:val="00AF0EDA"/>
    <w:rsid w:val="00AF1432"/>
    <w:rsid w:val="00AF1499"/>
    <w:rsid w:val="00AF14E7"/>
    <w:rsid w:val="00AF16A9"/>
    <w:rsid w:val="00AF1D6C"/>
    <w:rsid w:val="00AF2408"/>
    <w:rsid w:val="00AF26F1"/>
    <w:rsid w:val="00AF2B87"/>
    <w:rsid w:val="00AF3256"/>
    <w:rsid w:val="00AF3434"/>
    <w:rsid w:val="00AF39C7"/>
    <w:rsid w:val="00AF3A1E"/>
    <w:rsid w:val="00AF440E"/>
    <w:rsid w:val="00AF4441"/>
    <w:rsid w:val="00AF4448"/>
    <w:rsid w:val="00AF4550"/>
    <w:rsid w:val="00AF4581"/>
    <w:rsid w:val="00AF45B7"/>
    <w:rsid w:val="00AF4729"/>
    <w:rsid w:val="00AF4A9C"/>
    <w:rsid w:val="00AF4DA8"/>
    <w:rsid w:val="00AF4F18"/>
    <w:rsid w:val="00AF504F"/>
    <w:rsid w:val="00AF5192"/>
    <w:rsid w:val="00AF52F1"/>
    <w:rsid w:val="00AF536F"/>
    <w:rsid w:val="00AF5414"/>
    <w:rsid w:val="00AF54B8"/>
    <w:rsid w:val="00AF5A3A"/>
    <w:rsid w:val="00AF5B2D"/>
    <w:rsid w:val="00AF6273"/>
    <w:rsid w:val="00AF6E88"/>
    <w:rsid w:val="00AF6F65"/>
    <w:rsid w:val="00AF7117"/>
    <w:rsid w:val="00AF7485"/>
    <w:rsid w:val="00AF75D5"/>
    <w:rsid w:val="00AF760A"/>
    <w:rsid w:val="00AF767C"/>
    <w:rsid w:val="00AF7904"/>
    <w:rsid w:val="00AF7A4D"/>
    <w:rsid w:val="00B0022C"/>
    <w:rsid w:val="00B00899"/>
    <w:rsid w:val="00B00C4A"/>
    <w:rsid w:val="00B00CF3"/>
    <w:rsid w:val="00B01502"/>
    <w:rsid w:val="00B01B11"/>
    <w:rsid w:val="00B02508"/>
    <w:rsid w:val="00B02AFE"/>
    <w:rsid w:val="00B02F80"/>
    <w:rsid w:val="00B032ED"/>
    <w:rsid w:val="00B033B6"/>
    <w:rsid w:val="00B038F4"/>
    <w:rsid w:val="00B03BD5"/>
    <w:rsid w:val="00B04121"/>
    <w:rsid w:val="00B04730"/>
    <w:rsid w:val="00B04C9A"/>
    <w:rsid w:val="00B04DDE"/>
    <w:rsid w:val="00B04FD9"/>
    <w:rsid w:val="00B0505F"/>
    <w:rsid w:val="00B0544B"/>
    <w:rsid w:val="00B054A4"/>
    <w:rsid w:val="00B05532"/>
    <w:rsid w:val="00B0563E"/>
    <w:rsid w:val="00B05831"/>
    <w:rsid w:val="00B05956"/>
    <w:rsid w:val="00B05AB5"/>
    <w:rsid w:val="00B05C99"/>
    <w:rsid w:val="00B05F41"/>
    <w:rsid w:val="00B0626D"/>
    <w:rsid w:val="00B06C52"/>
    <w:rsid w:val="00B06C81"/>
    <w:rsid w:val="00B06E04"/>
    <w:rsid w:val="00B06F31"/>
    <w:rsid w:val="00B07101"/>
    <w:rsid w:val="00B072B8"/>
    <w:rsid w:val="00B075DB"/>
    <w:rsid w:val="00B079AA"/>
    <w:rsid w:val="00B07F3F"/>
    <w:rsid w:val="00B07FAA"/>
    <w:rsid w:val="00B07FF9"/>
    <w:rsid w:val="00B1008D"/>
    <w:rsid w:val="00B100C3"/>
    <w:rsid w:val="00B10464"/>
    <w:rsid w:val="00B10523"/>
    <w:rsid w:val="00B10703"/>
    <w:rsid w:val="00B10FB7"/>
    <w:rsid w:val="00B11259"/>
    <w:rsid w:val="00B11CDA"/>
    <w:rsid w:val="00B12446"/>
    <w:rsid w:val="00B126B4"/>
    <w:rsid w:val="00B127D4"/>
    <w:rsid w:val="00B12CFA"/>
    <w:rsid w:val="00B12DA4"/>
    <w:rsid w:val="00B12EC9"/>
    <w:rsid w:val="00B131A3"/>
    <w:rsid w:val="00B1321A"/>
    <w:rsid w:val="00B137E4"/>
    <w:rsid w:val="00B13844"/>
    <w:rsid w:val="00B14078"/>
    <w:rsid w:val="00B14CE4"/>
    <w:rsid w:val="00B14D23"/>
    <w:rsid w:val="00B15380"/>
    <w:rsid w:val="00B15D33"/>
    <w:rsid w:val="00B16B38"/>
    <w:rsid w:val="00B16D56"/>
    <w:rsid w:val="00B17066"/>
    <w:rsid w:val="00B17366"/>
    <w:rsid w:val="00B173B5"/>
    <w:rsid w:val="00B176AF"/>
    <w:rsid w:val="00B17CD8"/>
    <w:rsid w:val="00B20513"/>
    <w:rsid w:val="00B209DA"/>
    <w:rsid w:val="00B20B14"/>
    <w:rsid w:val="00B20EB9"/>
    <w:rsid w:val="00B2124E"/>
    <w:rsid w:val="00B21472"/>
    <w:rsid w:val="00B21BD0"/>
    <w:rsid w:val="00B21C87"/>
    <w:rsid w:val="00B221A8"/>
    <w:rsid w:val="00B222FE"/>
    <w:rsid w:val="00B22449"/>
    <w:rsid w:val="00B227F8"/>
    <w:rsid w:val="00B22992"/>
    <w:rsid w:val="00B22B9D"/>
    <w:rsid w:val="00B23116"/>
    <w:rsid w:val="00B2334A"/>
    <w:rsid w:val="00B23E24"/>
    <w:rsid w:val="00B23F48"/>
    <w:rsid w:val="00B24154"/>
    <w:rsid w:val="00B2471E"/>
    <w:rsid w:val="00B24904"/>
    <w:rsid w:val="00B24D9C"/>
    <w:rsid w:val="00B25059"/>
    <w:rsid w:val="00B251F1"/>
    <w:rsid w:val="00B266BB"/>
    <w:rsid w:val="00B26D2E"/>
    <w:rsid w:val="00B26D84"/>
    <w:rsid w:val="00B30C9B"/>
    <w:rsid w:val="00B31347"/>
    <w:rsid w:val="00B3134C"/>
    <w:rsid w:val="00B31640"/>
    <w:rsid w:val="00B31758"/>
    <w:rsid w:val="00B317C1"/>
    <w:rsid w:val="00B31D33"/>
    <w:rsid w:val="00B31E8C"/>
    <w:rsid w:val="00B3311C"/>
    <w:rsid w:val="00B3314B"/>
    <w:rsid w:val="00B33B75"/>
    <w:rsid w:val="00B3419D"/>
    <w:rsid w:val="00B3450F"/>
    <w:rsid w:val="00B34A7B"/>
    <w:rsid w:val="00B34F73"/>
    <w:rsid w:val="00B35280"/>
    <w:rsid w:val="00B361DF"/>
    <w:rsid w:val="00B362AE"/>
    <w:rsid w:val="00B36407"/>
    <w:rsid w:val="00B367A9"/>
    <w:rsid w:val="00B367BA"/>
    <w:rsid w:val="00B36C51"/>
    <w:rsid w:val="00B36CB5"/>
    <w:rsid w:val="00B36D5C"/>
    <w:rsid w:val="00B37733"/>
    <w:rsid w:val="00B37D72"/>
    <w:rsid w:val="00B400A1"/>
    <w:rsid w:val="00B408C8"/>
    <w:rsid w:val="00B40C95"/>
    <w:rsid w:val="00B40F79"/>
    <w:rsid w:val="00B4103A"/>
    <w:rsid w:val="00B41114"/>
    <w:rsid w:val="00B41489"/>
    <w:rsid w:val="00B4175E"/>
    <w:rsid w:val="00B418D0"/>
    <w:rsid w:val="00B41954"/>
    <w:rsid w:val="00B419C6"/>
    <w:rsid w:val="00B4299A"/>
    <w:rsid w:val="00B42B51"/>
    <w:rsid w:val="00B42C79"/>
    <w:rsid w:val="00B42F15"/>
    <w:rsid w:val="00B4324E"/>
    <w:rsid w:val="00B439DA"/>
    <w:rsid w:val="00B43AA6"/>
    <w:rsid w:val="00B43AD3"/>
    <w:rsid w:val="00B43B96"/>
    <w:rsid w:val="00B43C90"/>
    <w:rsid w:val="00B43FDD"/>
    <w:rsid w:val="00B44015"/>
    <w:rsid w:val="00B44255"/>
    <w:rsid w:val="00B442D7"/>
    <w:rsid w:val="00B44ABA"/>
    <w:rsid w:val="00B44E11"/>
    <w:rsid w:val="00B45203"/>
    <w:rsid w:val="00B452D6"/>
    <w:rsid w:val="00B45F9D"/>
    <w:rsid w:val="00B464D4"/>
    <w:rsid w:val="00B46706"/>
    <w:rsid w:val="00B47086"/>
    <w:rsid w:val="00B4709D"/>
    <w:rsid w:val="00B472E4"/>
    <w:rsid w:val="00B47634"/>
    <w:rsid w:val="00B479B0"/>
    <w:rsid w:val="00B47A72"/>
    <w:rsid w:val="00B47AF7"/>
    <w:rsid w:val="00B47EE3"/>
    <w:rsid w:val="00B47F5C"/>
    <w:rsid w:val="00B47FE6"/>
    <w:rsid w:val="00B50398"/>
    <w:rsid w:val="00B5083B"/>
    <w:rsid w:val="00B50AAA"/>
    <w:rsid w:val="00B5104B"/>
    <w:rsid w:val="00B5121A"/>
    <w:rsid w:val="00B51263"/>
    <w:rsid w:val="00B51677"/>
    <w:rsid w:val="00B51892"/>
    <w:rsid w:val="00B51DB3"/>
    <w:rsid w:val="00B52108"/>
    <w:rsid w:val="00B522F8"/>
    <w:rsid w:val="00B52605"/>
    <w:rsid w:val="00B52FEA"/>
    <w:rsid w:val="00B53F9E"/>
    <w:rsid w:val="00B54802"/>
    <w:rsid w:val="00B54C27"/>
    <w:rsid w:val="00B54C5D"/>
    <w:rsid w:val="00B55103"/>
    <w:rsid w:val="00B55346"/>
    <w:rsid w:val="00B5551B"/>
    <w:rsid w:val="00B5567E"/>
    <w:rsid w:val="00B55AFE"/>
    <w:rsid w:val="00B55F08"/>
    <w:rsid w:val="00B56248"/>
    <w:rsid w:val="00B564B4"/>
    <w:rsid w:val="00B56864"/>
    <w:rsid w:val="00B56898"/>
    <w:rsid w:val="00B56A94"/>
    <w:rsid w:val="00B56B64"/>
    <w:rsid w:val="00B56E53"/>
    <w:rsid w:val="00B57435"/>
    <w:rsid w:val="00B57617"/>
    <w:rsid w:val="00B5763D"/>
    <w:rsid w:val="00B578AD"/>
    <w:rsid w:val="00B57D22"/>
    <w:rsid w:val="00B57D44"/>
    <w:rsid w:val="00B6096F"/>
    <w:rsid w:val="00B60C4C"/>
    <w:rsid w:val="00B60EFE"/>
    <w:rsid w:val="00B60FA2"/>
    <w:rsid w:val="00B61A0A"/>
    <w:rsid w:val="00B61FD3"/>
    <w:rsid w:val="00B62014"/>
    <w:rsid w:val="00B620A7"/>
    <w:rsid w:val="00B6225C"/>
    <w:rsid w:val="00B6226E"/>
    <w:rsid w:val="00B62438"/>
    <w:rsid w:val="00B62500"/>
    <w:rsid w:val="00B62F3E"/>
    <w:rsid w:val="00B631DA"/>
    <w:rsid w:val="00B6347B"/>
    <w:rsid w:val="00B63B4E"/>
    <w:rsid w:val="00B63D59"/>
    <w:rsid w:val="00B64021"/>
    <w:rsid w:val="00B640AB"/>
    <w:rsid w:val="00B64B88"/>
    <w:rsid w:val="00B65024"/>
    <w:rsid w:val="00B65116"/>
    <w:rsid w:val="00B651EA"/>
    <w:rsid w:val="00B65333"/>
    <w:rsid w:val="00B65450"/>
    <w:rsid w:val="00B6555D"/>
    <w:rsid w:val="00B65980"/>
    <w:rsid w:val="00B65B8E"/>
    <w:rsid w:val="00B65BFB"/>
    <w:rsid w:val="00B65C56"/>
    <w:rsid w:val="00B65CBF"/>
    <w:rsid w:val="00B65DC7"/>
    <w:rsid w:val="00B661FE"/>
    <w:rsid w:val="00B66659"/>
    <w:rsid w:val="00B6709C"/>
    <w:rsid w:val="00B67AEF"/>
    <w:rsid w:val="00B67E0D"/>
    <w:rsid w:val="00B7006F"/>
    <w:rsid w:val="00B70381"/>
    <w:rsid w:val="00B703F1"/>
    <w:rsid w:val="00B70690"/>
    <w:rsid w:val="00B70BF4"/>
    <w:rsid w:val="00B70CBB"/>
    <w:rsid w:val="00B722B0"/>
    <w:rsid w:val="00B728AB"/>
    <w:rsid w:val="00B73137"/>
    <w:rsid w:val="00B73341"/>
    <w:rsid w:val="00B73392"/>
    <w:rsid w:val="00B738F9"/>
    <w:rsid w:val="00B73A73"/>
    <w:rsid w:val="00B73AB9"/>
    <w:rsid w:val="00B741BD"/>
    <w:rsid w:val="00B741E0"/>
    <w:rsid w:val="00B741FC"/>
    <w:rsid w:val="00B74235"/>
    <w:rsid w:val="00B7435B"/>
    <w:rsid w:val="00B74363"/>
    <w:rsid w:val="00B743F3"/>
    <w:rsid w:val="00B744E8"/>
    <w:rsid w:val="00B746E6"/>
    <w:rsid w:val="00B74855"/>
    <w:rsid w:val="00B751A0"/>
    <w:rsid w:val="00B7557E"/>
    <w:rsid w:val="00B755C1"/>
    <w:rsid w:val="00B75B8B"/>
    <w:rsid w:val="00B75CA3"/>
    <w:rsid w:val="00B76015"/>
    <w:rsid w:val="00B76824"/>
    <w:rsid w:val="00B76A53"/>
    <w:rsid w:val="00B76A80"/>
    <w:rsid w:val="00B76F91"/>
    <w:rsid w:val="00B7705A"/>
    <w:rsid w:val="00B770B2"/>
    <w:rsid w:val="00B77153"/>
    <w:rsid w:val="00B7748D"/>
    <w:rsid w:val="00B77F4D"/>
    <w:rsid w:val="00B801DB"/>
    <w:rsid w:val="00B801E5"/>
    <w:rsid w:val="00B80759"/>
    <w:rsid w:val="00B80874"/>
    <w:rsid w:val="00B80E52"/>
    <w:rsid w:val="00B81245"/>
    <w:rsid w:val="00B81334"/>
    <w:rsid w:val="00B8187D"/>
    <w:rsid w:val="00B81A7E"/>
    <w:rsid w:val="00B81A81"/>
    <w:rsid w:val="00B82196"/>
    <w:rsid w:val="00B82420"/>
    <w:rsid w:val="00B82C39"/>
    <w:rsid w:val="00B834A2"/>
    <w:rsid w:val="00B838EA"/>
    <w:rsid w:val="00B8394A"/>
    <w:rsid w:val="00B83AD4"/>
    <w:rsid w:val="00B84167"/>
    <w:rsid w:val="00B842BD"/>
    <w:rsid w:val="00B84614"/>
    <w:rsid w:val="00B846E2"/>
    <w:rsid w:val="00B8563F"/>
    <w:rsid w:val="00B86135"/>
    <w:rsid w:val="00B8654C"/>
    <w:rsid w:val="00B86648"/>
    <w:rsid w:val="00B8734E"/>
    <w:rsid w:val="00B877AD"/>
    <w:rsid w:val="00B87823"/>
    <w:rsid w:val="00B90738"/>
    <w:rsid w:val="00B907B4"/>
    <w:rsid w:val="00B90975"/>
    <w:rsid w:val="00B90B68"/>
    <w:rsid w:val="00B91669"/>
    <w:rsid w:val="00B91971"/>
    <w:rsid w:val="00B91BDE"/>
    <w:rsid w:val="00B921F5"/>
    <w:rsid w:val="00B925F4"/>
    <w:rsid w:val="00B92C50"/>
    <w:rsid w:val="00B92C79"/>
    <w:rsid w:val="00B93172"/>
    <w:rsid w:val="00B93500"/>
    <w:rsid w:val="00B93743"/>
    <w:rsid w:val="00B9387D"/>
    <w:rsid w:val="00B93962"/>
    <w:rsid w:val="00B93CC6"/>
    <w:rsid w:val="00B93D8B"/>
    <w:rsid w:val="00B94095"/>
    <w:rsid w:val="00B94147"/>
    <w:rsid w:val="00B9415F"/>
    <w:rsid w:val="00B94610"/>
    <w:rsid w:val="00B94757"/>
    <w:rsid w:val="00B95A02"/>
    <w:rsid w:val="00B95B45"/>
    <w:rsid w:val="00B9625B"/>
    <w:rsid w:val="00B9638B"/>
    <w:rsid w:val="00B9673B"/>
    <w:rsid w:val="00B968FE"/>
    <w:rsid w:val="00B96A29"/>
    <w:rsid w:val="00B96A7B"/>
    <w:rsid w:val="00B96E6B"/>
    <w:rsid w:val="00B97410"/>
    <w:rsid w:val="00B97A5D"/>
    <w:rsid w:val="00B97DAF"/>
    <w:rsid w:val="00BA1274"/>
    <w:rsid w:val="00BA1A4F"/>
    <w:rsid w:val="00BA1F84"/>
    <w:rsid w:val="00BA2221"/>
    <w:rsid w:val="00BA293E"/>
    <w:rsid w:val="00BA2A2C"/>
    <w:rsid w:val="00BA2CB8"/>
    <w:rsid w:val="00BA338A"/>
    <w:rsid w:val="00BA39A7"/>
    <w:rsid w:val="00BA3A3D"/>
    <w:rsid w:val="00BA4A8F"/>
    <w:rsid w:val="00BA4E04"/>
    <w:rsid w:val="00BA5232"/>
    <w:rsid w:val="00BA577A"/>
    <w:rsid w:val="00BA5A19"/>
    <w:rsid w:val="00BA5B34"/>
    <w:rsid w:val="00BA5D89"/>
    <w:rsid w:val="00BA5F7D"/>
    <w:rsid w:val="00BA668F"/>
    <w:rsid w:val="00BA70A5"/>
    <w:rsid w:val="00BA7345"/>
    <w:rsid w:val="00BA7FF0"/>
    <w:rsid w:val="00BB0122"/>
    <w:rsid w:val="00BB012D"/>
    <w:rsid w:val="00BB09FE"/>
    <w:rsid w:val="00BB1630"/>
    <w:rsid w:val="00BB1AE2"/>
    <w:rsid w:val="00BB1DF7"/>
    <w:rsid w:val="00BB2224"/>
    <w:rsid w:val="00BB2546"/>
    <w:rsid w:val="00BB28A4"/>
    <w:rsid w:val="00BB2C1E"/>
    <w:rsid w:val="00BB2D73"/>
    <w:rsid w:val="00BB3934"/>
    <w:rsid w:val="00BB4142"/>
    <w:rsid w:val="00BB427C"/>
    <w:rsid w:val="00BB428B"/>
    <w:rsid w:val="00BB4363"/>
    <w:rsid w:val="00BB4545"/>
    <w:rsid w:val="00BB4579"/>
    <w:rsid w:val="00BB48E5"/>
    <w:rsid w:val="00BB4AA4"/>
    <w:rsid w:val="00BB4C3F"/>
    <w:rsid w:val="00BB52CB"/>
    <w:rsid w:val="00BB5FB4"/>
    <w:rsid w:val="00BB60A4"/>
    <w:rsid w:val="00BB61A0"/>
    <w:rsid w:val="00BB6C10"/>
    <w:rsid w:val="00BB7131"/>
    <w:rsid w:val="00BB7432"/>
    <w:rsid w:val="00BB7788"/>
    <w:rsid w:val="00BB7878"/>
    <w:rsid w:val="00BB7F2F"/>
    <w:rsid w:val="00BB7F5C"/>
    <w:rsid w:val="00BC000E"/>
    <w:rsid w:val="00BC0121"/>
    <w:rsid w:val="00BC0189"/>
    <w:rsid w:val="00BC0588"/>
    <w:rsid w:val="00BC1080"/>
    <w:rsid w:val="00BC1181"/>
    <w:rsid w:val="00BC14EE"/>
    <w:rsid w:val="00BC21DD"/>
    <w:rsid w:val="00BC21FB"/>
    <w:rsid w:val="00BC2396"/>
    <w:rsid w:val="00BC3241"/>
    <w:rsid w:val="00BC338E"/>
    <w:rsid w:val="00BC36BB"/>
    <w:rsid w:val="00BC3F7A"/>
    <w:rsid w:val="00BC44C0"/>
    <w:rsid w:val="00BC4558"/>
    <w:rsid w:val="00BC509A"/>
    <w:rsid w:val="00BC5487"/>
    <w:rsid w:val="00BC553D"/>
    <w:rsid w:val="00BC5972"/>
    <w:rsid w:val="00BC5CF7"/>
    <w:rsid w:val="00BC60AC"/>
    <w:rsid w:val="00BC67DD"/>
    <w:rsid w:val="00BC6B09"/>
    <w:rsid w:val="00BC6C83"/>
    <w:rsid w:val="00BC7148"/>
    <w:rsid w:val="00BC7225"/>
    <w:rsid w:val="00BC773B"/>
    <w:rsid w:val="00BC7CBC"/>
    <w:rsid w:val="00BC7D74"/>
    <w:rsid w:val="00BD01CB"/>
    <w:rsid w:val="00BD08F1"/>
    <w:rsid w:val="00BD0B41"/>
    <w:rsid w:val="00BD10EE"/>
    <w:rsid w:val="00BD1390"/>
    <w:rsid w:val="00BD13E9"/>
    <w:rsid w:val="00BD1451"/>
    <w:rsid w:val="00BD1C2E"/>
    <w:rsid w:val="00BD1D99"/>
    <w:rsid w:val="00BD1FA3"/>
    <w:rsid w:val="00BD22A5"/>
    <w:rsid w:val="00BD2650"/>
    <w:rsid w:val="00BD2C70"/>
    <w:rsid w:val="00BD2C9B"/>
    <w:rsid w:val="00BD33A5"/>
    <w:rsid w:val="00BD369D"/>
    <w:rsid w:val="00BD36B1"/>
    <w:rsid w:val="00BD3B91"/>
    <w:rsid w:val="00BD3EC6"/>
    <w:rsid w:val="00BD3ED7"/>
    <w:rsid w:val="00BD40ED"/>
    <w:rsid w:val="00BD4111"/>
    <w:rsid w:val="00BD4EBD"/>
    <w:rsid w:val="00BD50AD"/>
    <w:rsid w:val="00BD5233"/>
    <w:rsid w:val="00BD553B"/>
    <w:rsid w:val="00BD588B"/>
    <w:rsid w:val="00BD60DD"/>
    <w:rsid w:val="00BD66AD"/>
    <w:rsid w:val="00BD6A85"/>
    <w:rsid w:val="00BD6D2C"/>
    <w:rsid w:val="00BD70B6"/>
    <w:rsid w:val="00BD7F87"/>
    <w:rsid w:val="00BE15F3"/>
    <w:rsid w:val="00BE1834"/>
    <w:rsid w:val="00BE1AC4"/>
    <w:rsid w:val="00BE1B41"/>
    <w:rsid w:val="00BE1C7D"/>
    <w:rsid w:val="00BE1D12"/>
    <w:rsid w:val="00BE1E67"/>
    <w:rsid w:val="00BE2371"/>
    <w:rsid w:val="00BE239D"/>
    <w:rsid w:val="00BE23A5"/>
    <w:rsid w:val="00BE26F0"/>
    <w:rsid w:val="00BE277C"/>
    <w:rsid w:val="00BE282E"/>
    <w:rsid w:val="00BE2C67"/>
    <w:rsid w:val="00BE2E68"/>
    <w:rsid w:val="00BE2F9B"/>
    <w:rsid w:val="00BE331E"/>
    <w:rsid w:val="00BE361A"/>
    <w:rsid w:val="00BE366C"/>
    <w:rsid w:val="00BE38B4"/>
    <w:rsid w:val="00BE39F0"/>
    <w:rsid w:val="00BE3C37"/>
    <w:rsid w:val="00BE3C55"/>
    <w:rsid w:val="00BE40AE"/>
    <w:rsid w:val="00BE439A"/>
    <w:rsid w:val="00BE4555"/>
    <w:rsid w:val="00BE47B5"/>
    <w:rsid w:val="00BE4B50"/>
    <w:rsid w:val="00BE4D39"/>
    <w:rsid w:val="00BE5211"/>
    <w:rsid w:val="00BE53DF"/>
    <w:rsid w:val="00BE59E5"/>
    <w:rsid w:val="00BE5C5E"/>
    <w:rsid w:val="00BE611C"/>
    <w:rsid w:val="00BE61CB"/>
    <w:rsid w:val="00BE6378"/>
    <w:rsid w:val="00BE66F0"/>
    <w:rsid w:val="00BE6A76"/>
    <w:rsid w:val="00BE6B64"/>
    <w:rsid w:val="00BE6D8E"/>
    <w:rsid w:val="00BE7134"/>
    <w:rsid w:val="00BE73F9"/>
    <w:rsid w:val="00BE761E"/>
    <w:rsid w:val="00BE78C9"/>
    <w:rsid w:val="00BE7E78"/>
    <w:rsid w:val="00BE7F09"/>
    <w:rsid w:val="00BF04D5"/>
    <w:rsid w:val="00BF0ADE"/>
    <w:rsid w:val="00BF0C09"/>
    <w:rsid w:val="00BF0EF6"/>
    <w:rsid w:val="00BF10D7"/>
    <w:rsid w:val="00BF147D"/>
    <w:rsid w:val="00BF16E8"/>
    <w:rsid w:val="00BF19A9"/>
    <w:rsid w:val="00BF242F"/>
    <w:rsid w:val="00BF2443"/>
    <w:rsid w:val="00BF2978"/>
    <w:rsid w:val="00BF2D7C"/>
    <w:rsid w:val="00BF2EC2"/>
    <w:rsid w:val="00BF3119"/>
    <w:rsid w:val="00BF31F7"/>
    <w:rsid w:val="00BF34BE"/>
    <w:rsid w:val="00BF35E8"/>
    <w:rsid w:val="00BF382A"/>
    <w:rsid w:val="00BF3FAB"/>
    <w:rsid w:val="00BF40FB"/>
    <w:rsid w:val="00BF4374"/>
    <w:rsid w:val="00BF460D"/>
    <w:rsid w:val="00BF46C0"/>
    <w:rsid w:val="00BF4AF5"/>
    <w:rsid w:val="00BF51B2"/>
    <w:rsid w:val="00BF53F4"/>
    <w:rsid w:val="00BF5F6C"/>
    <w:rsid w:val="00BF6223"/>
    <w:rsid w:val="00BF626C"/>
    <w:rsid w:val="00BF6A87"/>
    <w:rsid w:val="00BF6E1A"/>
    <w:rsid w:val="00BF6F31"/>
    <w:rsid w:val="00BF6F3D"/>
    <w:rsid w:val="00BF7099"/>
    <w:rsid w:val="00BF7193"/>
    <w:rsid w:val="00BF7320"/>
    <w:rsid w:val="00BF7465"/>
    <w:rsid w:val="00BF7A03"/>
    <w:rsid w:val="00BF7A96"/>
    <w:rsid w:val="00BF7AA5"/>
    <w:rsid w:val="00BF7D75"/>
    <w:rsid w:val="00C005D6"/>
    <w:rsid w:val="00C00C6F"/>
    <w:rsid w:val="00C00DD6"/>
    <w:rsid w:val="00C0107D"/>
    <w:rsid w:val="00C014C9"/>
    <w:rsid w:val="00C01598"/>
    <w:rsid w:val="00C019CD"/>
    <w:rsid w:val="00C019F8"/>
    <w:rsid w:val="00C0203B"/>
    <w:rsid w:val="00C02A70"/>
    <w:rsid w:val="00C02C27"/>
    <w:rsid w:val="00C03214"/>
    <w:rsid w:val="00C03267"/>
    <w:rsid w:val="00C03344"/>
    <w:rsid w:val="00C03429"/>
    <w:rsid w:val="00C03461"/>
    <w:rsid w:val="00C035FA"/>
    <w:rsid w:val="00C03647"/>
    <w:rsid w:val="00C0374B"/>
    <w:rsid w:val="00C03847"/>
    <w:rsid w:val="00C03D08"/>
    <w:rsid w:val="00C03F0C"/>
    <w:rsid w:val="00C03FBC"/>
    <w:rsid w:val="00C042C4"/>
    <w:rsid w:val="00C043A4"/>
    <w:rsid w:val="00C04855"/>
    <w:rsid w:val="00C04D96"/>
    <w:rsid w:val="00C05114"/>
    <w:rsid w:val="00C0512B"/>
    <w:rsid w:val="00C056B6"/>
    <w:rsid w:val="00C057D2"/>
    <w:rsid w:val="00C05A8A"/>
    <w:rsid w:val="00C05AAE"/>
    <w:rsid w:val="00C065E3"/>
    <w:rsid w:val="00C068F0"/>
    <w:rsid w:val="00C06DED"/>
    <w:rsid w:val="00C0705F"/>
    <w:rsid w:val="00C07090"/>
    <w:rsid w:val="00C07429"/>
    <w:rsid w:val="00C07967"/>
    <w:rsid w:val="00C07EF7"/>
    <w:rsid w:val="00C10228"/>
    <w:rsid w:val="00C10873"/>
    <w:rsid w:val="00C10B62"/>
    <w:rsid w:val="00C10B74"/>
    <w:rsid w:val="00C112B0"/>
    <w:rsid w:val="00C115E8"/>
    <w:rsid w:val="00C11736"/>
    <w:rsid w:val="00C11745"/>
    <w:rsid w:val="00C117A0"/>
    <w:rsid w:val="00C11D15"/>
    <w:rsid w:val="00C120E4"/>
    <w:rsid w:val="00C121EA"/>
    <w:rsid w:val="00C1228C"/>
    <w:rsid w:val="00C12930"/>
    <w:rsid w:val="00C12FDF"/>
    <w:rsid w:val="00C132BE"/>
    <w:rsid w:val="00C13380"/>
    <w:rsid w:val="00C139BD"/>
    <w:rsid w:val="00C13DB5"/>
    <w:rsid w:val="00C1413A"/>
    <w:rsid w:val="00C143AA"/>
    <w:rsid w:val="00C149C4"/>
    <w:rsid w:val="00C14A4A"/>
    <w:rsid w:val="00C14B6D"/>
    <w:rsid w:val="00C1505A"/>
    <w:rsid w:val="00C1530A"/>
    <w:rsid w:val="00C15AAF"/>
    <w:rsid w:val="00C15AE6"/>
    <w:rsid w:val="00C15D39"/>
    <w:rsid w:val="00C15F9C"/>
    <w:rsid w:val="00C165B5"/>
    <w:rsid w:val="00C16C70"/>
    <w:rsid w:val="00C16F9E"/>
    <w:rsid w:val="00C1706C"/>
    <w:rsid w:val="00C1756A"/>
    <w:rsid w:val="00C177B7"/>
    <w:rsid w:val="00C17CDA"/>
    <w:rsid w:val="00C20060"/>
    <w:rsid w:val="00C20A1E"/>
    <w:rsid w:val="00C20D95"/>
    <w:rsid w:val="00C20EF3"/>
    <w:rsid w:val="00C21239"/>
    <w:rsid w:val="00C212A7"/>
    <w:rsid w:val="00C217E4"/>
    <w:rsid w:val="00C21AE8"/>
    <w:rsid w:val="00C2227F"/>
    <w:rsid w:val="00C224A3"/>
    <w:rsid w:val="00C2285E"/>
    <w:rsid w:val="00C22C18"/>
    <w:rsid w:val="00C22DED"/>
    <w:rsid w:val="00C23222"/>
    <w:rsid w:val="00C23695"/>
    <w:rsid w:val="00C23838"/>
    <w:rsid w:val="00C23919"/>
    <w:rsid w:val="00C2484B"/>
    <w:rsid w:val="00C24D59"/>
    <w:rsid w:val="00C2526A"/>
    <w:rsid w:val="00C258DD"/>
    <w:rsid w:val="00C260C2"/>
    <w:rsid w:val="00C260F0"/>
    <w:rsid w:val="00C2629F"/>
    <w:rsid w:val="00C263AC"/>
    <w:rsid w:val="00C2647D"/>
    <w:rsid w:val="00C264F6"/>
    <w:rsid w:val="00C26535"/>
    <w:rsid w:val="00C26A13"/>
    <w:rsid w:val="00C26C51"/>
    <w:rsid w:val="00C2705B"/>
    <w:rsid w:val="00C271F0"/>
    <w:rsid w:val="00C2751D"/>
    <w:rsid w:val="00C30AFB"/>
    <w:rsid w:val="00C30D96"/>
    <w:rsid w:val="00C31142"/>
    <w:rsid w:val="00C31681"/>
    <w:rsid w:val="00C31A01"/>
    <w:rsid w:val="00C31C8F"/>
    <w:rsid w:val="00C32152"/>
    <w:rsid w:val="00C3218F"/>
    <w:rsid w:val="00C326A6"/>
    <w:rsid w:val="00C32982"/>
    <w:rsid w:val="00C32CB5"/>
    <w:rsid w:val="00C331EB"/>
    <w:rsid w:val="00C337F2"/>
    <w:rsid w:val="00C33D55"/>
    <w:rsid w:val="00C33DD9"/>
    <w:rsid w:val="00C34E1A"/>
    <w:rsid w:val="00C35189"/>
    <w:rsid w:val="00C35276"/>
    <w:rsid w:val="00C358EA"/>
    <w:rsid w:val="00C35A36"/>
    <w:rsid w:val="00C36148"/>
    <w:rsid w:val="00C36298"/>
    <w:rsid w:val="00C36300"/>
    <w:rsid w:val="00C36731"/>
    <w:rsid w:val="00C36898"/>
    <w:rsid w:val="00C36BE9"/>
    <w:rsid w:val="00C373C7"/>
    <w:rsid w:val="00C37D34"/>
    <w:rsid w:val="00C40299"/>
    <w:rsid w:val="00C4034C"/>
    <w:rsid w:val="00C4039C"/>
    <w:rsid w:val="00C40565"/>
    <w:rsid w:val="00C4061F"/>
    <w:rsid w:val="00C4067F"/>
    <w:rsid w:val="00C40B39"/>
    <w:rsid w:val="00C40CCC"/>
    <w:rsid w:val="00C40D1D"/>
    <w:rsid w:val="00C40D9E"/>
    <w:rsid w:val="00C4133D"/>
    <w:rsid w:val="00C41479"/>
    <w:rsid w:val="00C41BBE"/>
    <w:rsid w:val="00C41BDB"/>
    <w:rsid w:val="00C4209A"/>
    <w:rsid w:val="00C42709"/>
    <w:rsid w:val="00C42A4F"/>
    <w:rsid w:val="00C42C0B"/>
    <w:rsid w:val="00C43214"/>
    <w:rsid w:val="00C43288"/>
    <w:rsid w:val="00C433EF"/>
    <w:rsid w:val="00C43F5B"/>
    <w:rsid w:val="00C443F4"/>
    <w:rsid w:val="00C446B2"/>
    <w:rsid w:val="00C44A45"/>
    <w:rsid w:val="00C45178"/>
    <w:rsid w:val="00C45377"/>
    <w:rsid w:val="00C45572"/>
    <w:rsid w:val="00C458C5"/>
    <w:rsid w:val="00C459D7"/>
    <w:rsid w:val="00C459FC"/>
    <w:rsid w:val="00C45ABD"/>
    <w:rsid w:val="00C45B65"/>
    <w:rsid w:val="00C45FCE"/>
    <w:rsid w:val="00C46242"/>
    <w:rsid w:val="00C46F25"/>
    <w:rsid w:val="00C478E5"/>
    <w:rsid w:val="00C47C84"/>
    <w:rsid w:val="00C47FC7"/>
    <w:rsid w:val="00C501B8"/>
    <w:rsid w:val="00C5028C"/>
    <w:rsid w:val="00C5030D"/>
    <w:rsid w:val="00C50541"/>
    <w:rsid w:val="00C505F8"/>
    <w:rsid w:val="00C5063F"/>
    <w:rsid w:val="00C508F8"/>
    <w:rsid w:val="00C50BEA"/>
    <w:rsid w:val="00C5166D"/>
    <w:rsid w:val="00C516E3"/>
    <w:rsid w:val="00C51C38"/>
    <w:rsid w:val="00C52069"/>
    <w:rsid w:val="00C526AD"/>
    <w:rsid w:val="00C52D57"/>
    <w:rsid w:val="00C534EA"/>
    <w:rsid w:val="00C535BD"/>
    <w:rsid w:val="00C53780"/>
    <w:rsid w:val="00C53DBA"/>
    <w:rsid w:val="00C53DFC"/>
    <w:rsid w:val="00C53E04"/>
    <w:rsid w:val="00C54558"/>
    <w:rsid w:val="00C54744"/>
    <w:rsid w:val="00C55050"/>
    <w:rsid w:val="00C5507B"/>
    <w:rsid w:val="00C555BD"/>
    <w:rsid w:val="00C55D15"/>
    <w:rsid w:val="00C55F3C"/>
    <w:rsid w:val="00C55FB8"/>
    <w:rsid w:val="00C560ED"/>
    <w:rsid w:val="00C56212"/>
    <w:rsid w:val="00C56228"/>
    <w:rsid w:val="00C56743"/>
    <w:rsid w:val="00C5717C"/>
    <w:rsid w:val="00C5717D"/>
    <w:rsid w:val="00C57E89"/>
    <w:rsid w:val="00C60355"/>
    <w:rsid w:val="00C60899"/>
    <w:rsid w:val="00C60AAE"/>
    <w:rsid w:val="00C60AC0"/>
    <w:rsid w:val="00C61100"/>
    <w:rsid w:val="00C61421"/>
    <w:rsid w:val="00C6196F"/>
    <w:rsid w:val="00C61A8F"/>
    <w:rsid w:val="00C61B5A"/>
    <w:rsid w:val="00C620D9"/>
    <w:rsid w:val="00C62137"/>
    <w:rsid w:val="00C62170"/>
    <w:rsid w:val="00C6263D"/>
    <w:rsid w:val="00C6275B"/>
    <w:rsid w:val="00C628E6"/>
    <w:rsid w:val="00C629B1"/>
    <w:rsid w:val="00C62EF5"/>
    <w:rsid w:val="00C631FD"/>
    <w:rsid w:val="00C6373D"/>
    <w:rsid w:val="00C63B5C"/>
    <w:rsid w:val="00C645A1"/>
    <w:rsid w:val="00C64AA4"/>
    <w:rsid w:val="00C64EB1"/>
    <w:rsid w:val="00C651F9"/>
    <w:rsid w:val="00C659E1"/>
    <w:rsid w:val="00C6622B"/>
    <w:rsid w:val="00C66E52"/>
    <w:rsid w:val="00C66F86"/>
    <w:rsid w:val="00C670E4"/>
    <w:rsid w:val="00C67153"/>
    <w:rsid w:val="00C67425"/>
    <w:rsid w:val="00C677E6"/>
    <w:rsid w:val="00C67BE6"/>
    <w:rsid w:val="00C70658"/>
    <w:rsid w:val="00C709C2"/>
    <w:rsid w:val="00C70EF5"/>
    <w:rsid w:val="00C712ED"/>
    <w:rsid w:val="00C716EE"/>
    <w:rsid w:val="00C71761"/>
    <w:rsid w:val="00C71B1E"/>
    <w:rsid w:val="00C721A4"/>
    <w:rsid w:val="00C7223E"/>
    <w:rsid w:val="00C72266"/>
    <w:rsid w:val="00C72382"/>
    <w:rsid w:val="00C7260D"/>
    <w:rsid w:val="00C72FB1"/>
    <w:rsid w:val="00C732CE"/>
    <w:rsid w:val="00C73BA2"/>
    <w:rsid w:val="00C73DAD"/>
    <w:rsid w:val="00C73DE0"/>
    <w:rsid w:val="00C7400F"/>
    <w:rsid w:val="00C74050"/>
    <w:rsid w:val="00C742D4"/>
    <w:rsid w:val="00C74CC3"/>
    <w:rsid w:val="00C74FB1"/>
    <w:rsid w:val="00C750AC"/>
    <w:rsid w:val="00C7511D"/>
    <w:rsid w:val="00C7543B"/>
    <w:rsid w:val="00C75880"/>
    <w:rsid w:val="00C75BFA"/>
    <w:rsid w:val="00C75DFA"/>
    <w:rsid w:val="00C75E23"/>
    <w:rsid w:val="00C75E40"/>
    <w:rsid w:val="00C76200"/>
    <w:rsid w:val="00C7631E"/>
    <w:rsid w:val="00C766C8"/>
    <w:rsid w:val="00C76743"/>
    <w:rsid w:val="00C76CA4"/>
    <w:rsid w:val="00C77235"/>
    <w:rsid w:val="00C7737C"/>
    <w:rsid w:val="00C77624"/>
    <w:rsid w:val="00C77783"/>
    <w:rsid w:val="00C7787C"/>
    <w:rsid w:val="00C77E08"/>
    <w:rsid w:val="00C77E59"/>
    <w:rsid w:val="00C80868"/>
    <w:rsid w:val="00C80C0F"/>
    <w:rsid w:val="00C80CA2"/>
    <w:rsid w:val="00C80DE1"/>
    <w:rsid w:val="00C81246"/>
    <w:rsid w:val="00C8147C"/>
    <w:rsid w:val="00C8192B"/>
    <w:rsid w:val="00C82692"/>
    <w:rsid w:val="00C82A55"/>
    <w:rsid w:val="00C82A6C"/>
    <w:rsid w:val="00C83041"/>
    <w:rsid w:val="00C83121"/>
    <w:rsid w:val="00C831DD"/>
    <w:rsid w:val="00C8326E"/>
    <w:rsid w:val="00C8338C"/>
    <w:rsid w:val="00C8364C"/>
    <w:rsid w:val="00C83E38"/>
    <w:rsid w:val="00C83EAA"/>
    <w:rsid w:val="00C8433A"/>
    <w:rsid w:val="00C8468E"/>
    <w:rsid w:val="00C84706"/>
    <w:rsid w:val="00C847FE"/>
    <w:rsid w:val="00C84CE5"/>
    <w:rsid w:val="00C84D5D"/>
    <w:rsid w:val="00C84DEA"/>
    <w:rsid w:val="00C85049"/>
    <w:rsid w:val="00C8520A"/>
    <w:rsid w:val="00C85303"/>
    <w:rsid w:val="00C853A0"/>
    <w:rsid w:val="00C85791"/>
    <w:rsid w:val="00C85C74"/>
    <w:rsid w:val="00C85FA1"/>
    <w:rsid w:val="00C86C60"/>
    <w:rsid w:val="00C86CFD"/>
    <w:rsid w:val="00C86F04"/>
    <w:rsid w:val="00C8723C"/>
    <w:rsid w:val="00C87CA2"/>
    <w:rsid w:val="00C901A0"/>
    <w:rsid w:val="00C909E9"/>
    <w:rsid w:val="00C90BE3"/>
    <w:rsid w:val="00C90DF9"/>
    <w:rsid w:val="00C9140E"/>
    <w:rsid w:val="00C9153D"/>
    <w:rsid w:val="00C91658"/>
    <w:rsid w:val="00C91835"/>
    <w:rsid w:val="00C91869"/>
    <w:rsid w:val="00C91886"/>
    <w:rsid w:val="00C91C17"/>
    <w:rsid w:val="00C92060"/>
    <w:rsid w:val="00C921F1"/>
    <w:rsid w:val="00C92550"/>
    <w:rsid w:val="00C92552"/>
    <w:rsid w:val="00C926B7"/>
    <w:rsid w:val="00C92D57"/>
    <w:rsid w:val="00C92FEE"/>
    <w:rsid w:val="00C9311F"/>
    <w:rsid w:val="00C9334B"/>
    <w:rsid w:val="00C9350A"/>
    <w:rsid w:val="00C9361A"/>
    <w:rsid w:val="00C9369D"/>
    <w:rsid w:val="00C938EE"/>
    <w:rsid w:val="00C93ACA"/>
    <w:rsid w:val="00C94134"/>
    <w:rsid w:val="00C942B4"/>
    <w:rsid w:val="00C946E2"/>
    <w:rsid w:val="00C94736"/>
    <w:rsid w:val="00C94EFC"/>
    <w:rsid w:val="00C9501B"/>
    <w:rsid w:val="00C95A77"/>
    <w:rsid w:val="00C95C7B"/>
    <w:rsid w:val="00C95EFE"/>
    <w:rsid w:val="00C95F44"/>
    <w:rsid w:val="00C95FCD"/>
    <w:rsid w:val="00C9617A"/>
    <w:rsid w:val="00C96663"/>
    <w:rsid w:val="00C9669F"/>
    <w:rsid w:val="00C96832"/>
    <w:rsid w:val="00C9697F"/>
    <w:rsid w:val="00C96CE7"/>
    <w:rsid w:val="00C96E3F"/>
    <w:rsid w:val="00C9704A"/>
    <w:rsid w:val="00C9734E"/>
    <w:rsid w:val="00C97624"/>
    <w:rsid w:val="00C977B5"/>
    <w:rsid w:val="00C97816"/>
    <w:rsid w:val="00C97894"/>
    <w:rsid w:val="00C97A5B"/>
    <w:rsid w:val="00C97AB2"/>
    <w:rsid w:val="00C97D00"/>
    <w:rsid w:val="00C97DE6"/>
    <w:rsid w:val="00CA0676"/>
    <w:rsid w:val="00CA0A33"/>
    <w:rsid w:val="00CA0E7C"/>
    <w:rsid w:val="00CA0EFF"/>
    <w:rsid w:val="00CA11C9"/>
    <w:rsid w:val="00CA151F"/>
    <w:rsid w:val="00CA1A4F"/>
    <w:rsid w:val="00CA1C2B"/>
    <w:rsid w:val="00CA1F4E"/>
    <w:rsid w:val="00CA1FAD"/>
    <w:rsid w:val="00CA23A3"/>
    <w:rsid w:val="00CA28CD"/>
    <w:rsid w:val="00CA3405"/>
    <w:rsid w:val="00CA3580"/>
    <w:rsid w:val="00CA3CB4"/>
    <w:rsid w:val="00CA40AC"/>
    <w:rsid w:val="00CA413A"/>
    <w:rsid w:val="00CA4320"/>
    <w:rsid w:val="00CA4628"/>
    <w:rsid w:val="00CA466C"/>
    <w:rsid w:val="00CA492E"/>
    <w:rsid w:val="00CA4F03"/>
    <w:rsid w:val="00CA4F1C"/>
    <w:rsid w:val="00CA550F"/>
    <w:rsid w:val="00CA56A1"/>
    <w:rsid w:val="00CA56D8"/>
    <w:rsid w:val="00CA6DC4"/>
    <w:rsid w:val="00CA7009"/>
    <w:rsid w:val="00CA706E"/>
    <w:rsid w:val="00CA7598"/>
    <w:rsid w:val="00CA7C86"/>
    <w:rsid w:val="00CA7DF9"/>
    <w:rsid w:val="00CB008A"/>
    <w:rsid w:val="00CB0483"/>
    <w:rsid w:val="00CB0600"/>
    <w:rsid w:val="00CB09AD"/>
    <w:rsid w:val="00CB0A4E"/>
    <w:rsid w:val="00CB1007"/>
    <w:rsid w:val="00CB11CA"/>
    <w:rsid w:val="00CB1284"/>
    <w:rsid w:val="00CB1590"/>
    <w:rsid w:val="00CB195B"/>
    <w:rsid w:val="00CB1B58"/>
    <w:rsid w:val="00CB1BAB"/>
    <w:rsid w:val="00CB1CEE"/>
    <w:rsid w:val="00CB2A2F"/>
    <w:rsid w:val="00CB2A30"/>
    <w:rsid w:val="00CB2E45"/>
    <w:rsid w:val="00CB30F9"/>
    <w:rsid w:val="00CB36C6"/>
    <w:rsid w:val="00CB3AA9"/>
    <w:rsid w:val="00CB3C6E"/>
    <w:rsid w:val="00CB3CD7"/>
    <w:rsid w:val="00CB4681"/>
    <w:rsid w:val="00CB4AC4"/>
    <w:rsid w:val="00CB5002"/>
    <w:rsid w:val="00CB5192"/>
    <w:rsid w:val="00CB5F6A"/>
    <w:rsid w:val="00CB6012"/>
    <w:rsid w:val="00CB6591"/>
    <w:rsid w:val="00CB6EA9"/>
    <w:rsid w:val="00CB6EE9"/>
    <w:rsid w:val="00CB7955"/>
    <w:rsid w:val="00CC0A33"/>
    <w:rsid w:val="00CC0ACA"/>
    <w:rsid w:val="00CC0E05"/>
    <w:rsid w:val="00CC1085"/>
    <w:rsid w:val="00CC10B9"/>
    <w:rsid w:val="00CC124D"/>
    <w:rsid w:val="00CC12A7"/>
    <w:rsid w:val="00CC1431"/>
    <w:rsid w:val="00CC149B"/>
    <w:rsid w:val="00CC1DFC"/>
    <w:rsid w:val="00CC251E"/>
    <w:rsid w:val="00CC2819"/>
    <w:rsid w:val="00CC29F3"/>
    <w:rsid w:val="00CC3664"/>
    <w:rsid w:val="00CC384D"/>
    <w:rsid w:val="00CC3953"/>
    <w:rsid w:val="00CC3A2B"/>
    <w:rsid w:val="00CC3D1D"/>
    <w:rsid w:val="00CC430D"/>
    <w:rsid w:val="00CC46C5"/>
    <w:rsid w:val="00CC4A19"/>
    <w:rsid w:val="00CC504A"/>
    <w:rsid w:val="00CC506C"/>
    <w:rsid w:val="00CC51A1"/>
    <w:rsid w:val="00CC56ED"/>
    <w:rsid w:val="00CC62E1"/>
    <w:rsid w:val="00CC6796"/>
    <w:rsid w:val="00CC6A1A"/>
    <w:rsid w:val="00CC6D2D"/>
    <w:rsid w:val="00CC6FB0"/>
    <w:rsid w:val="00CC70DD"/>
    <w:rsid w:val="00CC754B"/>
    <w:rsid w:val="00CD00A0"/>
    <w:rsid w:val="00CD18C4"/>
    <w:rsid w:val="00CD1DE8"/>
    <w:rsid w:val="00CD2006"/>
    <w:rsid w:val="00CD20A3"/>
    <w:rsid w:val="00CD2198"/>
    <w:rsid w:val="00CD2857"/>
    <w:rsid w:val="00CD2A9D"/>
    <w:rsid w:val="00CD2BAA"/>
    <w:rsid w:val="00CD30F6"/>
    <w:rsid w:val="00CD3194"/>
    <w:rsid w:val="00CD340D"/>
    <w:rsid w:val="00CD360C"/>
    <w:rsid w:val="00CD3785"/>
    <w:rsid w:val="00CD3A5C"/>
    <w:rsid w:val="00CD3FE0"/>
    <w:rsid w:val="00CD4894"/>
    <w:rsid w:val="00CD4C8D"/>
    <w:rsid w:val="00CD4DBE"/>
    <w:rsid w:val="00CD4E5E"/>
    <w:rsid w:val="00CD55B4"/>
    <w:rsid w:val="00CD5C26"/>
    <w:rsid w:val="00CD5C41"/>
    <w:rsid w:val="00CD5DA2"/>
    <w:rsid w:val="00CD682C"/>
    <w:rsid w:val="00CD690C"/>
    <w:rsid w:val="00CD6C33"/>
    <w:rsid w:val="00CD6E43"/>
    <w:rsid w:val="00CD7BEA"/>
    <w:rsid w:val="00CE0018"/>
    <w:rsid w:val="00CE00FD"/>
    <w:rsid w:val="00CE0C84"/>
    <w:rsid w:val="00CE0DB4"/>
    <w:rsid w:val="00CE102C"/>
    <w:rsid w:val="00CE1257"/>
    <w:rsid w:val="00CE1B47"/>
    <w:rsid w:val="00CE2416"/>
    <w:rsid w:val="00CE244E"/>
    <w:rsid w:val="00CE25A0"/>
    <w:rsid w:val="00CE297C"/>
    <w:rsid w:val="00CE2AA0"/>
    <w:rsid w:val="00CE2C72"/>
    <w:rsid w:val="00CE2D71"/>
    <w:rsid w:val="00CE2E42"/>
    <w:rsid w:val="00CE3340"/>
    <w:rsid w:val="00CE429A"/>
    <w:rsid w:val="00CE446B"/>
    <w:rsid w:val="00CE4E2D"/>
    <w:rsid w:val="00CE5577"/>
    <w:rsid w:val="00CE57D1"/>
    <w:rsid w:val="00CE5E37"/>
    <w:rsid w:val="00CE64CC"/>
    <w:rsid w:val="00CE6BAA"/>
    <w:rsid w:val="00CE6BDF"/>
    <w:rsid w:val="00CE6DA4"/>
    <w:rsid w:val="00CE6FC3"/>
    <w:rsid w:val="00CE7529"/>
    <w:rsid w:val="00CE7751"/>
    <w:rsid w:val="00CE7BE4"/>
    <w:rsid w:val="00CE7D89"/>
    <w:rsid w:val="00CF0442"/>
    <w:rsid w:val="00CF0F73"/>
    <w:rsid w:val="00CF1561"/>
    <w:rsid w:val="00CF1D24"/>
    <w:rsid w:val="00CF26C4"/>
    <w:rsid w:val="00CF284F"/>
    <w:rsid w:val="00CF366D"/>
    <w:rsid w:val="00CF3779"/>
    <w:rsid w:val="00CF3A95"/>
    <w:rsid w:val="00CF3CD8"/>
    <w:rsid w:val="00CF45E4"/>
    <w:rsid w:val="00CF4B38"/>
    <w:rsid w:val="00CF4E0B"/>
    <w:rsid w:val="00CF5302"/>
    <w:rsid w:val="00CF555C"/>
    <w:rsid w:val="00CF57A5"/>
    <w:rsid w:val="00CF5D48"/>
    <w:rsid w:val="00CF5F8F"/>
    <w:rsid w:val="00CF6194"/>
    <w:rsid w:val="00CF61C7"/>
    <w:rsid w:val="00CF626D"/>
    <w:rsid w:val="00CF6874"/>
    <w:rsid w:val="00CF745E"/>
    <w:rsid w:val="00CF7561"/>
    <w:rsid w:val="00CF7A2A"/>
    <w:rsid w:val="00D0012E"/>
    <w:rsid w:val="00D001D2"/>
    <w:rsid w:val="00D0033A"/>
    <w:rsid w:val="00D0037D"/>
    <w:rsid w:val="00D004D0"/>
    <w:rsid w:val="00D00BA2"/>
    <w:rsid w:val="00D00F14"/>
    <w:rsid w:val="00D00F1D"/>
    <w:rsid w:val="00D01BD2"/>
    <w:rsid w:val="00D01DF8"/>
    <w:rsid w:val="00D0234E"/>
    <w:rsid w:val="00D02446"/>
    <w:rsid w:val="00D024C0"/>
    <w:rsid w:val="00D0287D"/>
    <w:rsid w:val="00D028AA"/>
    <w:rsid w:val="00D029F6"/>
    <w:rsid w:val="00D0322C"/>
    <w:rsid w:val="00D03267"/>
    <w:rsid w:val="00D03905"/>
    <w:rsid w:val="00D0396A"/>
    <w:rsid w:val="00D0466C"/>
    <w:rsid w:val="00D046A7"/>
    <w:rsid w:val="00D04A7B"/>
    <w:rsid w:val="00D04AD4"/>
    <w:rsid w:val="00D0523A"/>
    <w:rsid w:val="00D052F3"/>
    <w:rsid w:val="00D05331"/>
    <w:rsid w:val="00D054B3"/>
    <w:rsid w:val="00D05BEA"/>
    <w:rsid w:val="00D06F03"/>
    <w:rsid w:val="00D07002"/>
    <w:rsid w:val="00D07A4F"/>
    <w:rsid w:val="00D07C37"/>
    <w:rsid w:val="00D07EF8"/>
    <w:rsid w:val="00D1006C"/>
    <w:rsid w:val="00D1044B"/>
    <w:rsid w:val="00D10685"/>
    <w:rsid w:val="00D109FD"/>
    <w:rsid w:val="00D10BC5"/>
    <w:rsid w:val="00D10F6B"/>
    <w:rsid w:val="00D11170"/>
    <w:rsid w:val="00D11247"/>
    <w:rsid w:val="00D11E09"/>
    <w:rsid w:val="00D13044"/>
    <w:rsid w:val="00D13468"/>
    <w:rsid w:val="00D13482"/>
    <w:rsid w:val="00D1364B"/>
    <w:rsid w:val="00D13EB8"/>
    <w:rsid w:val="00D1475E"/>
    <w:rsid w:val="00D14A1A"/>
    <w:rsid w:val="00D14B02"/>
    <w:rsid w:val="00D14B40"/>
    <w:rsid w:val="00D14F1D"/>
    <w:rsid w:val="00D15035"/>
    <w:rsid w:val="00D151B8"/>
    <w:rsid w:val="00D154C4"/>
    <w:rsid w:val="00D15AAE"/>
    <w:rsid w:val="00D161D1"/>
    <w:rsid w:val="00D1638A"/>
    <w:rsid w:val="00D163C7"/>
    <w:rsid w:val="00D16727"/>
    <w:rsid w:val="00D167C8"/>
    <w:rsid w:val="00D16A11"/>
    <w:rsid w:val="00D16FFF"/>
    <w:rsid w:val="00D1703C"/>
    <w:rsid w:val="00D17248"/>
    <w:rsid w:val="00D17845"/>
    <w:rsid w:val="00D2057D"/>
    <w:rsid w:val="00D207C5"/>
    <w:rsid w:val="00D20C2B"/>
    <w:rsid w:val="00D20D55"/>
    <w:rsid w:val="00D2120A"/>
    <w:rsid w:val="00D218F0"/>
    <w:rsid w:val="00D21E0F"/>
    <w:rsid w:val="00D21F2C"/>
    <w:rsid w:val="00D22069"/>
    <w:rsid w:val="00D22136"/>
    <w:rsid w:val="00D2247C"/>
    <w:rsid w:val="00D22E74"/>
    <w:rsid w:val="00D22F67"/>
    <w:rsid w:val="00D22FAD"/>
    <w:rsid w:val="00D2398C"/>
    <w:rsid w:val="00D23E4B"/>
    <w:rsid w:val="00D23ED2"/>
    <w:rsid w:val="00D247EE"/>
    <w:rsid w:val="00D248CC"/>
    <w:rsid w:val="00D24915"/>
    <w:rsid w:val="00D260B8"/>
    <w:rsid w:val="00D26459"/>
    <w:rsid w:val="00D267D5"/>
    <w:rsid w:val="00D26952"/>
    <w:rsid w:val="00D26F87"/>
    <w:rsid w:val="00D2734D"/>
    <w:rsid w:val="00D273D9"/>
    <w:rsid w:val="00D27802"/>
    <w:rsid w:val="00D27909"/>
    <w:rsid w:val="00D27A1B"/>
    <w:rsid w:val="00D27B08"/>
    <w:rsid w:val="00D27ECD"/>
    <w:rsid w:val="00D30478"/>
    <w:rsid w:val="00D3085E"/>
    <w:rsid w:val="00D30D88"/>
    <w:rsid w:val="00D30E97"/>
    <w:rsid w:val="00D30E9B"/>
    <w:rsid w:val="00D30F2B"/>
    <w:rsid w:val="00D31050"/>
    <w:rsid w:val="00D3184D"/>
    <w:rsid w:val="00D31948"/>
    <w:rsid w:val="00D32298"/>
    <w:rsid w:val="00D32303"/>
    <w:rsid w:val="00D32349"/>
    <w:rsid w:val="00D327C0"/>
    <w:rsid w:val="00D32B1E"/>
    <w:rsid w:val="00D3340F"/>
    <w:rsid w:val="00D335AF"/>
    <w:rsid w:val="00D3373A"/>
    <w:rsid w:val="00D33F0E"/>
    <w:rsid w:val="00D342EA"/>
    <w:rsid w:val="00D34B0F"/>
    <w:rsid w:val="00D34F3A"/>
    <w:rsid w:val="00D35AEF"/>
    <w:rsid w:val="00D35B01"/>
    <w:rsid w:val="00D35BB8"/>
    <w:rsid w:val="00D35E67"/>
    <w:rsid w:val="00D367B7"/>
    <w:rsid w:val="00D36805"/>
    <w:rsid w:val="00D36B4C"/>
    <w:rsid w:val="00D372FA"/>
    <w:rsid w:val="00D37F3F"/>
    <w:rsid w:val="00D4017A"/>
    <w:rsid w:val="00D40A35"/>
    <w:rsid w:val="00D40D10"/>
    <w:rsid w:val="00D41133"/>
    <w:rsid w:val="00D411BE"/>
    <w:rsid w:val="00D41658"/>
    <w:rsid w:val="00D41818"/>
    <w:rsid w:val="00D41A0B"/>
    <w:rsid w:val="00D422ED"/>
    <w:rsid w:val="00D425CF"/>
    <w:rsid w:val="00D4308C"/>
    <w:rsid w:val="00D43352"/>
    <w:rsid w:val="00D43729"/>
    <w:rsid w:val="00D43883"/>
    <w:rsid w:val="00D44F5A"/>
    <w:rsid w:val="00D45532"/>
    <w:rsid w:val="00D45CF1"/>
    <w:rsid w:val="00D45E7D"/>
    <w:rsid w:val="00D465E9"/>
    <w:rsid w:val="00D469EE"/>
    <w:rsid w:val="00D46A4E"/>
    <w:rsid w:val="00D474BA"/>
    <w:rsid w:val="00D47944"/>
    <w:rsid w:val="00D506FD"/>
    <w:rsid w:val="00D50C3A"/>
    <w:rsid w:val="00D5121C"/>
    <w:rsid w:val="00D512E6"/>
    <w:rsid w:val="00D5139C"/>
    <w:rsid w:val="00D514D4"/>
    <w:rsid w:val="00D515CB"/>
    <w:rsid w:val="00D5193E"/>
    <w:rsid w:val="00D5226D"/>
    <w:rsid w:val="00D522DC"/>
    <w:rsid w:val="00D523C2"/>
    <w:rsid w:val="00D523FE"/>
    <w:rsid w:val="00D5271B"/>
    <w:rsid w:val="00D529FB"/>
    <w:rsid w:val="00D52B0A"/>
    <w:rsid w:val="00D52D0C"/>
    <w:rsid w:val="00D52E7A"/>
    <w:rsid w:val="00D52EBD"/>
    <w:rsid w:val="00D532E2"/>
    <w:rsid w:val="00D53482"/>
    <w:rsid w:val="00D534CD"/>
    <w:rsid w:val="00D535C8"/>
    <w:rsid w:val="00D53826"/>
    <w:rsid w:val="00D541C0"/>
    <w:rsid w:val="00D547A3"/>
    <w:rsid w:val="00D54AE9"/>
    <w:rsid w:val="00D54CC5"/>
    <w:rsid w:val="00D54F17"/>
    <w:rsid w:val="00D551FB"/>
    <w:rsid w:val="00D55759"/>
    <w:rsid w:val="00D56B32"/>
    <w:rsid w:val="00D56C33"/>
    <w:rsid w:val="00D56F38"/>
    <w:rsid w:val="00D57C69"/>
    <w:rsid w:val="00D57C6D"/>
    <w:rsid w:val="00D57CA1"/>
    <w:rsid w:val="00D57D83"/>
    <w:rsid w:val="00D601D2"/>
    <w:rsid w:val="00D6034D"/>
    <w:rsid w:val="00D60485"/>
    <w:rsid w:val="00D608E9"/>
    <w:rsid w:val="00D609B0"/>
    <w:rsid w:val="00D60B4F"/>
    <w:rsid w:val="00D60DF8"/>
    <w:rsid w:val="00D610DE"/>
    <w:rsid w:val="00D61126"/>
    <w:rsid w:val="00D61CC2"/>
    <w:rsid w:val="00D61EE5"/>
    <w:rsid w:val="00D620A0"/>
    <w:rsid w:val="00D621F6"/>
    <w:rsid w:val="00D6288F"/>
    <w:rsid w:val="00D629B2"/>
    <w:rsid w:val="00D62BCF"/>
    <w:rsid w:val="00D62DCA"/>
    <w:rsid w:val="00D62E34"/>
    <w:rsid w:val="00D63248"/>
    <w:rsid w:val="00D632AF"/>
    <w:rsid w:val="00D64715"/>
    <w:rsid w:val="00D649F9"/>
    <w:rsid w:val="00D6544C"/>
    <w:rsid w:val="00D658A8"/>
    <w:rsid w:val="00D65A92"/>
    <w:rsid w:val="00D65CEB"/>
    <w:rsid w:val="00D66498"/>
    <w:rsid w:val="00D664F9"/>
    <w:rsid w:val="00D66C84"/>
    <w:rsid w:val="00D66CBA"/>
    <w:rsid w:val="00D66DE3"/>
    <w:rsid w:val="00D66F2C"/>
    <w:rsid w:val="00D66FFC"/>
    <w:rsid w:val="00D6778C"/>
    <w:rsid w:val="00D67F69"/>
    <w:rsid w:val="00D705EE"/>
    <w:rsid w:val="00D70954"/>
    <w:rsid w:val="00D710E1"/>
    <w:rsid w:val="00D712D7"/>
    <w:rsid w:val="00D717A8"/>
    <w:rsid w:val="00D71DE6"/>
    <w:rsid w:val="00D726E7"/>
    <w:rsid w:val="00D72758"/>
    <w:rsid w:val="00D727A7"/>
    <w:rsid w:val="00D72838"/>
    <w:rsid w:val="00D735F4"/>
    <w:rsid w:val="00D74585"/>
    <w:rsid w:val="00D746F0"/>
    <w:rsid w:val="00D74C0A"/>
    <w:rsid w:val="00D74E5B"/>
    <w:rsid w:val="00D74E75"/>
    <w:rsid w:val="00D752C4"/>
    <w:rsid w:val="00D75336"/>
    <w:rsid w:val="00D75AAC"/>
    <w:rsid w:val="00D75B98"/>
    <w:rsid w:val="00D76190"/>
    <w:rsid w:val="00D761A0"/>
    <w:rsid w:val="00D762CE"/>
    <w:rsid w:val="00D76389"/>
    <w:rsid w:val="00D76D1E"/>
    <w:rsid w:val="00D775CD"/>
    <w:rsid w:val="00D777F4"/>
    <w:rsid w:val="00D77B78"/>
    <w:rsid w:val="00D77BD9"/>
    <w:rsid w:val="00D77D5E"/>
    <w:rsid w:val="00D77D99"/>
    <w:rsid w:val="00D80105"/>
    <w:rsid w:val="00D805C1"/>
    <w:rsid w:val="00D8095D"/>
    <w:rsid w:val="00D80CA7"/>
    <w:rsid w:val="00D81A60"/>
    <w:rsid w:val="00D81DA9"/>
    <w:rsid w:val="00D81E2D"/>
    <w:rsid w:val="00D81E43"/>
    <w:rsid w:val="00D82624"/>
    <w:rsid w:val="00D8267A"/>
    <w:rsid w:val="00D82F4F"/>
    <w:rsid w:val="00D83400"/>
    <w:rsid w:val="00D83B1B"/>
    <w:rsid w:val="00D840B1"/>
    <w:rsid w:val="00D84591"/>
    <w:rsid w:val="00D84AD8"/>
    <w:rsid w:val="00D84F9C"/>
    <w:rsid w:val="00D85278"/>
    <w:rsid w:val="00D853F6"/>
    <w:rsid w:val="00D85763"/>
    <w:rsid w:val="00D858F0"/>
    <w:rsid w:val="00D85916"/>
    <w:rsid w:val="00D85E95"/>
    <w:rsid w:val="00D86289"/>
    <w:rsid w:val="00D86555"/>
    <w:rsid w:val="00D86D07"/>
    <w:rsid w:val="00D86E5B"/>
    <w:rsid w:val="00D86FC0"/>
    <w:rsid w:val="00D873F8"/>
    <w:rsid w:val="00D87465"/>
    <w:rsid w:val="00D87971"/>
    <w:rsid w:val="00D87A1A"/>
    <w:rsid w:val="00D87BEA"/>
    <w:rsid w:val="00D90081"/>
    <w:rsid w:val="00D90098"/>
    <w:rsid w:val="00D9180A"/>
    <w:rsid w:val="00D91DA2"/>
    <w:rsid w:val="00D91FA8"/>
    <w:rsid w:val="00D923FC"/>
    <w:rsid w:val="00D92B46"/>
    <w:rsid w:val="00D92BE9"/>
    <w:rsid w:val="00D92CC2"/>
    <w:rsid w:val="00D9305E"/>
    <w:rsid w:val="00D93269"/>
    <w:rsid w:val="00D933C5"/>
    <w:rsid w:val="00D93981"/>
    <w:rsid w:val="00D939C9"/>
    <w:rsid w:val="00D93C8C"/>
    <w:rsid w:val="00D93D2E"/>
    <w:rsid w:val="00D94865"/>
    <w:rsid w:val="00D949C0"/>
    <w:rsid w:val="00D94C30"/>
    <w:rsid w:val="00D94FAE"/>
    <w:rsid w:val="00D95037"/>
    <w:rsid w:val="00D952BE"/>
    <w:rsid w:val="00D952E5"/>
    <w:rsid w:val="00D95432"/>
    <w:rsid w:val="00D95451"/>
    <w:rsid w:val="00D954D9"/>
    <w:rsid w:val="00D955EC"/>
    <w:rsid w:val="00D96000"/>
    <w:rsid w:val="00D96030"/>
    <w:rsid w:val="00D96608"/>
    <w:rsid w:val="00D9737C"/>
    <w:rsid w:val="00D97411"/>
    <w:rsid w:val="00D97760"/>
    <w:rsid w:val="00D979DF"/>
    <w:rsid w:val="00D97AAC"/>
    <w:rsid w:val="00DA06BA"/>
    <w:rsid w:val="00DA0C68"/>
    <w:rsid w:val="00DA0CDA"/>
    <w:rsid w:val="00DA0E9E"/>
    <w:rsid w:val="00DA0F9C"/>
    <w:rsid w:val="00DA1265"/>
    <w:rsid w:val="00DA15B4"/>
    <w:rsid w:val="00DA1640"/>
    <w:rsid w:val="00DA183A"/>
    <w:rsid w:val="00DA1A46"/>
    <w:rsid w:val="00DA29FE"/>
    <w:rsid w:val="00DA2EC7"/>
    <w:rsid w:val="00DA334E"/>
    <w:rsid w:val="00DA3465"/>
    <w:rsid w:val="00DA493B"/>
    <w:rsid w:val="00DA49F2"/>
    <w:rsid w:val="00DA4A0E"/>
    <w:rsid w:val="00DA4E9E"/>
    <w:rsid w:val="00DA546B"/>
    <w:rsid w:val="00DA5650"/>
    <w:rsid w:val="00DA5918"/>
    <w:rsid w:val="00DA6080"/>
    <w:rsid w:val="00DA63B0"/>
    <w:rsid w:val="00DA6A5B"/>
    <w:rsid w:val="00DA6CC3"/>
    <w:rsid w:val="00DA7165"/>
    <w:rsid w:val="00DA7654"/>
    <w:rsid w:val="00DA7790"/>
    <w:rsid w:val="00DA7B3E"/>
    <w:rsid w:val="00DB036C"/>
    <w:rsid w:val="00DB04A0"/>
    <w:rsid w:val="00DB055D"/>
    <w:rsid w:val="00DB169F"/>
    <w:rsid w:val="00DB17B2"/>
    <w:rsid w:val="00DB22AD"/>
    <w:rsid w:val="00DB2A11"/>
    <w:rsid w:val="00DB2D6F"/>
    <w:rsid w:val="00DB378F"/>
    <w:rsid w:val="00DB3A8C"/>
    <w:rsid w:val="00DB3CAA"/>
    <w:rsid w:val="00DB3E84"/>
    <w:rsid w:val="00DB3F05"/>
    <w:rsid w:val="00DB3F56"/>
    <w:rsid w:val="00DB4103"/>
    <w:rsid w:val="00DB4A6B"/>
    <w:rsid w:val="00DB4B3F"/>
    <w:rsid w:val="00DB4D93"/>
    <w:rsid w:val="00DB52E4"/>
    <w:rsid w:val="00DB5920"/>
    <w:rsid w:val="00DB59F3"/>
    <w:rsid w:val="00DB5B16"/>
    <w:rsid w:val="00DB5DAA"/>
    <w:rsid w:val="00DB5E6F"/>
    <w:rsid w:val="00DB5F18"/>
    <w:rsid w:val="00DB5F3C"/>
    <w:rsid w:val="00DB5FD4"/>
    <w:rsid w:val="00DB645A"/>
    <w:rsid w:val="00DB6461"/>
    <w:rsid w:val="00DB67C5"/>
    <w:rsid w:val="00DB6832"/>
    <w:rsid w:val="00DB6D9C"/>
    <w:rsid w:val="00DB72FE"/>
    <w:rsid w:val="00DB7357"/>
    <w:rsid w:val="00DB73CE"/>
    <w:rsid w:val="00DB7A38"/>
    <w:rsid w:val="00DB7A87"/>
    <w:rsid w:val="00DB7D81"/>
    <w:rsid w:val="00DC0DC9"/>
    <w:rsid w:val="00DC10AF"/>
    <w:rsid w:val="00DC1416"/>
    <w:rsid w:val="00DC15E6"/>
    <w:rsid w:val="00DC16B6"/>
    <w:rsid w:val="00DC17A6"/>
    <w:rsid w:val="00DC1A22"/>
    <w:rsid w:val="00DC1A33"/>
    <w:rsid w:val="00DC1C5D"/>
    <w:rsid w:val="00DC1CF7"/>
    <w:rsid w:val="00DC1D59"/>
    <w:rsid w:val="00DC1F71"/>
    <w:rsid w:val="00DC24CA"/>
    <w:rsid w:val="00DC29F9"/>
    <w:rsid w:val="00DC2E03"/>
    <w:rsid w:val="00DC2E6E"/>
    <w:rsid w:val="00DC2E86"/>
    <w:rsid w:val="00DC307C"/>
    <w:rsid w:val="00DC3CA9"/>
    <w:rsid w:val="00DC3D97"/>
    <w:rsid w:val="00DC4587"/>
    <w:rsid w:val="00DC4E31"/>
    <w:rsid w:val="00DC515E"/>
    <w:rsid w:val="00DC542F"/>
    <w:rsid w:val="00DC586F"/>
    <w:rsid w:val="00DC5916"/>
    <w:rsid w:val="00DC5DA1"/>
    <w:rsid w:val="00DC61F7"/>
    <w:rsid w:val="00DC6570"/>
    <w:rsid w:val="00DC73C4"/>
    <w:rsid w:val="00DC73C6"/>
    <w:rsid w:val="00DC76CE"/>
    <w:rsid w:val="00DC7B85"/>
    <w:rsid w:val="00DD0907"/>
    <w:rsid w:val="00DD0AF0"/>
    <w:rsid w:val="00DD0C9E"/>
    <w:rsid w:val="00DD0ECB"/>
    <w:rsid w:val="00DD141A"/>
    <w:rsid w:val="00DD14F2"/>
    <w:rsid w:val="00DD160E"/>
    <w:rsid w:val="00DD16B6"/>
    <w:rsid w:val="00DD1707"/>
    <w:rsid w:val="00DD171D"/>
    <w:rsid w:val="00DD1861"/>
    <w:rsid w:val="00DD1A1A"/>
    <w:rsid w:val="00DD1DD7"/>
    <w:rsid w:val="00DD2809"/>
    <w:rsid w:val="00DD291B"/>
    <w:rsid w:val="00DD2ECF"/>
    <w:rsid w:val="00DD2FF4"/>
    <w:rsid w:val="00DD30D7"/>
    <w:rsid w:val="00DD313F"/>
    <w:rsid w:val="00DD31EE"/>
    <w:rsid w:val="00DD33F7"/>
    <w:rsid w:val="00DD34CD"/>
    <w:rsid w:val="00DD3651"/>
    <w:rsid w:val="00DD3F1A"/>
    <w:rsid w:val="00DD40FE"/>
    <w:rsid w:val="00DD4252"/>
    <w:rsid w:val="00DD450F"/>
    <w:rsid w:val="00DD4698"/>
    <w:rsid w:val="00DD477A"/>
    <w:rsid w:val="00DD47CB"/>
    <w:rsid w:val="00DD49BC"/>
    <w:rsid w:val="00DD4A5C"/>
    <w:rsid w:val="00DD51E3"/>
    <w:rsid w:val="00DD5356"/>
    <w:rsid w:val="00DD5397"/>
    <w:rsid w:val="00DD57F0"/>
    <w:rsid w:val="00DD57F8"/>
    <w:rsid w:val="00DD584D"/>
    <w:rsid w:val="00DD5C7C"/>
    <w:rsid w:val="00DD602F"/>
    <w:rsid w:val="00DD6311"/>
    <w:rsid w:val="00DD6A5C"/>
    <w:rsid w:val="00DD6D0C"/>
    <w:rsid w:val="00DD6F89"/>
    <w:rsid w:val="00DD7536"/>
    <w:rsid w:val="00DD7829"/>
    <w:rsid w:val="00DD7BCC"/>
    <w:rsid w:val="00DD7D5B"/>
    <w:rsid w:val="00DE001B"/>
    <w:rsid w:val="00DE03F2"/>
    <w:rsid w:val="00DE04D4"/>
    <w:rsid w:val="00DE0786"/>
    <w:rsid w:val="00DE0D71"/>
    <w:rsid w:val="00DE0DD6"/>
    <w:rsid w:val="00DE10A1"/>
    <w:rsid w:val="00DE1442"/>
    <w:rsid w:val="00DE1631"/>
    <w:rsid w:val="00DE17B2"/>
    <w:rsid w:val="00DE17CA"/>
    <w:rsid w:val="00DE18CE"/>
    <w:rsid w:val="00DE1D50"/>
    <w:rsid w:val="00DE22BB"/>
    <w:rsid w:val="00DE26A7"/>
    <w:rsid w:val="00DE2980"/>
    <w:rsid w:val="00DE2DC4"/>
    <w:rsid w:val="00DE3484"/>
    <w:rsid w:val="00DE3AF8"/>
    <w:rsid w:val="00DE3C48"/>
    <w:rsid w:val="00DE406F"/>
    <w:rsid w:val="00DE407E"/>
    <w:rsid w:val="00DE41CB"/>
    <w:rsid w:val="00DE45F8"/>
    <w:rsid w:val="00DE4806"/>
    <w:rsid w:val="00DE4ADB"/>
    <w:rsid w:val="00DE52ED"/>
    <w:rsid w:val="00DE53A5"/>
    <w:rsid w:val="00DE57D8"/>
    <w:rsid w:val="00DE5B68"/>
    <w:rsid w:val="00DE5C4E"/>
    <w:rsid w:val="00DE5E91"/>
    <w:rsid w:val="00DE61CD"/>
    <w:rsid w:val="00DE665F"/>
    <w:rsid w:val="00DE675B"/>
    <w:rsid w:val="00DE6BAA"/>
    <w:rsid w:val="00DE6CC6"/>
    <w:rsid w:val="00DE6E53"/>
    <w:rsid w:val="00DE7982"/>
    <w:rsid w:val="00DE7D35"/>
    <w:rsid w:val="00DF02DD"/>
    <w:rsid w:val="00DF0939"/>
    <w:rsid w:val="00DF0D7A"/>
    <w:rsid w:val="00DF1223"/>
    <w:rsid w:val="00DF12C7"/>
    <w:rsid w:val="00DF1306"/>
    <w:rsid w:val="00DF19FD"/>
    <w:rsid w:val="00DF1CFF"/>
    <w:rsid w:val="00DF1FB0"/>
    <w:rsid w:val="00DF2499"/>
    <w:rsid w:val="00DF3503"/>
    <w:rsid w:val="00DF35A8"/>
    <w:rsid w:val="00DF43B9"/>
    <w:rsid w:val="00DF441C"/>
    <w:rsid w:val="00DF4FBD"/>
    <w:rsid w:val="00DF5121"/>
    <w:rsid w:val="00DF51DA"/>
    <w:rsid w:val="00DF53F0"/>
    <w:rsid w:val="00DF5477"/>
    <w:rsid w:val="00DF5C94"/>
    <w:rsid w:val="00DF5DE8"/>
    <w:rsid w:val="00DF5EAC"/>
    <w:rsid w:val="00DF5FE0"/>
    <w:rsid w:val="00DF613C"/>
    <w:rsid w:val="00DF64BA"/>
    <w:rsid w:val="00DF6F87"/>
    <w:rsid w:val="00DF7696"/>
    <w:rsid w:val="00DF7F21"/>
    <w:rsid w:val="00E000E7"/>
    <w:rsid w:val="00E003E5"/>
    <w:rsid w:val="00E00A6A"/>
    <w:rsid w:val="00E00E5B"/>
    <w:rsid w:val="00E00FB8"/>
    <w:rsid w:val="00E010F1"/>
    <w:rsid w:val="00E0171A"/>
    <w:rsid w:val="00E01B2C"/>
    <w:rsid w:val="00E0293B"/>
    <w:rsid w:val="00E02A82"/>
    <w:rsid w:val="00E02AF7"/>
    <w:rsid w:val="00E02E40"/>
    <w:rsid w:val="00E0313F"/>
    <w:rsid w:val="00E03467"/>
    <w:rsid w:val="00E03559"/>
    <w:rsid w:val="00E03743"/>
    <w:rsid w:val="00E038DD"/>
    <w:rsid w:val="00E0391E"/>
    <w:rsid w:val="00E03CF1"/>
    <w:rsid w:val="00E03FCE"/>
    <w:rsid w:val="00E040CC"/>
    <w:rsid w:val="00E0428D"/>
    <w:rsid w:val="00E049B3"/>
    <w:rsid w:val="00E04AA3"/>
    <w:rsid w:val="00E05257"/>
    <w:rsid w:val="00E05295"/>
    <w:rsid w:val="00E0537D"/>
    <w:rsid w:val="00E05837"/>
    <w:rsid w:val="00E05BB2"/>
    <w:rsid w:val="00E06177"/>
    <w:rsid w:val="00E06412"/>
    <w:rsid w:val="00E06943"/>
    <w:rsid w:val="00E076A5"/>
    <w:rsid w:val="00E07AED"/>
    <w:rsid w:val="00E07AEE"/>
    <w:rsid w:val="00E07C70"/>
    <w:rsid w:val="00E10610"/>
    <w:rsid w:val="00E11392"/>
    <w:rsid w:val="00E118B8"/>
    <w:rsid w:val="00E11A72"/>
    <w:rsid w:val="00E11E62"/>
    <w:rsid w:val="00E11F8E"/>
    <w:rsid w:val="00E120CA"/>
    <w:rsid w:val="00E12960"/>
    <w:rsid w:val="00E12D84"/>
    <w:rsid w:val="00E12F41"/>
    <w:rsid w:val="00E13571"/>
    <w:rsid w:val="00E138DD"/>
    <w:rsid w:val="00E13B4D"/>
    <w:rsid w:val="00E14331"/>
    <w:rsid w:val="00E14389"/>
    <w:rsid w:val="00E147A0"/>
    <w:rsid w:val="00E15049"/>
    <w:rsid w:val="00E15275"/>
    <w:rsid w:val="00E15A5C"/>
    <w:rsid w:val="00E15E8A"/>
    <w:rsid w:val="00E15F41"/>
    <w:rsid w:val="00E161D2"/>
    <w:rsid w:val="00E1631B"/>
    <w:rsid w:val="00E1716A"/>
    <w:rsid w:val="00E1735B"/>
    <w:rsid w:val="00E20695"/>
    <w:rsid w:val="00E207E6"/>
    <w:rsid w:val="00E20A4D"/>
    <w:rsid w:val="00E20E3F"/>
    <w:rsid w:val="00E20F3B"/>
    <w:rsid w:val="00E21088"/>
    <w:rsid w:val="00E21434"/>
    <w:rsid w:val="00E214C6"/>
    <w:rsid w:val="00E2167D"/>
    <w:rsid w:val="00E2172F"/>
    <w:rsid w:val="00E21A9A"/>
    <w:rsid w:val="00E21ACB"/>
    <w:rsid w:val="00E22201"/>
    <w:rsid w:val="00E2252D"/>
    <w:rsid w:val="00E22731"/>
    <w:rsid w:val="00E22C64"/>
    <w:rsid w:val="00E22D53"/>
    <w:rsid w:val="00E23353"/>
    <w:rsid w:val="00E235A0"/>
    <w:rsid w:val="00E237AC"/>
    <w:rsid w:val="00E239C1"/>
    <w:rsid w:val="00E23D84"/>
    <w:rsid w:val="00E23FB7"/>
    <w:rsid w:val="00E24138"/>
    <w:rsid w:val="00E24676"/>
    <w:rsid w:val="00E24A32"/>
    <w:rsid w:val="00E258DC"/>
    <w:rsid w:val="00E25910"/>
    <w:rsid w:val="00E25B93"/>
    <w:rsid w:val="00E262FF"/>
    <w:rsid w:val="00E2647F"/>
    <w:rsid w:val="00E26698"/>
    <w:rsid w:val="00E268FE"/>
    <w:rsid w:val="00E2693C"/>
    <w:rsid w:val="00E26A45"/>
    <w:rsid w:val="00E26BBA"/>
    <w:rsid w:val="00E26EA0"/>
    <w:rsid w:val="00E27025"/>
    <w:rsid w:val="00E272DB"/>
    <w:rsid w:val="00E274EC"/>
    <w:rsid w:val="00E277C1"/>
    <w:rsid w:val="00E27D38"/>
    <w:rsid w:val="00E30162"/>
    <w:rsid w:val="00E304E2"/>
    <w:rsid w:val="00E31016"/>
    <w:rsid w:val="00E31773"/>
    <w:rsid w:val="00E317B7"/>
    <w:rsid w:val="00E31AA0"/>
    <w:rsid w:val="00E32501"/>
    <w:rsid w:val="00E3266E"/>
    <w:rsid w:val="00E32910"/>
    <w:rsid w:val="00E329B6"/>
    <w:rsid w:val="00E32CF0"/>
    <w:rsid w:val="00E32D32"/>
    <w:rsid w:val="00E32DF1"/>
    <w:rsid w:val="00E335B7"/>
    <w:rsid w:val="00E33C24"/>
    <w:rsid w:val="00E33E0F"/>
    <w:rsid w:val="00E33E47"/>
    <w:rsid w:val="00E3437E"/>
    <w:rsid w:val="00E344E7"/>
    <w:rsid w:val="00E34B5A"/>
    <w:rsid w:val="00E34D7B"/>
    <w:rsid w:val="00E359AA"/>
    <w:rsid w:val="00E360F4"/>
    <w:rsid w:val="00E36535"/>
    <w:rsid w:val="00E36D88"/>
    <w:rsid w:val="00E371E6"/>
    <w:rsid w:val="00E3727A"/>
    <w:rsid w:val="00E3788D"/>
    <w:rsid w:val="00E37935"/>
    <w:rsid w:val="00E37EC1"/>
    <w:rsid w:val="00E4038F"/>
    <w:rsid w:val="00E40604"/>
    <w:rsid w:val="00E407C6"/>
    <w:rsid w:val="00E4089B"/>
    <w:rsid w:val="00E40A3D"/>
    <w:rsid w:val="00E40C42"/>
    <w:rsid w:val="00E41080"/>
    <w:rsid w:val="00E41120"/>
    <w:rsid w:val="00E41D3A"/>
    <w:rsid w:val="00E41F6E"/>
    <w:rsid w:val="00E42123"/>
    <w:rsid w:val="00E421F8"/>
    <w:rsid w:val="00E422AD"/>
    <w:rsid w:val="00E42966"/>
    <w:rsid w:val="00E43443"/>
    <w:rsid w:val="00E43598"/>
    <w:rsid w:val="00E4381E"/>
    <w:rsid w:val="00E443C7"/>
    <w:rsid w:val="00E44546"/>
    <w:rsid w:val="00E44D38"/>
    <w:rsid w:val="00E4521A"/>
    <w:rsid w:val="00E45703"/>
    <w:rsid w:val="00E45809"/>
    <w:rsid w:val="00E45C3E"/>
    <w:rsid w:val="00E46024"/>
    <w:rsid w:val="00E4629A"/>
    <w:rsid w:val="00E46641"/>
    <w:rsid w:val="00E468F2"/>
    <w:rsid w:val="00E46D42"/>
    <w:rsid w:val="00E46D5A"/>
    <w:rsid w:val="00E46E68"/>
    <w:rsid w:val="00E471C2"/>
    <w:rsid w:val="00E47394"/>
    <w:rsid w:val="00E47577"/>
    <w:rsid w:val="00E47828"/>
    <w:rsid w:val="00E47933"/>
    <w:rsid w:val="00E47982"/>
    <w:rsid w:val="00E47B4E"/>
    <w:rsid w:val="00E47D6F"/>
    <w:rsid w:val="00E47FF8"/>
    <w:rsid w:val="00E5013B"/>
    <w:rsid w:val="00E502A4"/>
    <w:rsid w:val="00E50899"/>
    <w:rsid w:val="00E50A08"/>
    <w:rsid w:val="00E510DD"/>
    <w:rsid w:val="00E5184F"/>
    <w:rsid w:val="00E522A1"/>
    <w:rsid w:val="00E52909"/>
    <w:rsid w:val="00E5292C"/>
    <w:rsid w:val="00E52B1B"/>
    <w:rsid w:val="00E53388"/>
    <w:rsid w:val="00E534F8"/>
    <w:rsid w:val="00E53906"/>
    <w:rsid w:val="00E53C9A"/>
    <w:rsid w:val="00E53FA3"/>
    <w:rsid w:val="00E54203"/>
    <w:rsid w:val="00E5441A"/>
    <w:rsid w:val="00E546DE"/>
    <w:rsid w:val="00E54C71"/>
    <w:rsid w:val="00E55188"/>
    <w:rsid w:val="00E555F2"/>
    <w:rsid w:val="00E5595C"/>
    <w:rsid w:val="00E55E5E"/>
    <w:rsid w:val="00E55E73"/>
    <w:rsid w:val="00E5630A"/>
    <w:rsid w:val="00E5631E"/>
    <w:rsid w:val="00E564F7"/>
    <w:rsid w:val="00E5662A"/>
    <w:rsid w:val="00E56857"/>
    <w:rsid w:val="00E568F5"/>
    <w:rsid w:val="00E56B63"/>
    <w:rsid w:val="00E56CBF"/>
    <w:rsid w:val="00E57261"/>
    <w:rsid w:val="00E5739B"/>
    <w:rsid w:val="00E579EE"/>
    <w:rsid w:val="00E60032"/>
    <w:rsid w:val="00E60085"/>
    <w:rsid w:val="00E600F4"/>
    <w:rsid w:val="00E604D5"/>
    <w:rsid w:val="00E60698"/>
    <w:rsid w:val="00E60AF6"/>
    <w:rsid w:val="00E61318"/>
    <w:rsid w:val="00E613FB"/>
    <w:rsid w:val="00E61552"/>
    <w:rsid w:val="00E61605"/>
    <w:rsid w:val="00E6165F"/>
    <w:rsid w:val="00E621A2"/>
    <w:rsid w:val="00E623BD"/>
    <w:rsid w:val="00E623F0"/>
    <w:rsid w:val="00E62513"/>
    <w:rsid w:val="00E6380E"/>
    <w:rsid w:val="00E64522"/>
    <w:rsid w:val="00E6470C"/>
    <w:rsid w:val="00E65BEA"/>
    <w:rsid w:val="00E65C9D"/>
    <w:rsid w:val="00E666AD"/>
    <w:rsid w:val="00E66729"/>
    <w:rsid w:val="00E66950"/>
    <w:rsid w:val="00E6699A"/>
    <w:rsid w:val="00E670C9"/>
    <w:rsid w:val="00E673C6"/>
    <w:rsid w:val="00E675CB"/>
    <w:rsid w:val="00E67698"/>
    <w:rsid w:val="00E67D43"/>
    <w:rsid w:val="00E67F20"/>
    <w:rsid w:val="00E706C0"/>
    <w:rsid w:val="00E71214"/>
    <w:rsid w:val="00E7140F"/>
    <w:rsid w:val="00E716A2"/>
    <w:rsid w:val="00E7181F"/>
    <w:rsid w:val="00E7188F"/>
    <w:rsid w:val="00E71A28"/>
    <w:rsid w:val="00E71B4D"/>
    <w:rsid w:val="00E71C92"/>
    <w:rsid w:val="00E71D0A"/>
    <w:rsid w:val="00E71D0C"/>
    <w:rsid w:val="00E71EBF"/>
    <w:rsid w:val="00E724D8"/>
    <w:rsid w:val="00E7275C"/>
    <w:rsid w:val="00E73744"/>
    <w:rsid w:val="00E73955"/>
    <w:rsid w:val="00E73A77"/>
    <w:rsid w:val="00E73C20"/>
    <w:rsid w:val="00E73F5D"/>
    <w:rsid w:val="00E74053"/>
    <w:rsid w:val="00E743C3"/>
    <w:rsid w:val="00E747D2"/>
    <w:rsid w:val="00E74C59"/>
    <w:rsid w:val="00E74F7C"/>
    <w:rsid w:val="00E751BC"/>
    <w:rsid w:val="00E760B7"/>
    <w:rsid w:val="00E76450"/>
    <w:rsid w:val="00E767B0"/>
    <w:rsid w:val="00E76BDE"/>
    <w:rsid w:val="00E76D83"/>
    <w:rsid w:val="00E76F08"/>
    <w:rsid w:val="00E77641"/>
    <w:rsid w:val="00E77BF9"/>
    <w:rsid w:val="00E77F95"/>
    <w:rsid w:val="00E77FA6"/>
    <w:rsid w:val="00E80327"/>
    <w:rsid w:val="00E8050C"/>
    <w:rsid w:val="00E8071F"/>
    <w:rsid w:val="00E80761"/>
    <w:rsid w:val="00E80ECF"/>
    <w:rsid w:val="00E80EE4"/>
    <w:rsid w:val="00E81307"/>
    <w:rsid w:val="00E818EB"/>
    <w:rsid w:val="00E81BAA"/>
    <w:rsid w:val="00E81BE5"/>
    <w:rsid w:val="00E81C51"/>
    <w:rsid w:val="00E81DCD"/>
    <w:rsid w:val="00E81F38"/>
    <w:rsid w:val="00E82122"/>
    <w:rsid w:val="00E824EC"/>
    <w:rsid w:val="00E8262F"/>
    <w:rsid w:val="00E82689"/>
    <w:rsid w:val="00E8281F"/>
    <w:rsid w:val="00E82962"/>
    <w:rsid w:val="00E82D66"/>
    <w:rsid w:val="00E82FBA"/>
    <w:rsid w:val="00E83C02"/>
    <w:rsid w:val="00E83DE5"/>
    <w:rsid w:val="00E83E21"/>
    <w:rsid w:val="00E8425F"/>
    <w:rsid w:val="00E84352"/>
    <w:rsid w:val="00E85285"/>
    <w:rsid w:val="00E8580C"/>
    <w:rsid w:val="00E859A7"/>
    <w:rsid w:val="00E85B1C"/>
    <w:rsid w:val="00E85B25"/>
    <w:rsid w:val="00E86041"/>
    <w:rsid w:val="00E8616E"/>
    <w:rsid w:val="00E862B9"/>
    <w:rsid w:val="00E86529"/>
    <w:rsid w:val="00E8654C"/>
    <w:rsid w:val="00E86B1A"/>
    <w:rsid w:val="00E86CF1"/>
    <w:rsid w:val="00E86DDD"/>
    <w:rsid w:val="00E87B77"/>
    <w:rsid w:val="00E87EC5"/>
    <w:rsid w:val="00E900BD"/>
    <w:rsid w:val="00E90192"/>
    <w:rsid w:val="00E9199A"/>
    <w:rsid w:val="00E919C3"/>
    <w:rsid w:val="00E91D11"/>
    <w:rsid w:val="00E91D61"/>
    <w:rsid w:val="00E92236"/>
    <w:rsid w:val="00E930F7"/>
    <w:rsid w:val="00E931A7"/>
    <w:rsid w:val="00E9343D"/>
    <w:rsid w:val="00E93D10"/>
    <w:rsid w:val="00E94223"/>
    <w:rsid w:val="00E94515"/>
    <w:rsid w:val="00E94950"/>
    <w:rsid w:val="00E94DB1"/>
    <w:rsid w:val="00E9548B"/>
    <w:rsid w:val="00E954A6"/>
    <w:rsid w:val="00E955A9"/>
    <w:rsid w:val="00E95835"/>
    <w:rsid w:val="00E959DA"/>
    <w:rsid w:val="00E95C68"/>
    <w:rsid w:val="00E95E5A"/>
    <w:rsid w:val="00E95EED"/>
    <w:rsid w:val="00E95F2B"/>
    <w:rsid w:val="00E9620F"/>
    <w:rsid w:val="00E963A3"/>
    <w:rsid w:val="00E966B9"/>
    <w:rsid w:val="00E96B8C"/>
    <w:rsid w:val="00E96DDE"/>
    <w:rsid w:val="00E97594"/>
    <w:rsid w:val="00E975E7"/>
    <w:rsid w:val="00E97853"/>
    <w:rsid w:val="00E97CB8"/>
    <w:rsid w:val="00EA020A"/>
    <w:rsid w:val="00EA0696"/>
    <w:rsid w:val="00EA0798"/>
    <w:rsid w:val="00EA08A0"/>
    <w:rsid w:val="00EA0BFD"/>
    <w:rsid w:val="00EA0C3C"/>
    <w:rsid w:val="00EA106C"/>
    <w:rsid w:val="00EA19F1"/>
    <w:rsid w:val="00EA1AC0"/>
    <w:rsid w:val="00EA1B27"/>
    <w:rsid w:val="00EA1B5A"/>
    <w:rsid w:val="00EA1DC6"/>
    <w:rsid w:val="00EA203E"/>
    <w:rsid w:val="00EA213B"/>
    <w:rsid w:val="00EA221C"/>
    <w:rsid w:val="00EA2B97"/>
    <w:rsid w:val="00EA2C38"/>
    <w:rsid w:val="00EA3020"/>
    <w:rsid w:val="00EA32E3"/>
    <w:rsid w:val="00EA3400"/>
    <w:rsid w:val="00EA349C"/>
    <w:rsid w:val="00EA35EF"/>
    <w:rsid w:val="00EA3786"/>
    <w:rsid w:val="00EA37D5"/>
    <w:rsid w:val="00EA3DBA"/>
    <w:rsid w:val="00EA400A"/>
    <w:rsid w:val="00EA4296"/>
    <w:rsid w:val="00EA475A"/>
    <w:rsid w:val="00EA49EC"/>
    <w:rsid w:val="00EA4DA1"/>
    <w:rsid w:val="00EA4E20"/>
    <w:rsid w:val="00EA6444"/>
    <w:rsid w:val="00EA649F"/>
    <w:rsid w:val="00EA6643"/>
    <w:rsid w:val="00EA6B25"/>
    <w:rsid w:val="00EA6BAA"/>
    <w:rsid w:val="00EA7107"/>
    <w:rsid w:val="00EA79E7"/>
    <w:rsid w:val="00EB05EF"/>
    <w:rsid w:val="00EB0F13"/>
    <w:rsid w:val="00EB0FDE"/>
    <w:rsid w:val="00EB102E"/>
    <w:rsid w:val="00EB1250"/>
    <w:rsid w:val="00EB1405"/>
    <w:rsid w:val="00EB19EB"/>
    <w:rsid w:val="00EB1EBB"/>
    <w:rsid w:val="00EB2286"/>
    <w:rsid w:val="00EB23E8"/>
    <w:rsid w:val="00EB253E"/>
    <w:rsid w:val="00EB2737"/>
    <w:rsid w:val="00EB27AE"/>
    <w:rsid w:val="00EB27EB"/>
    <w:rsid w:val="00EB283E"/>
    <w:rsid w:val="00EB33CB"/>
    <w:rsid w:val="00EB3E75"/>
    <w:rsid w:val="00EB3FA0"/>
    <w:rsid w:val="00EB48E0"/>
    <w:rsid w:val="00EB4A3F"/>
    <w:rsid w:val="00EB4ACB"/>
    <w:rsid w:val="00EB4B4C"/>
    <w:rsid w:val="00EB4DBA"/>
    <w:rsid w:val="00EB5725"/>
    <w:rsid w:val="00EB57E8"/>
    <w:rsid w:val="00EB5C72"/>
    <w:rsid w:val="00EB5E7B"/>
    <w:rsid w:val="00EB5F33"/>
    <w:rsid w:val="00EB5FB2"/>
    <w:rsid w:val="00EB6826"/>
    <w:rsid w:val="00EB69FC"/>
    <w:rsid w:val="00EB6FB0"/>
    <w:rsid w:val="00EB7505"/>
    <w:rsid w:val="00EB7524"/>
    <w:rsid w:val="00EB7932"/>
    <w:rsid w:val="00EB7AEF"/>
    <w:rsid w:val="00EB7BCB"/>
    <w:rsid w:val="00EB7BCC"/>
    <w:rsid w:val="00EC00B5"/>
    <w:rsid w:val="00EC051D"/>
    <w:rsid w:val="00EC0555"/>
    <w:rsid w:val="00EC0AB1"/>
    <w:rsid w:val="00EC1242"/>
    <w:rsid w:val="00EC1CD9"/>
    <w:rsid w:val="00EC2228"/>
    <w:rsid w:val="00EC27C1"/>
    <w:rsid w:val="00EC2B1A"/>
    <w:rsid w:val="00EC2E21"/>
    <w:rsid w:val="00EC2EA7"/>
    <w:rsid w:val="00EC3B24"/>
    <w:rsid w:val="00EC3D56"/>
    <w:rsid w:val="00EC4267"/>
    <w:rsid w:val="00EC46E0"/>
    <w:rsid w:val="00EC4AB4"/>
    <w:rsid w:val="00EC4CD4"/>
    <w:rsid w:val="00EC5275"/>
    <w:rsid w:val="00EC5338"/>
    <w:rsid w:val="00EC581E"/>
    <w:rsid w:val="00EC5843"/>
    <w:rsid w:val="00EC5DF8"/>
    <w:rsid w:val="00EC6246"/>
    <w:rsid w:val="00EC65C5"/>
    <w:rsid w:val="00EC6789"/>
    <w:rsid w:val="00EC68B2"/>
    <w:rsid w:val="00EC69B0"/>
    <w:rsid w:val="00EC6F19"/>
    <w:rsid w:val="00EC7297"/>
    <w:rsid w:val="00EC745C"/>
    <w:rsid w:val="00EC7702"/>
    <w:rsid w:val="00EC7A14"/>
    <w:rsid w:val="00ED02CA"/>
    <w:rsid w:val="00ED03B5"/>
    <w:rsid w:val="00ED0737"/>
    <w:rsid w:val="00ED0AD6"/>
    <w:rsid w:val="00ED0DFA"/>
    <w:rsid w:val="00ED1399"/>
    <w:rsid w:val="00ED1530"/>
    <w:rsid w:val="00ED170B"/>
    <w:rsid w:val="00ED1D12"/>
    <w:rsid w:val="00ED1EF1"/>
    <w:rsid w:val="00ED21A3"/>
    <w:rsid w:val="00ED24E5"/>
    <w:rsid w:val="00ED27AC"/>
    <w:rsid w:val="00ED2BDD"/>
    <w:rsid w:val="00ED2D2E"/>
    <w:rsid w:val="00ED3319"/>
    <w:rsid w:val="00ED3548"/>
    <w:rsid w:val="00ED35CF"/>
    <w:rsid w:val="00ED3E18"/>
    <w:rsid w:val="00ED417E"/>
    <w:rsid w:val="00ED4B1C"/>
    <w:rsid w:val="00ED4D29"/>
    <w:rsid w:val="00ED4E22"/>
    <w:rsid w:val="00ED5276"/>
    <w:rsid w:val="00ED52C7"/>
    <w:rsid w:val="00ED5357"/>
    <w:rsid w:val="00ED5E98"/>
    <w:rsid w:val="00ED74AF"/>
    <w:rsid w:val="00ED783E"/>
    <w:rsid w:val="00ED785F"/>
    <w:rsid w:val="00ED7C15"/>
    <w:rsid w:val="00ED7C86"/>
    <w:rsid w:val="00ED7DF8"/>
    <w:rsid w:val="00EE0247"/>
    <w:rsid w:val="00EE0855"/>
    <w:rsid w:val="00EE0A4B"/>
    <w:rsid w:val="00EE0C33"/>
    <w:rsid w:val="00EE0D84"/>
    <w:rsid w:val="00EE1353"/>
    <w:rsid w:val="00EE17CC"/>
    <w:rsid w:val="00EE2068"/>
    <w:rsid w:val="00EE2642"/>
    <w:rsid w:val="00EE26B8"/>
    <w:rsid w:val="00EE2CC3"/>
    <w:rsid w:val="00EE3173"/>
    <w:rsid w:val="00EE3C36"/>
    <w:rsid w:val="00EE3CD0"/>
    <w:rsid w:val="00EE40B8"/>
    <w:rsid w:val="00EE4252"/>
    <w:rsid w:val="00EE4613"/>
    <w:rsid w:val="00EE4643"/>
    <w:rsid w:val="00EE5209"/>
    <w:rsid w:val="00EE5399"/>
    <w:rsid w:val="00EE58F1"/>
    <w:rsid w:val="00EE6169"/>
    <w:rsid w:val="00EE6510"/>
    <w:rsid w:val="00EE6656"/>
    <w:rsid w:val="00EE668A"/>
    <w:rsid w:val="00EE671E"/>
    <w:rsid w:val="00EE671F"/>
    <w:rsid w:val="00EE6E28"/>
    <w:rsid w:val="00EE7571"/>
    <w:rsid w:val="00EE7A36"/>
    <w:rsid w:val="00EE7D71"/>
    <w:rsid w:val="00EE7F25"/>
    <w:rsid w:val="00EF03FA"/>
    <w:rsid w:val="00EF054F"/>
    <w:rsid w:val="00EF09C8"/>
    <w:rsid w:val="00EF12AF"/>
    <w:rsid w:val="00EF17DB"/>
    <w:rsid w:val="00EF1881"/>
    <w:rsid w:val="00EF18DE"/>
    <w:rsid w:val="00EF1E6A"/>
    <w:rsid w:val="00EF1F7A"/>
    <w:rsid w:val="00EF2183"/>
    <w:rsid w:val="00EF2202"/>
    <w:rsid w:val="00EF2ACD"/>
    <w:rsid w:val="00EF31D5"/>
    <w:rsid w:val="00EF3661"/>
    <w:rsid w:val="00EF37E7"/>
    <w:rsid w:val="00EF3C54"/>
    <w:rsid w:val="00EF3F3A"/>
    <w:rsid w:val="00EF3F6A"/>
    <w:rsid w:val="00EF3F87"/>
    <w:rsid w:val="00EF4812"/>
    <w:rsid w:val="00EF4A3C"/>
    <w:rsid w:val="00EF4D6D"/>
    <w:rsid w:val="00EF57A4"/>
    <w:rsid w:val="00EF57C7"/>
    <w:rsid w:val="00EF5C62"/>
    <w:rsid w:val="00EF62A6"/>
    <w:rsid w:val="00EF658E"/>
    <w:rsid w:val="00EF65AD"/>
    <w:rsid w:val="00EF682A"/>
    <w:rsid w:val="00EF68E8"/>
    <w:rsid w:val="00EF6BB4"/>
    <w:rsid w:val="00EF6F62"/>
    <w:rsid w:val="00EF73C1"/>
    <w:rsid w:val="00EF73CA"/>
    <w:rsid w:val="00EF7ABC"/>
    <w:rsid w:val="00EF7F9E"/>
    <w:rsid w:val="00F004DF"/>
    <w:rsid w:val="00F00623"/>
    <w:rsid w:val="00F0065A"/>
    <w:rsid w:val="00F006A0"/>
    <w:rsid w:val="00F00812"/>
    <w:rsid w:val="00F008B0"/>
    <w:rsid w:val="00F01262"/>
    <w:rsid w:val="00F012C7"/>
    <w:rsid w:val="00F01364"/>
    <w:rsid w:val="00F014F6"/>
    <w:rsid w:val="00F018AE"/>
    <w:rsid w:val="00F01BB8"/>
    <w:rsid w:val="00F01C15"/>
    <w:rsid w:val="00F020CD"/>
    <w:rsid w:val="00F0274F"/>
    <w:rsid w:val="00F0344E"/>
    <w:rsid w:val="00F0347D"/>
    <w:rsid w:val="00F03629"/>
    <w:rsid w:val="00F03E8A"/>
    <w:rsid w:val="00F04019"/>
    <w:rsid w:val="00F04372"/>
    <w:rsid w:val="00F0448B"/>
    <w:rsid w:val="00F04515"/>
    <w:rsid w:val="00F046AD"/>
    <w:rsid w:val="00F04E01"/>
    <w:rsid w:val="00F05058"/>
    <w:rsid w:val="00F05209"/>
    <w:rsid w:val="00F059EE"/>
    <w:rsid w:val="00F05E38"/>
    <w:rsid w:val="00F0671C"/>
    <w:rsid w:val="00F07C21"/>
    <w:rsid w:val="00F07E3A"/>
    <w:rsid w:val="00F107EA"/>
    <w:rsid w:val="00F1097E"/>
    <w:rsid w:val="00F11031"/>
    <w:rsid w:val="00F1126A"/>
    <w:rsid w:val="00F11416"/>
    <w:rsid w:val="00F1179A"/>
    <w:rsid w:val="00F117F9"/>
    <w:rsid w:val="00F12126"/>
    <w:rsid w:val="00F12156"/>
    <w:rsid w:val="00F1234D"/>
    <w:rsid w:val="00F124DC"/>
    <w:rsid w:val="00F12841"/>
    <w:rsid w:val="00F12C16"/>
    <w:rsid w:val="00F12E1D"/>
    <w:rsid w:val="00F13257"/>
    <w:rsid w:val="00F136A4"/>
    <w:rsid w:val="00F137B6"/>
    <w:rsid w:val="00F1443E"/>
    <w:rsid w:val="00F1452E"/>
    <w:rsid w:val="00F1475F"/>
    <w:rsid w:val="00F14A66"/>
    <w:rsid w:val="00F15031"/>
    <w:rsid w:val="00F151E2"/>
    <w:rsid w:val="00F15372"/>
    <w:rsid w:val="00F15573"/>
    <w:rsid w:val="00F1599F"/>
    <w:rsid w:val="00F15A7C"/>
    <w:rsid w:val="00F15CD5"/>
    <w:rsid w:val="00F15EA1"/>
    <w:rsid w:val="00F15F41"/>
    <w:rsid w:val="00F15FA8"/>
    <w:rsid w:val="00F1612E"/>
    <w:rsid w:val="00F16285"/>
    <w:rsid w:val="00F165BC"/>
    <w:rsid w:val="00F166C8"/>
    <w:rsid w:val="00F166DA"/>
    <w:rsid w:val="00F168FC"/>
    <w:rsid w:val="00F16ED4"/>
    <w:rsid w:val="00F17D13"/>
    <w:rsid w:val="00F17DBE"/>
    <w:rsid w:val="00F20275"/>
    <w:rsid w:val="00F20892"/>
    <w:rsid w:val="00F20FA4"/>
    <w:rsid w:val="00F21079"/>
    <w:rsid w:val="00F21093"/>
    <w:rsid w:val="00F2171F"/>
    <w:rsid w:val="00F22009"/>
    <w:rsid w:val="00F2231E"/>
    <w:rsid w:val="00F22489"/>
    <w:rsid w:val="00F224A6"/>
    <w:rsid w:val="00F22BF4"/>
    <w:rsid w:val="00F22E90"/>
    <w:rsid w:val="00F23298"/>
    <w:rsid w:val="00F2343F"/>
    <w:rsid w:val="00F23A70"/>
    <w:rsid w:val="00F23BFB"/>
    <w:rsid w:val="00F23E07"/>
    <w:rsid w:val="00F23FF0"/>
    <w:rsid w:val="00F24120"/>
    <w:rsid w:val="00F24367"/>
    <w:rsid w:val="00F24D6E"/>
    <w:rsid w:val="00F25647"/>
    <w:rsid w:val="00F2564B"/>
    <w:rsid w:val="00F25AE2"/>
    <w:rsid w:val="00F25F53"/>
    <w:rsid w:val="00F25F9E"/>
    <w:rsid w:val="00F26743"/>
    <w:rsid w:val="00F26857"/>
    <w:rsid w:val="00F26B57"/>
    <w:rsid w:val="00F26E19"/>
    <w:rsid w:val="00F27035"/>
    <w:rsid w:val="00F27057"/>
    <w:rsid w:val="00F27094"/>
    <w:rsid w:val="00F274AB"/>
    <w:rsid w:val="00F276B3"/>
    <w:rsid w:val="00F302D5"/>
    <w:rsid w:val="00F303BB"/>
    <w:rsid w:val="00F308E4"/>
    <w:rsid w:val="00F30D6B"/>
    <w:rsid w:val="00F30F84"/>
    <w:rsid w:val="00F31202"/>
    <w:rsid w:val="00F3123D"/>
    <w:rsid w:val="00F31425"/>
    <w:rsid w:val="00F318C3"/>
    <w:rsid w:val="00F319E2"/>
    <w:rsid w:val="00F31A62"/>
    <w:rsid w:val="00F31A8B"/>
    <w:rsid w:val="00F31ACE"/>
    <w:rsid w:val="00F320BC"/>
    <w:rsid w:val="00F32455"/>
    <w:rsid w:val="00F32E55"/>
    <w:rsid w:val="00F32F49"/>
    <w:rsid w:val="00F334CF"/>
    <w:rsid w:val="00F33986"/>
    <w:rsid w:val="00F33B66"/>
    <w:rsid w:val="00F33E6D"/>
    <w:rsid w:val="00F3474D"/>
    <w:rsid w:val="00F3490E"/>
    <w:rsid w:val="00F3494A"/>
    <w:rsid w:val="00F34DE4"/>
    <w:rsid w:val="00F35154"/>
    <w:rsid w:val="00F3543C"/>
    <w:rsid w:val="00F35969"/>
    <w:rsid w:val="00F35B2C"/>
    <w:rsid w:val="00F36791"/>
    <w:rsid w:val="00F367E2"/>
    <w:rsid w:val="00F36A24"/>
    <w:rsid w:val="00F36C86"/>
    <w:rsid w:val="00F36ECE"/>
    <w:rsid w:val="00F37118"/>
    <w:rsid w:val="00F3719F"/>
    <w:rsid w:val="00F37704"/>
    <w:rsid w:val="00F37712"/>
    <w:rsid w:val="00F400E4"/>
    <w:rsid w:val="00F4062A"/>
    <w:rsid w:val="00F4079F"/>
    <w:rsid w:val="00F408F0"/>
    <w:rsid w:val="00F411EB"/>
    <w:rsid w:val="00F411F9"/>
    <w:rsid w:val="00F41222"/>
    <w:rsid w:val="00F41335"/>
    <w:rsid w:val="00F414FA"/>
    <w:rsid w:val="00F4163A"/>
    <w:rsid w:val="00F4193F"/>
    <w:rsid w:val="00F41CE4"/>
    <w:rsid w:val="00F41E71"/>
    <w:rsid w:val="00F42B62"/>
    <w:rsid w:val="00F4328D"/>
    <w:rsid w:val="00F434F7"/>
    <w:rsid w:val="00F43706"/>
    <w:rsid w:val="00F43FDA"/>
    <w:rsid w:val="00F4403F"/>
    <w:rsid w:val="00F4417F"/>
    <w:rsid w:val="00F4447B"/>
    <w:rsid w:val="00F444C5"/>
    <w:rsid w:val="00F44DD3"/>
    <w:rsid w:val="00F4560A"/>
    <w:rsid w:val="00F457B0"/>
    <w:rsid w:val="00F45849"/>
    <w:rsid w:val="00F45E70"/>
    <w:rsid w:val="00F4684B"/>
    <w:rsid w:val="00F46BE1"/>
    <w:rsid w:val="00F46D7D"/>
    <w:rsid w:val="00F46FB1"/>
    <w:rsid w:val="00F471DD"/>
    <w:rsid w:val="00F4742E"/>
    <w:rsid w:val="00F4789B"/>
    <w:rsid w:val="00F47A39"/>
    <w:rsid w:val="00F47B57"/>
    <w:rsid w:val="00F47B9B"/>
    <w:rsid w:val="00F47C0D"/>
    <w:rsid w:val="00F47E0C"/>
    <w:rsid w:val="00F47E26"/>
    <w:rsid w:val="00F47E49"/>
    <w:rsid w:val="00F47FE6"/>
    <w:rsid w:val="00F502AC"/>
    <w:rsid w:val="00F50324"/>
    <w:rsid w:val="00F50AA4"/>
    <w:rsid w:val="00F5130D"/>
    <w:rsid w:val="00F513D1"/>
    <w:rsid w:val="00F51691"/>
    <w:rsid w:val="00F5184D"/>
    <w:rsid w:val="00F51CAE"/>
    <w:rsid w:val="00F520BD"/>
    <w:rsid w:val="00F526BF"/>
    <w:rsid w:val="00F5278B"/>
    <w:rsid w:val="00F52C18"/>
    <w:rsid w:val="00F52DAA"/>
    <w:rsid w:val="00F5364C"/>
    <w:rsid w:val="00F536EA"/>
    <w:rsid w:val="00F539C9"/>
    <w:rsid w:val="00F53E63"/>
    <w:rsid w:val="00F543A1"/>
    <w:rsid w:val="00F543BA"/>
    <w:rsid w:val="00F54A68"/>
    <w:rsid w:val="00F54AEC"/>
    <w:rsid w:val="00F54BA4"/>
    <w:rsid w:val="00F54F6F"/>
    <w:rsid w:val="00F54F9B"/>
    <w:rsid w:val="00F54FD8"/>
    <w:rsid w:val="00F555D8"/>
    <w:rsid w:val="00F55667"/>
    <w:rsid w:val="00F56179"/>
    <w:rsid w:val="00F5620E"/>
    <w:rsid w:val="00F5632D"/>
    <w:rsid w:val="00F56349"/>
    <w:rsid w:val="00F56551"/>
    <w:rsid w:val="00F56915"/>
    <w:rsid w:val="00F56A39"/>
    <w:rsid w:val="00F56CB8"/>
    <w:rsid w:val="00F56F51"/>
    <w:rsid w:val="00F57124"/>
    <w:rsid w:val="00F57755"/>
    <w:rsid w:val="00F57A8A"/>
    <w:rsid w:val="00F57B08"/>
    <w:rsid w:val="00F57D41"/>
    <w:rsid w:val="00F603EA"/>
    <w:rsid w:val="00F606CC"/>
    <w:rsid w:val="00F60E12"/>
    <w:rsid w:val="00F60F12"/>
    <w:rsid w:val="00F60FDA"/>
    <w:rsid w:val="00F6132F"/>
    <w:rsid w:val="00F614BB"/>
    <w:rsid w:val="00F61726"/>
    <w:rsid w:val="00F62620"/>
    <w:rsid w:val="00F627E5"/>
    <w:rsid w:val="00F62888"/>
    <w:rsid w:val="00F62BCE"/>
    <w:rsid w:val="00F62F22"/>
    <w:rsid w:val="00F63FB2"/>
    <w:rsid w:val="00F64297"/>
    <w:rsid w:val="00F64945"/>
    <w:rsid w:val="00F64C62"/>
    <w:rsid w:val="00F65110"/>
    <w:rsid w:val="00F65527"/>
    <w:rsid w:val="00F657D3"/>
    <w:rsid w:val="00F65C16"/>
    <w:rsid w:val="00F65CA6"/>
    <w:rsid w:val="00F65D37"/>
    <w:rsid w:val="00F65EB0"/>
    <w:rsid w:val="00F66822"/>
    <w:rsid w:val="00F66829"/>
    <w:rsid w:val="00F6684C"/>
    <w:rsid w:val="00F66EE6"/>
    <w:rsid w:val="00F67302"/>
    <w:rsid w:val="00F673B9"/>
    <w:rsid w:val="00F67767"/>
    <w:rsid w:val="00F677A9"/>
    <w:rsid w:val="00F7029E"/>
    <w:rsid w:val="00F708E5"/>
    <w:rsid w:val="00F709BD"/>
    <w:rsid w:val="00F70B18"/>
    <w:rsid w:val="00F70F46"/>
    <w:rsid w:val="00F714D8"/>
    <w:rsid w:val="00F71526"/>
    <w:rsid w:val="00F71549"/>
    <w:rsid w:val="00F71D02"/>
    <w:rsid w:val="00F71DDA"/>
    <w:rsid w:val="00F71E9C"/>
    <w:rsid w:val="00F71F5C"/>
    <w:rsid w:val="00F72215"/>
    <w:rsid w:val="00F72588"/>
    <w:rsid w:val="00F729BD"/>
    <w:rsid w:val="00F72AC1"/>
    <w:rsid w:val="00F7343B"/>
    <w:rsid w:val="00F73543"/>
    <w:rsid w:val="00F74106"/>
    <w:rsid w:val="00F7442A"/>
    <w:rsid w:val="00F74696"/>
    <w:rsid w:val="00F74F4D"/>
    <w:rsid w:val="00F74F8B"/>
    <w:rsid w:val="00F75141"/>
    <w:rsid w:val="00F7580D"/>
    <w:rsid w:val="00F7589B"/>
    <w:rsid w:val="00F75AED"/>
    <w:rsid w:val="00F75B8E"/>
    <w:rsid w:val="00F75C33"/>
    <w:rsid w:val="00F7644D"/>
    <w:rsid w:val="00F76656"/>
    <w:rsid w:val="00F76692"/>
    <w:rsid w:val="00F76EEF"/>
    <w:rsid w:val="00F77279"/>
    <w:rsid w:val="00F77415"/>
    <w:rsid w:val="00F7779F"/>
    <w:rsid w:val="00F80580"/>
    <w:rsid w:val="00F80674"/>
    <w:rsid w:val="00F80D5C"/>
    <w:rsid w:val="00F81017"/>
    <w:rsid w:val="00F81936"/>
    <w:rsid w:val="00F81AFB"/>
    <w:rsid w:val="00F820F3"/>
    <w:rsid w:val="00F82369"/>
    <w:rsid w:val="00F825A3"/>
    <w:rsid w:val="00F83318"/>
    <w:rsid w:val="00F83BD8"/>
    <w:rsid w:val="00F83D01"/>
    <w:rsid w:val="00F83DCB"/>
    <w:rsid w:val="00F847B5"/>
    <w:rsid w:val="00F84CAC"/>
    <w:rsid w:val="00F84D10"/>
    <w:rsid w:val="00F8546E"/>
    <w:rsid w:val="00F85597"/>
    <w:rsid w:val="00F85717"/>
    <w:rsid w:val="00F85801"/>
    <w:rsid w:val="00F8587F"/>
    <w:rsid w:val="00F8593C"/>
    <w:rsid w:val="00F8597D"/>
    <w:rsid w:val="00F85BD4"/>
    <w:rsid w:val="00F85BDB"/>
    <w:rsid w:val="00F85E1E"/>
    <w:rsid w:val="00F866AB"/>
    <w:rsid w:val="00F867B8"/>
    <w:rsid w:val="00F86A53"/>
    <w:rsid w:val="00F86E78"/>
    <w:rsid w:val="00F86FC0"/>
    <w:rsid w:val="00F8749B"/>
    <w:rsid w:val="00F87659"/>
    <w:rsid w:val="00F876D1"/>
    <w:rsid w:val="00F87BAC"/>
    <w:rsid w:val="00F87D6F"/>
    <w:rsid w:val="00F87E48"/>
    <w:rsid w:val="00F87EE6"/>
    <w:rsid w:val="00F87FB3"/>
    <w:rsid w:val="00F90501"/>
    <w:rsid w:val="00F90609"/>
    <w:rsid w:val="00F910D4"/>
    <w:rsid w:val="00F919CF"/>
    <w:rsid w:val="00F91BFF"/>
    <w:rsid w:val="00F9245F"/>
    <w:rsid w:val="00F92B0D"/>
    <w:rsid w:val="00F92F17"/>
    <w:rsid w:val="00F9327E"/>
    <w:rsid w:val="00F935E7"/>
    <w:rsid w:val="00F936EE"/>
    <w:rsid w:val="00F9391D"/>
    <w:rsid w:val="00F9392E"/>
    <w:rsid w:val="00F94133"/>
    <w:rsid w:val="00F94248"/>
    <w:rsid w:val="00F94790"/>
    <w:rsid w:val="00F949C0"/>
    <w:rsid w:val="00F94C8D"/>
    <w:rsid w:val="00F94CEC"/>
    <w:rsid w:val="00F94DD8"/>
    <w:rsid w:val="00F957F4"/>
    <w:rsid w:val="00F9581B"/>
    <w:rsid w:val="00F95D2C"/>
    <w:rsid w:val="00F95E3B"/>
    <w:rsid w:val="00F96259"/>
    <w:rsid w:val="00F9629F"/>
    <w:rsid w:val="00F966ED"/>
    <w:rsid w:val="00F968D8"/>
    <w:rsid w:val="00F970CE"/>
    <w:rsid w:val="00F97189"/>
    <w:rsid w:val="00F972B7"/>
    <w:rsid w:val="00F97683"/>
    <w:rsid w:val="00F9770B"/>
    <w:rsid w:val="00F97A98"/>
    <w:rsid w:val="00F97C22"/>
    <w:rsid w:val="00FA0395"/>
    <w:rsid w:val="00FA0621"/>
    <w:rsid w:val="00FA076D"/>
    <w:rsid w:val="00FA0E2B"/>
    <w:rsid w:val="00FA0F45"/>
    <w:rsid w:val="00FA1067"/>
    <w:rsid w:val="00FA10CB"/>
    <w:rsid w:val="00FA12C0"/>
    <w:rsid w:val="00FA13AA"/>
    <w:rsid w:val="00FA1437"/>
    <w:rsid w:val="00FA15FE"/>
    <w:rsid w:val="00FA175A"/>
    <w:rsid w:val="00FA1C50"/>
    <w:rsid w:val="00FA1ED3"/>
    <w:rsid w:val="00FA2C19"/>
    <w:rsid w:val="00FA2D53"/>
    <w:rsid w:val="00FA3094"/>
    <w:rsid w:val="00FA3568"/>
    <w:rsid w:val="00FA3F0B"/>
    <w:rsid w:val="00FA4BA3"/>
    <w:rsid w:val="00FA5B9B"/>
    <w:rsid w:val="00FA5DE8"/>
    <w:rsid w:val="00FA6148"/>
    <w:rsid w:val="00FA6196"/>
    <w:rsid w:val="00FA6833"/>
    <w:rsid w:val="00FA684C"/>
    <w:rsid w:val="00FA718D"/>
    <w:rsid w:val="00FA763B"/>
    <w:rsid w:val="00FA7A35"/>
    <w:rsid w:val="00FA7A4E"/>
    <w:rsid w:val="00FA7A72"/>
    <w:rsid w:val="00FA7BCD"/>
    <w:rsid w:val="00FA7F6E"/>
    <w:rsid w:val="00FB058D"/>
    <w:rsid w:val="00FB091D"/>
    <w:rsid w:val="00FB0C05"/>
    <w:rsid w:val="00FB0D1D"/>
    <w:rsid w:val="00FB0EBB"/>
    <w:rsid w:val="00FB0F47"/>
    <w:rsid w:val="00FB1A14"/>
    <w:rsid w:val="00FB1B25"/>
    <w:rsid w:val="00FB2221"/>
    <w:rsid w:val="00FB2782"/>
    <w:rsid w:val="00FB2838"/>
    <w:rsid w:val="00FB2B09"/>
    <w:rsid w:val="00FB2EA7"/>
    <w:rsid w:val="00FB3264"/>
    <w:rsid w:val="00FB32DE"/>
    <w:rsid w:val="00FB3446"/>
    <w:rsid w:val="00FB3452"/>
    <w:rsid w:val="00FB39F3"/>
    <w:rsid w:val="00FB3E3A"/>
    <w:rsid w:val="00FB3EF8"/>
    <w:rsid w:val="00FB4ABC"/>
    <w:rsid w:val="00FB504E"/>
    <w:rsid w:val="00FB54B9"/>
    <w:rsid w:val="00FB6642"/>
    <w:rsid w:val="00FB66B1"/>
    <w:rsid w:val="00FB683D"/>
    <w:rsid w:val="00FB6CB7"/>
    <w:rsid w:val="00FB6CBB"/>
    <w:rsid w:val="00FB717C"/>
    <w:rsid w:val="00FB73EC"/>
    <w:rsid w:val="00FB78D4"/>
    <w:rsid w:val="00FB7D47"/>
    <w:rsid w:val="00FB7EAF"/>
    <w:rsid w:val="00FC011A"/>
    <w:rsid w:val="00FC046A"/>
    <w:rsid w:val="00FC0937"/>
    <w:rsid w:val="00FC0ED3"/>
    <w:rsid w:val="00FC1CA4"/>
    <w:rsid w:val="00FC2553"/>
    <w:rsid w:val="00FC2678"/>
    <w:rsid w:val="00FC27F1"/>
    <w:rsid w:val="00FC28DC"/>
    <w:rsid w:val="00FC2A4A"/>
    <w:rsid w:val="00FC2A68"/>
    <w:rsid w:val="00FC2E73"/>
    <w:rsid w:val="00FC3102"/>
    <w:rsid w:val="00FC31C9"/>
    <w:rsid w:val="00FC3D5F"/>
    <w:rsid w:val="00FC4603"/>
    <w:rsid w:val="00FC4E1A"/>
    <w:rsid w:val="00FC4EFD"/>
    <w:rsid w:val="00FC515A"/>
    <w:rsid w:val="00FC5196"/>
    <w:rsid w:val="00FC519E"/>
    <w:rsid w:val="00FC53DE"/>
    <w:rsid w:val="00FC548E"/>
    <w:rsid w:val="00FC55AB"/>
    <w:rsid w:val="00FC67E1"/>
    <w:rsid w:val="00FC6D65"/>
    <w:rsid w:val="00FC7008"/>
    <w:rsid w:val="00FC724E"/>
    <w:rsid w:val="00FC7535"/>
    <w:rsid w:val="00FC765A"/>
    <w:rsid w:val="00FC794C"/>
    <w:rsid w:val="00FC7DAF"/>
    <w:rsid w:val="00FD0020"/>
    <w:rsid w:val="00FD034D"/>
    <w:rsid w:val="00FD04F0"/>
    <w:rsid w:val="00FD0F84"/>
    <w:rsid w:val="00FD13E9"/>
    <w:rsid w:val="00FD1689"/>
    <w:rsid w:val="00FD16E4"/>
    <w:rsid w:val="00FD1A49"/>
    <w:rsid w:val="00FD1DA4"/>
    <w:rsid w:val="00FD20BD"/>
    <w:rsid w:val="00FD269C"/>
    <w:rsid w:val="00FD32BB"/>
    <w:rsid w:val="00FD3398"/>
    <w:rsid w:val="00FD3449"/>
    <w:rsid w:val="00FD3959"/>
    <w:rsid w:val="00FD3A2F"/>
    <w:rsid w:val="00FD3CC4"/>
    <w:rsid w:val="00FD42A9"/>
    <w:rsid w:val="00FD44FA"/>
    <w:rsid w:val="00FD4FC7"/>
    <w:rsid w:val="00FD51BC"/>
    <w:rsid w:val="00FD5CBF"/>
    <w:rsid w:val="00FD5EA2"/>
    <w:rsid w:val="00FD7720"/>
    <w:rsid w:val="00FD7D35"/>
    <w:rsid w:val="00FE03AE"/>
    <w:rsid w:val="00FE0AED"/>
    <w:rsid w:val="00FE0BCB"/>
    <w:rsid w:val="00FE0F41"/>
    <w:rsid w:val="00FE10D4"/>
    <w:rsid w:val="00FE126B"/>
    <w:rsid w:val="00FE13EA"/>
    <w:rsid w:val="00FE19D4"/>
    <w:rsid w:val="00FE2504"/>
    <w:rsid w:val="00FE28AF"/>
    <w:rsid w:val="00FE2F0B"/>
    <w:rsid w:val="00FE2F26"/>
    <w:rsid w:val="00FE3260"/>
    <w:rsid w:val="00FE3665"/>
    <w:rsid w:val="00FE3BAC"/>
    <w:rsid w:val="00FE431C"/>
    <w:rsid w:val="00FE4838"/>
    <w:rsid w:val="00FE4970"/>
    <w:rsid w:val="00FE5299"/>
    <w:rsid w:val="00FE561B"/>
    <w:rsid w:val="00FE56F6"/>
    <w:rsid w:val="00FE575E"/>
    <w:rsid w:val="00FE5940"/>
    <w:rsid w:val="00FE67A1"/>
    <w:rsid w:val="00FE6AB5"/>
    <w:rsid w:val="00FE7057"/>
    <w:rsid w:val="00FE71C0"/>
    <w:rsid w:val="00FE72A7"/>
    <w:rsid w:val="00FE753B"/>
    <w:rsid w:val="00FE784E"/>
    <w:rsid w:val="00FE7FF4"/>
    <w:rsid w:val="00FF0346"/>
    <w:rsid w:val="00FF0886"/>
    <w:rsid w:val="00FF08A4"/>
    <w:rsid w:val="00FF0EFD"/>
    <w:rsid w:val="00FF1751"/>
    <w:rsid w:val="00FF1835"/>
    <w:rsid w:val="00FF19CC"/>
    <w:rsid w:val="00FF1CE1"/>
    <w:rsid w:val="00FF1E99"/>
    <w:rsid w:val="00FF2054"/>
    <w:rsid w:val="00FF235F"/>
    <w:rsid w:val="00FF2F3C"/>
    <w:rsid w:val="00FF2FE8"/>
    <w:rsid w:val="00FF3043"/>
    <w:rsid w:val="00FF3158"/>
    <w:rsid w:val="00FF33A3"/>
    <w:rsid w:val="00FF3618"/>
    <w:rsid w:val="00FF3E23"/>
    <w:rsid w:val="00FF4269"/>
    <w:rsid w:val="00FF42B7"/>
    <w:rsid w:val="00FF4B6B"/>
    <w:rsid w:val="00FF6093"/>
    <w:rsid w:val="00FF64E2"/>
    <w:rsid w:val="00FF6560"/>
    <w:rsid w:val="00FF6B5C"/>
    <w:rsid w:val="00FF72C8"/>
    <w:rsid w:val="00FF72D5"/>
    <w:rsid w:val="00FF737D"/>
    <w:rsid w:val="00FF77A1"/>
    <w:rsid w:val="00FF7E29"/>
    <w:rsid w:val="00FF7F0D"/>
    <w:rsid w:val="02DF61A8"/>
    <w:rsid w:val="0F9180A2"/>
    <w:rsid w:val="153BD925"/>
    <w:rsid w:val="15CA3816"/>
    <w:rsid w:val="1D77B446"/>
    <w:rsid w:val="2423CC29"/>
    <w:rsid w:val="2A5B6319"/>
    <w:rsid w:val="3B2AD200"/>
    <w:rsid w:val="42FF4F5D"/>
    <w:rsid w:val="45101DF0"/>
    <w:rsid w:val="4B3F6529"/>
    <w:rsid w:val="5A60DD67"/>
    <w:rsid w:val="5EB1C21A"/>
    <w:rsid w:val="6A3673B5"/>
    <w:rsid w:val="6C1AE413"/>
    <w:rsid w:val="7336D705"/>
    <w:rsid w:val="73EB28CF"/>
    <w:rsid w:val="771109DA"/>
    <w:rsid w:val="7B438083"/>
    <w:rsid w:val="7D2200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C63B1"/>
  <w15:docId w15:val="{4AF47ACB-75A5-43F3-95FB-2EA0DE56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520AE"/>
    <w:rPr>
      <w:color w:val="666666"/>
    </w:rPr>
  </w:style>
  <w:style w:type="paragraph" w:styleId="Revisie">
    <w:name w:val="Revision"/>
    <w:hidden/>
    <w:uiPriority w:val="99"/>
    <w:semiHidden/>
    <w:rsid w:val="006520AE"/>
    <w:rPr>
      <w:rFonts w:ascii="Univers" w:hAnsi="Univers"/>
      <w:sz w:val="22"/>
      <w:szCs w:val="24"/>
    </w:rPr>
  </w:style>
  <w:style w:type="paragraph" w:styleId="Lijstalinea">
    <w:name w:val="List Paragraph"/>
    <w:basedOn w:val="Standaard"/>
    <w:uiPriority w:val="34"/>
    <w:qFormat/>
    <w:rsid w:val="00AE0B37"/>
    <w:pPr>
      <w:ind w:left="720"/>
      <w:contextualSpacing/>
    </w:pPr>
  </w:style>
  <w:style w:type="character" w:styleId="Hyperlink">
    <w:name w:val="Hyperlink"/>
    <w:basedOn w:val="Standaardalinea-lettertype"/>
    <w:uiPriority w:val="99"/>
    <w:unhideWhenUsed/>
    <w:rsid w:val="00AE0B37"/>
    <w:rPr>
      <w:color w:val="0000FF" w:themeColor="hyperlink"/>
      <w:u w:val="single"/>
    </w:rPr>
  </w:style>
  <w:style w:type="character" w:styleId="Onopgelostemelding">
    <w:name w:val="Unresolved Mention"/>
    <w:basedOn w:val="Standaardalinea-lettertype"/>
    <w:uiPriority w:val="99"/>
    <w:rsid w:val="00AE0B37"/>
    <w:rPr>
      <w:color w:val="605E5C"/>
      <w:shd w:val="clear" w:color="auto" w:fill="E1DFDD"/>
    </w:rPr>
  </w:style>
  <w:style w:type="character" w:styleId="GevolgdeHyperlink">
    <w:name w:val="FollowedHyperlink"/>
    <w:basedOn w:val="Standaardalinea-lettertype"/>
    <w:uiPriority w:val="99"/>
    <w:semiHidden/>
    <w:unhideWhenUsed/>
    <w:rsid w:val="00AE0B37"/>
    <w:rPr>
      <w:color w:val="800080" w:themeColor="followedHyperlink"/>
      <w:u w:val="single"/>
    </w:rPr>
  </w:style>
  <w:style w:type="paragraph" w:styleId="Voetnoottekst">
    <w:name w:val="footnote text"/>
    <w:basedOn w:val="Standaard"/>
    <w:link w:val="VoetnoottekstChar"/>
    <w:uiPriority w:val="99"/>
    <w:semiHidden/>
    <w:unhideWhenUsed/>
    <w:rsid w:val="00AE0B37"/>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AE0B37"/>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E0B37"/>
    <w:rPr>
      <w:vertAlign w:val="superscript"/>
    </w:rPr>
  </w:style>
  <w:style w:type="character" w:styleId="Verwijzingopmerking">
    <w:name w:val="annotation reference"/>
    <w:basedOn w:val="Standaardalinea-lettertype"/>
    <w:uiPriority w:val="99"/>
    <w:semiHidden/>
    <w:unhideWhenUsed/>
    <w:rsid w:val="00AE0B37"/>
    <w:rPr>
      <w:sz w:val="16"/>
      <w:szCs w:val="16"/>
    </w:rPr>
  </w:style>
  <w:style w:type="paragraph" w:styleId="Tekstopmerking">
    <w:name w:val="annotation text"/>
    <w:basedOn w:val="Standaard"/>
    <w:link w:val="TekstopmerkingChar"/>
    <w:uiPriority w:val="99"/>
    <w:unhideWhenUsed/>
    <w:rsid w:val="00AE0B37"/>
    <w:rPr>
      <w:sz w:val="20"/>
      <w:szCs w:val="20"/>
    </w:rPr>
  </w:style>
  <w:style w:type="character" w:customStyle="1" w:styleId="TekstopmerkingChar">
    <w:name w:val="Tekst opmerking Char"/>
    <w:basedOn w:val="Standaardalinea-lettertype"/>
    <w:link w:val="Tekstopmerking"/>
    <w:uiPriority w:val="99"/>
    <w:rsid w:val="00AE0B3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E0B37"/>
    <w:rPr>
      <w:b/>
      <w:bCs/>
    </w:rPr>
  </w:style>
  <w:style w:type="character" w:customStyle="1" w:styleId="OnderwerpvanopmerkingChar">
    <w:name w:val="Onderwerp van opmerking Char"/>
    <w:basedOn w:val="TekstopmerkingChar"/>
    <w:link w:val="Onderwerpvanopmerking"/>
    <w:uiPriority w:val="99"/>
    <w:semiHidden/>
    <w:rsid w:val="00AE0B37"/>
    <w:rPr>
      <w:rFonts w:ascii="Univers" w:hAnsi="Univers"/>
      <w:b/>
      <w:bCs/>
    </w:rPr>
  </w:style>
  <w:style w:type="character" w:styleId="Vermelding">
    <w:name w:val="Mention"/>
    <w:basedOn w:val="Standaardalinea-lettertype"/>
    <w:uiPriority w:val="99"/>
    <w:rsid w:val="009977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9380">
      <w:bodyDiv w:val="1"/>
      <w:marLeft w:val="0"/>
      <w:marRight w:val="0"/>
      <w:marTop w:val="0"/>
      <w:marBottom w:val="0"/>
      <w:divBdr>
        <w:top w:val="none" w:sz="0" w:space="0" w:color="auto"/>
        <w:left w:val="none" w:sz="0" w:space="0" w:color="auto"/>
        <w:bottom w:val="none" w:sz="0" w:space="0" w:color="auto"/>
        <w:right w:val="none" w:sz="0" w:space="0" w:color="auto"/>
      </w:divBdr>
    </w:div>
    <w:div w:id="312872021">
      <w:bodyDiv w:val="1"/>
      <w:marLeft w:val="0"/>
      <w:marRight w:val="0"/>
      <w:marTop w:val="0"/>
      <w:marBottom w:val="0"/>
      <w:divBdr>
        <w:top w:val="none" w:sz="0" w:space="0" w:color="auto"/>
        <w:left w:val="none" w:sz="0" w:space="0" w:color="auto"/>
        <w:bottom w:val="none" w:sz="0" w:space="0" w:color="auto"/>
        <w:right w:val="none" w:sz="0" w:space="0" w:color="auto"/>
      </w:divBdr>
      <w:divsChild>
        <w:div w:id="194318289">
          <w:marLeft w:val="0"/>
          <w:marRight w:val="0"/>
          <w:marTop w:val="0"/>
          <w:marBottom w:val="0"/>
          <w:divBdr>
            <w:top w:val="none" w:sz="0" w:space="0" w:color="auto"/>
            <w:left w:val="none" w:sz="0" w:space="0" w:color="auto"/>
            <w:bottom w:val="none" w:sz="0" w:space="0" w:color="auto"/>
            <w:right w:val="none" w:sz="0" w:space="0" w:color="auto"/>
          </w:divBdr>
        </w:div>
        <w:div w:id="1075391838">
          <w:marLeft w:val="0"/>
          <w:marRight w:val="0"/>
          <w:marTop w:val="0"/>
          <w:marBottom w:val="0"/>
          <w:divBdr>
            <w:top w:val="none" w:sz="0" w:space="0" w:color="auto"/>
            <w:left w:val="none" w:sz="0" w:space="0" w:color="auto"/>
            <w:bottom w:val="none" w:sz="0" w:space="0" w:color="auto"/>
            <w:right w:val="none" w:sz="0" w:space="0" w:color="auto"/>
          </w:divBdr>
        </w:div>
      </w:divsChild>
    </w:div>
    <w:div w:id="551158783">
      <w:bodyDiv w:val="1"/>
      <w:marLeft w:val="0"/>
      <w:marRight w:val="0"/>
      <w:marTop w:val="0"/>
      <w:marBottom w:val="0"/>
      <w:divBdr>
        <w:top w:val="none" w:sz="0" w:space="0" w:color="auto"/>
        <w:left w:val="none" w:sz="0" w:space="0" w:color="auto"/>
        <w:bottom w:val="none" w:sz="0" w:space="0" w:color="auto"/>
        <w:right w:val="none" w:sz="0" w:space="0" w:color="auto"/>
      </w:divBdr>
      <w:divsChild>
        <w:div w:id="505480577">
          <w:marLeft w:val="0"/>
          <w:marRight w:val="0"/>
          <w:marTop w:val="0"/>
          <w:marBottom w:val="0"/>
          <w:divBdr>
            <w:top w:val="none" w:sz="0" w:space="0" w:color="auto"/>
            <w:left w:val="none" w:sz="0" w:space="0" w:color="auto"/>
            <w:bottom w:val="none" w:sz="0" w:space="0" w:color="auto"/>
            <w:right w:val="none" w:sz="0" w:space="0" w:color="auto"/>
          </w:divBdr>
        </w:div>
        <w:div w:id="1688753549">
          <w:marLeft w:val="0"/>
          <w:marRight w:val="0"/>
          <w:marTop w:val="0"/>
          <w:marBottom w:val="0"/>
          <w:divBdr>
            <w:top w:val="none" w:sz="0" w:space="0" w:color="auto"/>
            <w:left w:val="none" w:sz="0" w:space="0" w:color="auto"/>
            <w:bottom w:val="none" w:sz="0" w:space="0" w:color="auto"/>
            <w:right w:val="none" w:sz="0" w:space="0" w:color="auto"/>
          </w:divBdr>
        </w:div>
      </w:divsChild>
    </w:div>
    <w:div w:id="1038777358">
      <w:bodyDiv w:val="1"/>
      <w:marLeft w:val="0"/>
      <w:marRight w:val="0"/>
      <w:marTop w:val="0"/>
      <w:marBottom w:val="0"/>
      <w:divBdr>
        <w:top w:val="none" w:sz="0" w:space="0" w:color="auto"/>
        <w:left w:val="none" w:sz="0" w:space="0" w:color="auto"/>
        <w:bottom w:val="none" w:sz="0" w:space="0" w:color="auto"/>
        <w:right w:val="none" w:sz="0" w:space="0" w:color="auto"/>
      </w:divBdr>
    </w:div>
    <w:div w:id="2037583669">
      <w:bodyDiv w:val="1"/>
      <w:marLeft w:val="0"/>
      <w:marRight w:val="0"/>
      <w:marTop w:val="0"/>
      <w:marBottom w:val="0"/>
      <w:divBdr>
        <w:top w:val="none" w:sz="0" w:space="0" w:color="auto"/>
        <w:left w:val="none" w:sz="0" w:space="0" w:color="auto"/>
        <w:bottom w:val="none" w:sz="0" w:space="0" w:color="auto"/>
        <w:right w:val="none" w:sz="0" w:space="0" w:color="auto"/>
      </w:divBdr>
    </w:div>
    <w:div w:id="21442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3"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glossaryDocument" Target="glossary/document.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F84C2FD-2EFA-4519-833D-AEAF3CFCAB83}"/>
      </w:docPartPr>
      <w:docPartBody>
        <w:p w:rsidR="00A02205" w:rsidRDefault="00A02205">
          <w:r w:rsidRPr="00145E29">
            <w:rPr>
              <w:rStyle w:val="Tekstvantijdelijkeaanduiding"/>
            </w:rPr>
            <w:t>Klik of tik om tekst in te voeren.</w:t>
          </w:r>
        </w:p>
      </w:docPartBody>
    </w:docPart>
    <w:docPart>
      <w:docPartPr>
        <w:name w:val="A0F7B03DE34C264E9724CDB41EE20EBA"/>
        <w:category>
          <w:name w:val="Algemeen"/>
          <w:gallery w:val="placeholder"/>
        </w:category>
        <w:types>
          <w:type w:val="bbPlcHdr"/>
        </w:types>
        <w:behaviors>
          <w:behavior w:val="content"/>
        </w:behaviors>
        <w:guid w:val="{498E166B-766F-254A-ACE8-838E87A42EEF}"/>
      </w:docPartPr>
      <w:docPartBody>
        <w:p w:rsidR="00F22C57" w:rsidRDefault="00A02205">
          <w:pPr>
            <w:pStyle w:val="A0F7B03DE34C264E9724CDB41EE20EBA"/>
          </w:pPr>
          <w:r w:rsidRPr="00145E29">
            <w:rPr>
              <w:rStyle w:val="Tekstvantijdelijkeaanduiding"/>
            </w:rPr>
            <w:t>Klik of tik om tekst in te voeren.</w:t>
          </w:r>
        </w:p>
      </w:docPartBody>
    </w:docPart>
    <w:docPart>
      <w:docPartPr>
        <w:name w:val="126BFA10A063FE47BB33877066D9935C"/>
        <w:category>
          <w:name w:val="Algemeen"/>
          <w:gallery w:val="placeholder"/>
        </w:category>
        <w:types>
          <w:type w:val="bbPlcHdr"/>
        </w:types>
        <w:behaviors>
          <w:behavior w:val="content"/>
        </w:behaviors>
        <w:guid w:val="{EC4E922B-81DF-0C48-89F8-26BD11E5E80D}"/>
      </w:docPartPr>
      <w:docPartBody>
        <w:p w:rsidR="00F22C57" w:rsidRDefault="00A02205">
          <w:pPr>
            <w:pStyle w:val="126BFA10A063FE47BB33877066D9935C"/>
          </w:pPr>
          <w:r w:rsidRPr="00145E2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05"/>
    <w:rsid w:val="00057107"/>
    <w:rsid w:val="00065411"/>
    <w:rsid w:val="00083732"/>
    <w:rsid w:val="000B6342"/>
    <w:rsid w:val="000C2AB9"/>
    <w:rsid w:val="000D5663"/>
    <w:rsid w:val="00183C4E"/>
    <w:rsid w:val="00186F00"/>
    <w:rsid w:val="001D2831"/>
    <w:rsid w:val="001E3680"/>
    <w:rsid w:val="0020001F"/>
    <w:rsid w:val="0021179B"/>
    <w:rsid w:val="00240F62"/>
    <w:rsid w:val="0026744A"/>
    <w:rsid w:val="002829B1"/>
    <w:rsid w:val="00295929"/>
    <w:rsid w:val="002B4047"/>
    <w:rsid w:val="002C66E0"/>
    <w:rsid w:val="002E4FF8"/>
    <w:rsid w:val="00303D40"/>
    <w:rsid w:val="003360E7"/>
    <w:rsid w:val="003908A4"/>
    <w:rsid w:val="00393F1E"/>
    <w:rsid w:val="003B4CD8"/>
    <w:rsid w:val="003C69BC"/>
    <w:rsid w:val="00403D72"/>
    <w:rsid w:val="00436505"/>
    <w:rsid w:val="00444016"/>
    <w:rsid w:val="004535CA"/>
    <w:rsid w:val="004908B1"/>
    <w:rsid w:val="004B7D21"/>
    <w:rsid w:val="004D519E"/>
    <w:rsid w:val="004F7059"/>
    <w:rsid w:val="0050110F"/>
    <w:rsid w:val="005753A4"/>
    <w:rsid w:val="005777A7"/>
    <w:rsid w:val="005D10CA"/>
    <w:rsid w:val="005F0CE7"/>
    <w:rsid w:val="00610277"/>
    <w:rsid w:val="006B4778"/>
    <w:rsid w:val="006B506F"/>
    <w:rsid w:val="006C146F"/>
    <w:rsid w:val="00724918"/>
    <w:rsid w:val="00736CE8"/>
    <w:rsid w:val="007427E6"/>
    <w:rsid w:val="007C4C8E"/>
    <w:rsid w:val="007D2299"/>
    <w:rsid w:val="007E5FA9"/>
    <w:rsid w:val="00854246"/>
    <w:rsid w:val="00880567"/>
    <w:rsid w:val="008860E9"/>
    <w:rsid w:val="00890DA5"/>
    <w:rsid w:val="00891DDF"/>
    <w:rsid w:val="008B1B88"/>
    <w:rsid w:val="00906FE5"/>
    <w:rsid w:val="00912207"/>
    <w:rsid w:val="00956A25"/>
    <w:rsid w:val="009C2AE0"/>
    <w:rsid w:val="009C7E02"/>
    <w:rsid w:val="00A02205"/>
    <w:rsid w:val="00A03B63"/>
    <w:rsid w:val="00A20CBD"/>
    <w:rsid w:val="00A216CE"/>
    <w:rsid w:val="00A4506F"/>
    <w:rsid w:val="00A6517E"/>
    <w:rsid w:val="00A70E5A"/>
    <w:rsid w:val="00A836D3"/>
    <w:rsid w:val="00AE6DF3"/>
    <w:rsid w:val="00AF16A9"/>
    <w:rsid w:val="00B43C90"/>
    <w:rsid w:val="00B661FE"/>
    <w:rsid w:val="00B84167"/>
    <w:rsid w:val="00B91BDE"/>
    <w:rsid w:val="00BA480A"/>
    <w:rsid w:val="00BB0852"/>
    <w:rsid w:val="00C34E1A"/>
    <w:rsid w:val="00C72505"/>
    <w:rsid w:val="00C81246"/>
    <w:rsid w:val="00C83E38"/>
    <w:rsid w:val="00CB4AC4"/>
    <w:rsid w:val="00CF1561"/>
    <w:rsid w:val="00D06F03"/>
    <w:rsid w:val="00D4017A"/>
    <w:rsid w:val="00D41C79"/>
    <w:rsid w:val="00D5039A"/>
    <w:rsid w:val="00D60485"/>
    <w:rsid w:val="00D609B0"/>
    <w:rsid w:val="00D8566A"/>
    <w:rsid w:val="00D92BAC"/>
    <w:rsid w:val="00DB05C4"/>
    <w:rsid w:val="00DC4E31"/>
    <w:rsid w:val="00DD5469"/>
    <w:rsid w:val="00DE1442"/>
    <w:rsid w:val="00E076A5"/>
    <w:rsid w:val="00E1221B"/>
    <w:rsid w:val="00E15E8A"/>
    <w:rsid w:val="00E32A23"/>
    <w:rsid w:val="00E46641"/>
    <w:rsid w:val="00E621A2"/>
    <w:rsid w:val="00E7140F"/>
    <w:rsid w:val="00EB2286"/>
    <w:rsid w:val="00EB5F33"/>
    <w:rsid w:val="00EC00B5"/>
    <w:rsid w:val="00EC4CD4"/>
    <w:rsid w:val="00EC6A9D"/>
    <w:rsid w:val="00ED02CA"/>
    <w:rsid w:val="00ED5357"/>
    <w:rsid w:val="00ED7C86"/>
    <w:rsid w:val="00EF4812"/>
    <w:rsid w:val="00F00239"/>
    <w:rsid w:val="00F15A7C"/>
    <w:rsid w:val="00F15CD5"/>
    <w:rsid w:val="00F22C57"/>
    <w:rsid w:val="00F25647"/>
    <w:rsid w:val="00F3123D"/>
    <w:rsid w:val="00FF1CE1"/>
    <w:rsid w:val="00FF3B5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02205"/>
    <w:rPr>
      <w:color w:val="666666"/>
    </w:rPr>
  </w:style>
  <w:style w:type="paragraph" w:customStyle="1" w:styleId="A0F7B03DE34C264E9724CDB41EE20EBA">
    <w:name w:val="A0F7B03DE34C264E9724CDB41EE20EBA"/>
  </w:style>
  <w:style w:type="paragraph" w:customStyle="1" w:styleId="126BFA10A063FE47BB33877066D9935C">
    <w:name w:val="126BFA10A063FE47BB33877066D99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ADV document" ma:contentTypeID="0x010100FA5A77795FEADA4EA51227303613444600BEC522EFF6E65340B84D0CE982C12EF0" ma:contentTypeVersion="15" ma:contentTypeDescription="Een nieuw document maken." ma:contentTypeScope="" ma:versionID="6bcf3aaf8febe50e37e705684509ec6d">
  <xsd:schema xmlns:xsd="http://www.w3.org/2001/XMLSchema" xmlns:xs="http://www.w3.org/2001/XMLSchema" xmlns:p="http://schemas.microsoft.com/office/2006/metadata/properties" xmlns:ns2="69c08d32-af30-4a7c-b5c3-cfded335888e" xmlns:ns3="147fed04-7ac1-49bb-9d45-6292b8383aa1" xmlns:ns4="5a404f2b-be18-4f74-8e9b-7eadbc0947bb" xmlns:ns5="c7867ee6-400b-4e5e-a6de-c09a65349a78" targetNamespace="http://schemas.microsoft.com/office/2006/metadata/properties" ma:root="true" ma:fieldsID="0d9f67b6e89e308b49f7318bfcb94267" ns2:_="" ns3:_="" ns4:_="" ns5:_="">
    <xsd:import namespace="69c08d32-af30-4a7c-b5c3-cfded335888e"/>
    <xsd:import namespace="147fed04-7ac1-49bb-9d45-6292b8383aa1"/>
    <xsd:import namespace="5a404f2b-be18-4f74-8e9b-7eadbc0947bb"/>
    <xsd:import namespace="c7867ee6-400b-4e5e-a6de-c09a65349a78"/>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404f2b-be18-4f74-8e9b-7eadbc0947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8658ae-6ba0-4408-b573-f3def3ae4ea3}" ma:internalName="TaxCatchAll" ma:showField="CatchAllData" ma:web="5a404f2b-be18-4f74-8e9b-7eadbc0947bb">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a8658ae-6ba0-4408-b573-f3def3ae4ea3}" ma:internalName="TaxCatchAllLabel" ma:readOnly="true" ma:showField="CatchAllDataLabel" ma:web="5a404f2b-be18-4f74-8e9b-7eadbc0947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67ee6-400b-4e5e-a6de-c09a65349a7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E2D5FB51-A9CE-4CDC-AD04-92EC9AF2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5a404f2b-be18-4f74-8e9b-7eadbc0947bb"/>
    <ds:schemaRef ds:uri="c7867ee6-400b-4e5e-a6de-c09a65349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17</ap:Pages>
  <ap:Words>6314</ap:Words>
  <ap:Characters>35793</ap:Characters>
  <ap:DocSecurity>0</ap:DocSecurity>
  <ap:Lines>298</ap:Lines>
  <ap:Paragraphs>84</ap:Paragraphs>
  <ap:ScaleCrop>false</ap:ScaleCrop>
  <ap:LinksUpToDate>false</ap:LinksUpToDate>
  <ap:CharactersWithSpaces>42023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2025-12-18T10:32:00.0000000Z</lastPrinted>
  <dcterms:created xsi:type="dcterms:W3CDTF">2026-05-18T11:07:00.0000000Z</dcterms:created>
  <dcterms:modified xsi:type="dcterms:W3CDTF">2026-05-18T11:07:00.0000000Z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W01.25.00144/I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cd37b4f9-a56a-4b4b-85a0-5ef58fdfd1b4</vt:lpwstr>
  </property>
  <property fmtid="{D5CDD505-2E9C-101B-9397-08002B2CF9AE}" pid="9" name="RedactioneleBijlage">
    <vt:lpwstr>Nee</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xd_Signature">
    <vt:bool>false</vt:bool>
  </property>
  <property fmtid="{D5CDD505-2E9C-101B-9397-08002B2CF9AE}" pid="17" name="Order">
    <vt:r8>5600</vt:r8>
  </property>
  <property fmtid="{D5CDD505-2E9C-101B-9397-08002B2CF9AE}" pid="18" name="processtap">
    <vt:lpwstr>Advies (ter ondertekening)</vt:lpwstr>
  </property>
  <property fmtid="{D5CDD505-2E9C-101B-9397-08002B2CF9AE}" pid="19" name="dictum">
    <vt:lpwstr>B</vt:lpwstr>
  </property>
</Properties>
</file>